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5E" w:rsidRPr="00C47DF6" w:rsidRDefault="00CB6C5E" w:rsidP="00CB6C5E">
      <w:pPr>
        <w:keepLines/>
        <w:jc w:val="center"/>
        <w:textAlignment w:val="baseline"/>
        <w:rPr>
          <w:rFonts w:ascii="Arial" w:hAnsi="Arial" w:cs="Arial"/>
          <w:sz w:val="20"/>
          <w:szCs w:val="20"/>
        </w:rPr>
      </w:pPr>
      <w:r w:rsidRPr="00C47DF6">
        <w:rPr>
          <w:rFonts w:ascii="Arial" w:hAnsi="Arial" w:cs="Arial"/>
          <w:b/>
          <w:bCs/>
          <w:sz w:val="20"/>
          <w:szCs w:val="20"/>
          <w:lang w:val="en-US"/>
        </w:rPr>
        <w:t>ANEXO G - MODELO DE PROPOSTA</w:t>
      </w:r>
    </w:p>
    <w:p w:rsidR="00CB6C5E" w:rsidRPr="00C47DF6" w:rsidRDefault="00CB6C5E" w:rsidP="00CB6C5E">
      <w:pPr>
        <w:keepLines/>
        <w:jc w:val="center"/>
        <w:textAlignment w:val="baseline"/>
        <w:rPr>
          <w:rFonts w:ascii="Arial" w:hAnsi="Arial" w:cs="Arial"/>
          <w:sz w:val="20"/>
          <w:szCs w:val="20"/>
          <w:lang w:val="en-US"/>
        </w:rPr>
      </w:pPr>
    </w:p>
    <w:tbl>
      <w:tblPr>
        <w:tblW w:w="4815" w:type="pct"/>
        <w:jc w:val="center"/>
        <w:tblLayout w:type="fixed"/>
        <w:tblCellMar>
          <w:top w:w="15" w:type="dxa"/>
          <w:left w:w="15" w:type="dxa"/>
          <w:right w:w="15" w:type="dxa"/>
        </w:tblCellMar>
        <w:tblLook w:val="06A0" w:firstRow="1" w:lastRow="0" w:firstColumn="1" w:lastColumn="0" w:noHBand="1" w:noVBand="1"/>
      </w:tblPr>
      <w:tblGrid>
        <w:gridCol w:w="486"/>
        <w:gridCol w:w="1304"/>
        <w:gridCol w:w="1343"/>
        <w:gridCol w:w="787"/>
        <w:gridCol w:w="785"/>
        <w:gridCol w:w="785"/>
        <w:gridCol w:w="916"/>
        <w:gridCol w:w="645"/>
        <w:gridCol w:w="1129"/>
      </w:tblGrid>
      <w:tr w:rsidR="00CB6C5E" w:rsidRPr="00FE2DB1" w:rsidTr="003062C1">
        <w:trPr>
          <w:trHeight w:val="1125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DETALHAMENTO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UNIDADE TÉCNICA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UNIDADE DE REMUNERAÇÃO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QUANTIDADE DE UPF MENSAL ESTIMADA (A)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VALOR UNITÁRIO DA UPF (B)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VALOR TOTAL (C=A*B*12)</w:t>
            </w: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DE GESTÃO DE INFRAÇÕES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2.250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DE GESTÃO DE INFRAÇÕES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DE GESTÃO DE INFRAÇÕES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III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INTELIGENTE DE PROCESSAMENTO DE DADOS DE ENGENHARIA DE TRÂNSITO E MOBILIDADE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IV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INTELIGENTE DE PROCESSAMENTO DE DADOS DE ENGENHARIA DE TRÂNSITO E MOBILIDADE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V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1.200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INTELIGENTE DE PROCESSAMENTO DE DADOS DE ENGENHARIA DE TRÂNSITO E MOBILIDADE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VI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INTELIGENTE DE PROCESSAMENTO DE DADOS DE ENGENHARIA DE TRÂNSITO E MOBILIDADE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VII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INTELIGENTE DE PROCESSAMENTO DE DADOS DE ENGENHARIA DE TRÂNSITO E MOBILIDADE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PSDAD – VIII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INTELIGENTE DE PROCESSAMENTO DE DADOS DE ENGENHARIA DE TRÂNSITO E MOBILIDADE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LPCL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5.625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DE GESTÃO DE ATENDIMENTOS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MÓDULO DE CAMPO DO SISTEMA DE GESTÃO DE ATENDIMENTOS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MÓDULO DE ATENDIMENTO À POPULAÇÃO INTEGRADO AO SISTEMA DE GESTÃO DE ATENDIMENTOS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2.000.000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SISTEMA DE GESTÃO DE TALONÁRIOS ELETRÔNICOS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APLICATIVO DE TALONÁRIO ELETRÔNICO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APLICATIVO DE BOLETIM DE ACIDENTE DE TRÂNSITO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APLICATIVO DO FORMULÁRIO DE RECOLHIMENTO DE DOCUMENTO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PLATAFORMA DE GERENCIAMENTO DOS SERVIÇOS EM NUVEM DE ARMAZENAMENTO, ANÁLISE E GESTÃO DE IMAGENS, DADOS E METADADOS – SaaS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APLICATIVO DO FORMULÁRIO DE RECOLHIMENTO VEICULAR – SaaS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LICENÇA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2.250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II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III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IV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IV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1.200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VI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VII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75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PONTOS DE AQUISIÇÃO DE IMAGEM, DADOS, METADADOS E INFORMAÇÕES DE TRÁFEGO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VIII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VIII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UPF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405"/>
          <w:jc w:val="center"/>
        </w:trPr>
        <w:tc>
          <w:tcPr>
            <w:tcW w:w="297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B6C5E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6C5E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6C5E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885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DETALHAMENTO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UNIDADE TÉCNICA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UNIDADE DE REMUNERAÇÃO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UANTIDADE DE UST MENSAL</w:t>
            </w: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(D)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VALOR UNITÁRIO DA UST (E)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VALOR TOTAL (F=D*E)</w:t>
            </w: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TREINAMENTO, PROJETOS, LEVANTAMENTOS E ESTUDOS TÉCNICOS, CUSTOMIZAÇÃO E ASSESSORIA DE APOIO TÉCNICO INSTITUCIONAL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TREINAMENTO, PROJETOS, LEVANTAMENTOS E ESTUDOS TÉCNICOS, CUSTOMIZAÇÃO E ASSESSORIA DE APOIO TÉCNICO INSTITUCIONAL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6C5E" w:rsidRPr="00FE2DB1" w:rsidRDefault="00CB6C5E" w:rsidP="00CB6C5E">
      <w:pPr>
        <w:keepLines/>
        <w:jc w:val="center"/>
        <w:textAlignment w:val="baseline"/>
        <w:rPr>
          <w:rFonts w:ascii="Arial" w:hAnsi="Arial" w:cs="Arial"/>
          <w:sz w:val="16"/>
          <w:szCs w:val="16"/>
          <w:lang w:val="en-US"/>
        </w:rPr>
      </w:pPr>
    </w:p>
    <w:tbl>
      <w:tblPr>
        <w:tblW w:w="4665" w:type="pct"/>
        <w:jc w:val="center"/>
        <w:tblCellMar>
          <w:top w:w="15" w:type="dxa"/>
          <w:left w:w="15" w:type="dxa"/>
          <w:right w:w="15" w:type="dxa"/>
        </w:tblCellMar>
        <w:tblLook w:val="06A0" w:firstRow="1" w:lastRow="0" w:firstColumn="1" w:lastColumn="0" w:noHBand="1" w:noVBand="1"/>
      </w:tblPr>
      <w:tblGrid>
        <w:gridCol w:w="409"/>
        <w:gridCol w:w="1472"/>
        <w:gridCol w:w="1358"/>
        <w:gridCol w:w="751"/>
        <w:gridCol w:w="74"/>
        <w:gridCol w:w="1222"/>
        <w:gridCol w:w="743"/>
        <w:gridCol w:w="1085"/>
        <w:gridCol w:w="796"/>
        <w:gridCol w:w="584"/>
      </w:tblGrid>
      <w:tr w:rsidR="00CB6C5E" w:rsidRPr="00FE2DB1" w:rsidTr="003062C1">
        <w:trPr>
          <w:trHeight w:val="1095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DETALHAMENTO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UNIDADE TÉCNICA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UNIDADE DE REMUNERAÇÃO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QUANTIDADE DE UST TOTAL</w:t>
            </w: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(G)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VALOR UNITÁRIO DA UST (H)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2DB1">
              <w:rPr>
                <w:rFonts w:ascii="Arial" w:hAnsi="Arial" w:cs="Arial"/>
                <w:b/>
                <w:bCs/>
                <w:sz w:val="16"/>
                <w:szCs w:val="16"/>
              </w:rPr>
              <w:t>VALOR TOTAL (I=G*H)</w:t>
            </w: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58.000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II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4.800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III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17.000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IV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IV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4.300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15.000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VI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VII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20.000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trHeight w:val="990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IMPLANTAÇÃO DE INFRAESTRUTURA DE PONTOS DE AQUISIÇÃO DE IMAGEM, DADOS, METADADOS E INFORMAÇÕES DE TRÁFEGO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SOLUÇÃO DISTRIBUÍDA DE AQUISIÇÃO DE DADOS – TIPO VIII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SDAD – VIII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UST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2DB1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C5E" w:rsidRPr="00FE2DB1" w:rsidTr="003062C1">
        <w:trPr>
          <w:gridAfter w:val="5"/>
          <w:wAfter w:w="2607" w:type="pct"/>
          <w:trHeight w:val="735"/>
          <w:jc w:val="center"/>
        </w:trPr>
        <w:tc>
          <w:tcPr>
            <w:tcW w:w="23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5E" w:rsidRPr="00FE2DB1" w:rsidRDefault="00CB6C5E" w:rsidP="00306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ED9">
              <w:rPr>
                <w:rFonts w:ascii="Arial" w:hAnsi="Arial" w:cs="Arial"/>
                <w:b/>
                <w:bCs/>
                <w:sz w:val="16"/>
                <w:szCs w:val="16"/>
              </w:rPr>
              <w:t>SOMA (J) = Σ(C) +Σ(F) + Σ(I)</w:t>
            </w:r>
          </w:p>
        </w:tc>
      </w:tr>
    </w:tbl>
    <w:p w:rsidR="00CB6C5E" w:rsidRPr="00FE2DB1" w:rsidRDefault="00CB6C5E" w:rsidP="00CB6C5E">
      <w:pPr>
        <w:keepLines/>
        <w:jc w:val="center"/>
        <w:textAlignment w:val="baseline"/>
        <w:rPr>
          <w:rFonts w:ascii="Arial" w:hAnsi="Arial" w:cs="Arial"/>
          <w:sz w:val="16"/>
          <w:szCs w:val="16"/>
        </w:rPr>
      </w:pPr>
    </w:p>
    <w:p w:rsidR="00CB6C5E" w:rsidRPr="00FE2DB1" w:rsidRDefault="00CB6C5E" w:rsidP="00CB6C5E">
      <w:pPr>
        <w:keepLines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FE2DB1">
        <w:rPr>
          <w:rFonts w:ascii="Arial" w:hAnsi="Arial" w:cs="Arial"/>
          <w:b/>
          <w:bCs/>
          <w:sz w:val="16"/>
          <w:szCs w:val="16"/>
        </w:rPr>
        <w:t xml:space="preserve">VALOR TOTAL DA PROPOSTA EM R$ (IGUAL A J): </w:t>
      </w:r>
    </w:p>
    <w:p w:rsidR="00CB6C5E" w:rsidRPr="00FE2DB1" w:rsidRDefault="00CB6C5E" w:rsidP="00CB6C5E">
      <w:pPr>
        <w:keepLines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FE2DB1">
        <w:rPr>
          <w:rFonts w:ascii="Arial" w:hAnsi="Arial" w:cs="Arial"/>
          <w:b/>
          <w:bCs/>
          <w:sz w:val="16"/>
          <w:szCs w:val="16"/>
        </w:rPr>
        <w:t>________________________________</w:t>
      </w:r>
    </w:p>
    <w:p w:rsidR="00CB6C5E" w:rsidRPr="00FE2DB1" w:rsidRDefault="00CB6C5E" w:rsidP="00CB6C5E">
      <w:pPr>
        <w:keepLines/>
        <w:jc w:val="both"/>
        <w:rPr>
          <w:rFonts w:ascii="Arial" w:hAnsi="Arial" w:cs="Arial"/>
          <w:sz w:val="16"/>
          <w:szCs w:val="16"/>
        </w:rPr>
      </w:pP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PSDAD – Processamento de Solução Distribuída de Aquisição de Dados.</w:t>
      </w: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SDAD – Solução Distribuída de Aquisição de Dados.</w:t>
      </w: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PCLC– Processamento de Câmera Legada da Contratante</w:t>
      </w: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UPF – Unidade de Processamento de Faixa.</w:t>
      </w: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UST – Unidade de Serviço Técnico.</w:t>
      </w: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Os serviços deverão ser fornecidos na modalidade IaaS e SaaS, conforme o tipo de serviços, respectivamente.</w:t>
      </w: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Na composição de preços para atendimento dos serviços supra listados, deverão ser previstos todos os custos que envolvam a contratação, incluindo, mas não se limitando a: impostos, taxas, pessoal técnico-operacional, infraestrutura e licenças necessários.</w:t>
      </w:r>
    </w:p>
    <w:p w:rsidR="00CB6C5E" w:rsidRPr="00FE2DB1" w:rsidRDefault="00CB6C5E" w:rsidP="00CB6C5E">
      <w:pPr>
        <w:pStyle w:val="ListParagraph"/>
        <w:keepLines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E2DB1">
        <w:rPr>
          <w:rFonts w:ascii="Arial" w:hAnsi="Arial" w:cs="Arial"/>
          <w:sz w:val="16"/>
          <w:szCs w:val="16"/>
        </w:rPr>
        <w:t>O quantitativo disposto na Coluna “ESTIMATIVA DE QUANTIDADE DE UNIDADE TÉCNICA” é meramente referencial, para que se possa calcular os custos dos serviços; contudo, não há obrigatoriedade de contratação de todos os pontos ora descritos.</w:t>
      </w:r>
    </w:p>
    <w:p w:rsidR="00072C07" w:rsidRPr="00CB6C5E" w:rsidRDefault="00072C07" w:rsidP="00CB6C5E">
      <w:bookmarkStart w:id="0" w:name="_GoBack"/>
      <w:bookmarkEnd w:id="0"/>
    </w:p>
    <w:sectPr w:rsidR="00072C07" w:rsidRPr="00CB6C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654" w:rsidRDefault="008E4654" w:rsidP="008E4654">
      <w:pPr>
        <w:spacing w:after="0" w:line="240" w:lineRule="auto"/>
      </w:pPr>
      <w:r>
        <w:separator/>
      </w:r>
    </w:p>
  </w:endnote>
  <w:endnote w:type="continuationSeparator" w:id="0">
    <w:p w:rsidR="008E4654" w:rsidRDefault="008E4654" w:rsidP="008E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54" w:rsidRDefault="008E4654">
    <w:pPr>
      <w:pStyle w:val="Foo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5254B7B" wp14:editId="12CD8DE5">
          <wp:simplePos x="0" y="0"/>
          <wp:positionH relativeFrom="page">
            <wp:posOffset>-569529</wp:posOffset>
          </wp:positionH>
          <wp:positionV relativeFrom="paragraph">
            <wp:posOffset>-274284</wp:posOffset>
          </wp:positionV>
          <wp:extent cx="8082017" cy="771525"/>
          <wp:effectExtent l="0" t="0" r="0" b="0"/>
          <wp:wrapNone/>
          <wp:docPr id="2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2017" cy="7715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654" w:rsidRDefault="008E4654" w:rsidP="008E4654">
      <w:pPr>
        <w:spacing w:after="0" w:line="240" w:lineRule="auto"/>
      </w:pPr>
      <w:r>
        <w:separator/>
      </w:r>
    </w:p>
  </w:footnote>
  <w:footnote w:type="continuationSeparator" w:id="0">
    <w:p w:rsidR="008E4654" w:rsidRDefault="008E4654" w:rsidP="008E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654" w:rsidRDefault="008E465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51F67C" wp14:editId="7B69F724">
          <wp:simplePos x="0" y="0"/>
          <wp:positionH relativeFrom="page">
            <wp:posOffset>1080938</wp:posOffset>
          </wp:positionH>
          <wp:positionV relativeFrom="paragraph">
            <wp:posOffset>-321269</wp:posOffset>
          </wp:positionV>
          <wp:extent cx="5481361" cy="694797"/>
          <wp:effectExtent l="0" t="0" r="5080" b="0"/>
          <wp:wrapNone/>
          <wp:docPr id="27" name="Imagem 27" descr="etice topo docu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1361" cy="694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60CD"/>
    <w:multiLevelType w:val="multilevel"/>
    <w:tmpl w:val="D88CE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85"/>
    <w:rsid w:val="00072C07"/>
    <w:rsid w:val="001610C4"/>
    <w:rsid w:val="00284A85"/>
    <w:rsid w:val="004441DB"/>
    <w:rsid w:val="00710CF6"/>
    <w:rsid w:val="007C33D0"/>
    <w:rsid w:val="008E4654"/>
    <w:rsid w:val="00CB6C5E"/>
    <w:rsid w:val="00F22ED9"/>
    <w:rsid w:val="00F2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BA47"/>
  <w15:chartTrackingRefBased/>
  <w15:docId w15:val="{EA99F38D-F295-42F0-BAD8-B03C8A3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654"/>
    <w:pPr>
      <w:suppressAutoHyphens/>
    </w:pPr>
    <w:rPr>
      <w:rFonts w:ascii="Calibri" w:eastAsia="Calibri" w:hAnsi="Calibri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 Paragrafo em Preto Char,Texto Char,Lista Itens Char,DOCs_Paragrafo-1 Char,Normal com bullets Char,Tópico1 Char,item 3 elementos Char,List Paragraph Char Char Char Char,List I Paragraph Char,Colorful List - Accent 11 Char"/>
    <w:basedOn w:val="DefaultParagraphFont"/>
    <w:link w:val="ListParagraph"/>
    <w:qFormat/>
    <w:rsid w:val="008E4654"/>
  </w:style>
  <w:style w:type="paragraph" w:styleId="ListParagraph">
    <w:name w:val="List Paragraph"/>
    <w:aliases w:val="Lista Paragrafo em Preto,Texto,Lista Itens,DOCs_Paragrafo-1,Normal com bullets,Tópico1,item 3 elementos,List Paragraph Char Char Char,List I Paragraph,Colorful List - Accent 11,Marcadores PDTI,lp1,SheParágrafo da Lista"/>
    <w:basedOn w:val="Normal"/>
    <w:link w:val="ListParagraphChar"/>
    <w:uiPriority w:val="1"/>
    <w:qFormat/>
    <w:rsid w:val="008E465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8E4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654"/>
    <w:rPr>
      <w:rFonts w:ascii="Calibri" w:eastAsia="Calibri" w:hAnsi="Calibri" w:cs="DejaVu Sans"/>
    </w:rPr>
  </w:style>
  <w:style w:type="paragraph" w:styleId="Footer">
    <w:name w:val="footer"/>
    <w:basedOn w:val="Normal"/>
    <w:link w:val="FooterChar"/>
    <w:uiPriority w:val="99"/>
    <w:unhideWhenUsed/>
    <w:rsid w:val="008E4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654"/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1295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Fernandes</dc:creator>
  <cp:keywords/>
  <dc:description/>
  <cp:lastModifiedBy>Jessica Fernandes</cp:lastModifiedBy>
  <cp:revision>9</cp:revision>
  <dcterms:created xsi:type="dcterms:W3CDTF">2024-04-02T19:06:00Z</dcterms:created>
  <dcterms:modified xsi:type="dcterms:W3CDTF">2024-04-23T19:25:00Z</dcterms:modified>
</cp:coreProperties>
</file>