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 w:before="0" w:after="0"/>
        <w:ind w:left="0" w:right="0" w:hanging="0"/>
        <w:jc w:val="center"/>
        <w:rPr>
          <w:b/>
          <w:b/>
          <w:color w:val="000000"/>
        </w:rPr>
      </w:pPr>
      <w:r>
        <w:rPr>
          <w:b/>
          <w:color w:val="000000"/>
        </w:rPr>
        <w:t>REGULAMENTO DE CONSTITUIÇÃO DE BIORREPOSITÓRIO</w:t>
      </w:r>
    </w:p>
    <w:p>
      <w:pPr>
        <w:pStyle w:val="Normal1"/>
        <w:spacing w:lineRule="auto" w:line="360" w:before="0" w:after="0"/>
        <w:ind w:left="0" w:right="0" w:hanging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Este regulamento estabelece as normas para operacionalização, compartilhamento e utilização do material biológico humano coletado e armazenado em Biorrepositório vinculado ao Projeto de Pesquisa "</w:t>
      </w:r>
      <w:r>
        <w:rPr>
          <w:color w:val="4C94D8"/>
        </w:rPr>
        <w:t>TÍTULO DA PESQUISA</w:t>
      </w:r>
      <w:r>
        <w:rPr>
          <w:color w:val="000000"/>
        </w:rPr>
        <w:t xml:space="preserve">", sob a responsabilidade do(a) pesquisador(a) </w:t>
      </w:r>
      <w:r>
        <w:rPr>
          <w:color w:val="4C94D8"/>
        </w:rPr>
        <w:t>NOME DO PESQUISADOR(A) RESPONSÁVEL</w:t>
      </w:r>
      <w:r>
        <w:rPr>
          <w:color w:val="000000"/>
        </w:rPr>
        <w:t xml:space="preserve">, com participação da </w:t>
      </w:r>
      <w:r>
        <w:rPr>
          <w:color w:val="4C94D8"/>
        </w:rPr>
        <w:t>NOME DA INSTITUIÇÃO RESPONSÁVEL PELO BIORREPOSITÓRIO</w:t>
      </w:r>
      <w:r>
        <w:rPr>
          <w:color w:val="000000"/>
        </w:rPr>
        <w:t xml:space="preserve">, inscrita no CNPJ sob o nº </w:t>
      </w:r>
      <w:r>
        <w:rPr>
          <w:color w:val="4C94D8"/>
        </w:rPr>
        <w:t>DA INSTITUIÇÃO</w:t>
      </w:r>
      <w:r>
        <w:rPr>
          <w:color w:val="000000"/>
        </w:rPr>
        <w:t xml:space="preserve">, com sede na </w:t>
      </w:r>
      <w:r>
        <w:rPr>
          <w:color w:val="4C94D8"/>
        </w:rPr>
        <w:t>ENDEREÇO COMPLETO DA INSTITUIÇÃO</w:t>
      </w:r>
      <w:r>
        <w:rPr>
          <w:color w:val="000000"/>
        </w:rPr>
        <w:t>. O regulamento segue a legislação competente, atendendo, em especial, ao disposto nas Resoluções nº 441/11 e nº 466/12 do CNS.</w:t>
      </w:r>
    </w:p>
    <w:p>
      <w:pPr>
        <w:pStyle w:val="Normal1"/>
        <w:spacing w:lineRule="auto" w:line="360" w:before="0" w:after="0"/>
        <w:ind w:left="0" w:right="0" w:hanging="0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b/>
          <w:color w:val="000000"/>
        </w:rPr>
        <w:t>1. Armazenamento do material biológico: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 xml:space="preserve">a) O Biorrepositório será constituído por </w:t>
      </w:r>
      <w:r>
        <w:rPr>
          <w:color w:val="4C94D8"/>
        </w:rPr>
        <w:t>COLOCAR TIPO DE AMOSTRA (ex.: sangue total, plasma, tecido epitelial, DNA, RNA, proteína, etc.</w:t>
      </w:r>
      <w:r>
        <w:rPr>
          <w:color w:val="000000"/>
        </w:rPr>
        <w:t xml:space="preserve">), </w:t>
      </w:r>
      <w:r>
        <w:rPr>
          <w:color w:val="4C94D8"/>
        </w:rPr>
        <w:t>armazenado em freezer (-20ºC ou -80ºC), container com nitrogênio líquido, geladeira (4 a 8ºC) ou armário</w:t>
      </w:r>
      <w:r>
        <w:rPr>
          <w:color w:val="000000"/>
        </w:rPr>
        <w:t xml:space="preserve">, a depender do tipo de amostra, localizado em </w:t>
      </w:r>
      <w:r>
        <w:rPr>
          <w:color w:val="4C94D8"/>
        </w:rPr>
        <w:t>NOME DA INSTITUIÇÃO RESPONSÁVEL PELO BIORREPOSITÓRIO</w:t>
      </w:r>
      <w:r>
        <w:rPr>
          <w:color w:val="000000"/>
        </w:rPr>
        <w:t>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 xml:space="preserve">b) As amostras serão identificadas por código específico, sendo que a chave que permite associar o código ao participante será armazenada em arquivo digital protegido por senha, conhecida apenas por </w:t>
      </w:r>
      <w:r>
        <w:rPr>
          <w:color w:val="4C94D8"/>
        </w:rPr>
        <w:t>COLOCAR IDENTIFICAÇÃO (ex.: Dra. Fulana, Depto. X, Órgão Z, HEMOCENTRO</w:t>
      </w:r>
      <w:r>
        <w:rPr>
          <w:color w:val="000000"/>
        </w:rPr>
        <w:t xml:space="preserve">, matrícula </w:t>
      </w:r>
      <w:r>
        <w:rPr>
          <w:color w:val="4C94D8"/>
        </w:rPr>
        <w:t>No. xxxx</w:t>
      </w:r>
      <w:r>
        <w:rPr>
          <w:color w:val="000000"/>
        </w:rPr>
        <w:t>).</w:t>
      </w:r>
    </w:p>
    <w:p>
      <w:pPr>
        <w:pStyle w:val="Normal1"/>
        <w:spacing w:lineRule="auto" w:line="360" w:before="0" w:after="0"/>
        <w:ind w:left="0" w:right="0" w:hanging="0"/>
        <w:rPr>
          <w:color w:val="4C94D8"/>
        </w:rPr>
      </w:pPr>
      <w:r>
        <w:rPr>
          <w:color w:val="000000"/>
        </w:rPr>
        <w:t xml:space="preserve">c) O prazo de armazenamento será conforme definido no cronograma do projeto aprovado pelo Comitê de Ética em Pesquisa/Comissão Nacional de Ética em Pesquisa, podendo ser de </w:t>
      </w:r>
      <w:r>
        <w:rPr>
          <w:color w:val="4C94D8"/>
        </w:rPr>
        <w:t>XX anos/meses.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d) Após o período de armazenamento, o material deverá ser descartado e destruído, salvo se houver aprovação para transferência a outro Biorrepositório ou Biobanco autorizado pelo sistema CEP/CONEP, mediante comunicação ao participante e aprovação prévia do CEP.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e) O participante será informado em caso de perda, destruição ou encerramento do Biorrepositório.</w:t>
      </w:r>
    </w:p>
    <w:p>
      <w:pPr>
        <w:pStyle w:val="Normal1"/>
        <w:spacing w:lineRule="auto" w:line="360" w:before="0" w:after="0"/>
        <w:ind w:left="0" w:right="0" w:hanging="0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b/>
          <w:color w:val="000000"/>
        </w:rPr>
        <w:t>2. Funcionamento do Biorrepositório e uso do material biológico: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a) O uso do material será restrito à finalidade do projeto supra-identificado. Para utilização em outro projeto, é necessária a aprovação pelo Comitê de Ética em Pesquisa e o consentimento do participante.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b) A solicitação de acesso a dados e materiais do Biorrepositório somente poderá ser feita pelos membros do projeto de pesquisa, devidamente cadastrados na Plataforma Brasil e aprovados pela análise ética.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c) O participante poderá, a qualquer tempo, retirar seu consentimento para a guarda e utilização do material, requerendo a devolução ou sua destruição.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d) O participante pode indicar sucessor(es) a quem cederá seus direitos sobre seu material biológico em caso de óbito ou incapacidade.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e) Resultados que possam ter impacto sobre a saúde do participante serão comunicados a ele e/ou ao profissional de saúde responsável por seu tratamento.</w:t>
      </w:r>
    </w:p>
    <w:p>
      <w:pPr>
        <w:pStyle w:val="Normal1"/>
        <w:spacing w:lineRule="auto" w:line="360" w:before="0" w:after="0"/>
        <w:ind w:left="0" w:right="0" w:hanging="0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b/>
          <w:color w:val="000000"/>
        </w:rPr>
        <w:t>3. Utilização das amostras do Biorrepositório em outros projetos: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a) A utilização das amostras em novos projetos requer aprovação pelo sistema CEP/CONEP.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b) O consentimento livre e esclarecido do participante é necessário para o novo projeto, salvo dispensa autorizada pelo CEP em casos justificados de impossibilidade de obtenção do consentimento.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c) Se houver dissolução da parceria entre instituições durante a vigência do projeto, a partilha e destinação do material serão objeto de novo acordo, submetido à análise ética dos Comitês de Ética Institucionais.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b/>
          <w:color w:val="000000"/>
        </w:rPr>
        <w:t>4. Disposições finais: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a) Todos os materiais armazenados serão destruídos ao final do projeto, salvo manifestação contrária nos termos deste regulamento.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  <w:t>b) Os casos omissos serão resolvidos de comum acordo entre as partes envolvidas.</w:t>
      </w:r>
    </w:p>
    <w:p>
      <w:pPr>
        <w:pStyle w:val="Normal1"/>
        <w:spacing w:lineRule="auto" w:line="360" w:before="0" w:after="0"/>
        <w:ind w:left="0" w:right="0" w:hanging="0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1"/>
        <w:spacing w:lineRule="auto" w:line="360" w:before="0" w:after="0"/>
        <w:ind w:left="0" w:right="0" w:hanging="0"/>
        <w:rPr>
          <w:color w:val="4C94D8"/>
        </w:rPr>
      </w:pPr>
      <w:r>
        <w:rPr>
          <w:color w:val="000000"/>
        </w:rPr>
        <w:t xml:space="preserve">Fortaleza, </w:t>
      </w:r>
      <w:r>
        <w:rPr>
          <w:color w:val="4C94D8"/>
        </w:rPr>
        <w:t xml:space="preserve">XXX </w:t>
      </w:r>
      <w:r>
        <w:rPr/>
        <w:t>de</w:t>
      </w:r>
      <w:r>
        <w:rPr>
          <w:color w:val="4C94D8"/>
        </w:rPr>
        <w:t xml:space="preserve"> XXX </w:t>
      </w:r>
      <w:r>
        <w:rPr/>
        <w:t>de</w:t>
      </w:r>
      <w:r>
        <w:rPr>
          <w:color w:val="4C94D8"/>
        </w:rPr>
        <w:t xml:space="preserve"> XXX</w:t>
      </w:r>
    </w:p>
    <w:p>
      <w:pPr>
        <w:pStyle w:val="Normal1"/>
        <w:spacing w:lineRule="auto" w:line="360" w:before="0" w:after="0"/>
        <w:ind w:left="0" w:right="0" w:hanging="0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1"/>
        <w:spacing w:lineRule="auto" w:line="360" w:before="0" w:after="0"/>
        <w:ind w:left="0" w:right="0" w:hanging="0"/>
        <w:rPr>
          <w:b/>
          <w:b/>
          <w:color w:val="000000"/>
        </w:rPr>
      </w:pPr>
      <w:r>
        <w:rPr>
          <w:b/>
          <w:color w:val="000000"/>
        </w:rPr>
        <w:t>Assinatura(s):</w:t>
      </w:r>
    </w:p>
    <w:p>
      <w:pPr>
        <w:pStyle w:val="Normal1"/>
        <w:spacing w:lineRule="auto" w:line="360" w:before="0" w:after="0"/>
        <w:ind w:left="0" w:right="0" w:hanging="0"/>
        <w:rPr>
          <w:color w:val="000000"/>
        </w:rPr>
      </w:pPr>
      <w:r>
        <w:rPr>
          <w:color w:val="000000"/>
        </w:rPr>
      </w:r>
    </w:p>
    <w:p>
      <w:pPr>
        <w:pStyle w:val="Normal1"/>
        <w:spacing w:lineRule="auto" w:line="240" w:before="0" w:after="0"/>
        <w:ind w:left="0" w:right="0" w:hanging="0"/>
        <w:rPr>
          <w:color w:val="000000"/>
        </w:rPr>
      </w:pPr>
      <w:r>
        <w:rPr>
          <w:color w:val="000000"/>
        </w:rPr>
        <w:t>______________________________________________________</w:t>
      </w:r>
    </w:p>
    <w:p>
      <w:pPr>
        <w:pStyle w:val="Normal1"/>
        <w:spacing w:lineRule="auto" w:line="240" w:before="0" w:after="0"/>
        <w:ind w:left="0" w:right="0" w:hanging="0"/>
        <w:jc w:val="left"/>
        <w:rPr/>
      </w:pPr>
      <w:r>
        <w:rPr/>
        <w:t>NOME E ASSINATURA DO PESQUISADOR(A) RESPONSÁVEL</w:t>
        <w:br/>
        <w:t>NOME DA INSTITUIÇÃO</w:t>
      </w:r>
    </w:p>
    <w:p>
      <w:pPr>
        <w:pStyle w:val="Normal1"/>
        <w:spacing w:lineRule="auto" w:line="240" w:before="0" w:after="0"/>
        <w:ind w:left="0" w:right="0" w:hanging="0"/>
        <w:jc w:val="left"/>
        <w:rPr/>
      </w:pPr>
      <w:r>
        <w:rPr/>
      </w:r>
    </w:p>
    <w:p>
      <w:pPr>
        <w:pStyle w:val="Normal1"/>
        <w:spacing w:lineRule="auto" w:line="240" w:before="0" w:after="0"/>
        <w:ind w:left="0" w:right="0" w:hanging="0"/>
        <w:jc w:val="left"/>
        <w:rPr>
          <w:color w:val="000000"/>
        </w:rPr>
      </w:pPr>
      <w:r>
        <w:rPr>
          <w:color w:val="000000"/>
        </w:rPr>
      </w:r>
    </w:p>
    <w:p>
      <w:pPr>
        <w:pStyle w:val="Normal1"/>
        <w:spacing w:lineRule="auto" w:line="240" w:before="0" w:after="0"/>
        <w:ind w:left="0" w:right="0" w:hanging="0"/>
        <w:rPr>
          <w:color w:val="000000"/>
        </w:rPr>
      </w:pPr>
      <w:r>
        <w:rPr>
          <w:color w:val="000000"/>
        </w:rPr>
        <w:t>__________________________________________________</w:t>
      </w:r>
    </w:p>
    <w:p>
      <w:pPr>
        <w:pStyle w:val="Normal1"/>
        <w:spacing w:lineRule="auto" w:line="240" w:before="0" w:after="0"/>
        <w:ind w:left="0" w:right="0" w:hanging="0"/>
        <w:jc w:val="left"/>
        <w:rPr/>
      </w:pPr>
      <w:r>
        <w:rPr/>
        <w:t>NOME E ASSINATURA DO(A) ORIENTADOR(A) (caso tenha)</w:t>
        <w:br/>
        <w:t>NOME DA INSTITUIÇÃO</w:t>
      </w:r>
    </w:p>
    <w:p>
      <w:pPr>
        <w:pStyle w:val="Normal1"/>
        <w:spacing w:lineRule="auto" w:line="360" w:before="0" w:after="0"/>
        <w:ind w:left="0" w:right="0" w:hanging="0"/>
        <w:rPr/>
      </w:pPr>
      <w:r>
        <w:rPr/>
      </w:r>
    </w:p>
    <w:sectPr>
      <w:footerReference w:type="default" r:id="rId2"/>
      <w:type w:val="nextPage"/>
      <w:pgSz w:w="11906" w:h="16838"/>
      <w:pgMar w:left="1134" w:right="1134" w:header="0" w:top="1134" w:footer="1134" w:bottom="1693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spacing w:before="0" w:after="11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66" w:before="0" w:after="11"/>
      <w:ind w:left="578" w:right="1" w:hanging="578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spacing w:lineRule="auto" w:line="266" w:before="0" w:after="11"/>
      <w:ind w:left="578" w:right="1" w:hanging="0"/>
      <w:jc w:val="both"/>
    </w:pPr>
    <w:rPr>
      <w:rFonts w:ascii="Times New Roman" w:hAnsi="Times New Roman" w:eastAsia="NSimSun" w:cs="Lucida Sans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Normal1"/>
    <w:uiPriority w:val="34"/>
    <w:qFormat/>
    <w:rsid w:val="00d260e0"/>
    <w:pPr>
      <w:spacing w:before="0" w:after="11"/>
      <w:ind w:left="720" w:right="1" w:hanging="0"/>
      <w:contextualSpacing/>
    </w:pPr>
    <w:rPr/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CabealhoeRodap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W7xJchiSaikF6J0tjWjXJjgOV4Q==">CgMxLjA4AHIhMTBKV2lQNTN6RUs1T05WOVZvRFZPSDZxWVdOMTA2bkJw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LibreOffice/6.4.5.2$Windows_X86_64 LibreOffice_project/a726b36747cf2001e06b58ad5db1aa3a9a1872d6</Application>
  <Pages>2</Pages>
  <Words>549</Words>
  <Characters>3313</Characters>
  <CharactersWithSpaces>3834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2025-02-26T18:15:00Z</dcterms:created>
  <dc:creator>Raquel Lorentz</dc:creator>
  <dc:description/>
  <dc:language>pt-BR</dc:language>
  <cp:lastModifiedBy/>
  <dcterms:modified xsi:type="dcterms:W3CDTF">2026-08-03T15:54:40Z</dcterms:modified>
  <cp:revision>1</cp:revision>
  <dc:subject/>
  <dc:title/>
</cp:coreProperties>
</file>