
<file path=[Content_Types].xml><?xml version="1.0" encoding="utf-8"?>
<Types xmlns="http://schemas.openxmlformats.org/package/2006/content-types">
  <Default Extension="png" ContentType="image/png"/>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A2" w:rsidRPr="00C921D7" w:rsidRDefault="00BB4921" w:rsidP="00B74AFB">
      <w:pPr>
        <w:autoSpaceDE w:val="0"/>
        <w:autoSpaceDN w:val="0"/>
        <w:adjustRightInd w:val="0"/>
        <w:spacing w:after="0" w:line="360" w:lineRule="auto"/>
        <w:jc w:val="both"/>
        <w:rPr>
          <w:rFonts w:ascii="Arial" w:hAnsi="Arial" w:cs="Arial"/>
          <w:b/>
          <w:bCs/>
          <w:sz w:val="20"/>
          <w:szCs w:val="24"/>
        </w:rPr>
      </w:pPr>
      <w:bookmarkStart w:id="0" w:name="_GoBack"/>
      <w:bookmarkEnd w:id="0"/>
      <w:r w:rsidRPr="00C921D7">
        <w:rPr>
          <w:rFonts w:ascii="Arial" w:hAnsi="Arial" w:cs="Arial"/>
          <w:b/>
          <w:bCs/>
          <w:sz w:val="20"/>
          <w:szCs w:val="24"/>
        </w:rPr>
        <w:t>ÍNDICE</w:t>
      </w:r>
    </w:p>
    <w:p w:rsidR="00BD65DF" w:rsidRPr="00B02D84" w:rsidRDefault="00BB4921"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I</w:t>
      </w:r>
      <w:r w:rsidR="00BD65DF" w:rsidRPr="00B02D84">
        <w:rPr>
          <w:rFonts w:ascii="Arial" w:hAnsi="Arial" w:cs="Arial"/>
          <w:bCs/>
          <w:sz w:val="20"/>
        </w:rPr>
        <w:t>ntrodução</w:t>
      </w:r>
    </w:p>
    <w:p w:rsidR="00052EB0" w:rsidRPr="00B02D84" w:rsidRDefault="00052EB0"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Histórico</w:t>
      </w:r>
      <w:r w:rsidR="00D11B48" w:rsidRPr="00B02D84">
        <w:rPr>
          <w:rFonts w:ascii="Arial" w:hAnsi="Arial" w:cs="Arial"/>
          <w:bCs/>
          <w:sz w:val="20"/>
        </w:rPr>
        <w:t xml:space="preserve"> do Hemoce</w:t>
      </w:r>
    </w:p>
    <w:p w:rsidR="00052EB0" w:rsidRPr="00B02D84" w:rsidRDefault="00052EB0" w:rsidP="00B74AFB">
      <w:pPr>
        <w:pStyle w:val="PargrafodaLista"/>
        <w:numPr>
          <w:ilvl w:val="0"/>
          <w:numId w:val="3"/>
        </w:numPr>
        <w:spacing w:after="0" w:line="360" w:lineRule="auto"/>
        <w:ind w:left="284" w:hanging="284"/>
        <w:jc w:val="both"/>
        <w:rPr>
          <w:rFonts w:ascii="Arial" w:hAnsi="Arial" w:cs="Arial"/>
          <w:bCs/>
          <w:sz w:val="20"/>
        </w:rPr>
      </w:pPr>
      <w:r w:rsidRPr="00B02D84">
        <w:rPr>
          <w:rFonts w:ascii="Arial" w:hAnsi="Arial" w:cs="Arial"/>
          <w:bCs/>
          <w:sz w:val="20"/>
        </w:rPr>
        <w:t>Competências</w:t>
      </w:r>
      <w:r w:rsidR="00D11B48" w:rsidRPr="00B02D84">
        <w:rPr>
          <w:rFonts w:ascii="Arial" w:hAnsi="Arial" w:cs="Arial"/>
          <w:bCs/>
          <w:sz w:val="20"/>
        </w:rPr>
        <w:t xml:space="preserve"> </w:t>
      </w:r>
    </w:p>
    <w:p w:rsidR="00052EB0" w:rsidRPr="00B02D84" w:rsidRDefault="00052EB0" w:rsidP="00B74AFB">
      <w:pPr>
        <w:pStyle w:val="PargrafodaLista"/>
        <w:numPr>
          <w:ilvl w:val="0"/>
          <w:numId w:val="3"/>
        </w:numPr>
        <w:tabs>
          <w:tab w:val="num" w:pos="284"/>
        </w:tabs>
        <w:spacing w:after="0" w:line="360" w:lineRule="auto"/>
        <w:ind w:left="284" w:hanging="284"/>
        <w:jc w:val="both"/>
        <w:rPr>
          <w:rFonts w:ascii="Arial" w:hAnsi="Arial" w:cs="Arial"/>
          <w:bCs/>
          <w:sz w:val="20"/>
        </w:rPr>
      </w:pPr>
      <w:r w:rsidRPr="00B02D84">
        <w:rPr>
          <w:rFonts w:ascii="Arial" w:hAnsi="Arial" w:cs="Arial"/>
          <w:bCs/>
          <w:sz w:val="20"/>
        </w:rPr>
        <w:t>Organização da Hemorrede do Ceará</w:t>
      </w:r>
    </w:p>
    <w:p w:rsidR="00052EB0" w:rsidRPr="00B02D84" w:rsidRDefault="00052EB0"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 xml:space="preserve">Atividades relacionadas ao Ciclo do Sangue desenvolvidas pelos </w:t>
      </w:r>
      <w:r w:rsidR="00D438BC" w:rsidRPr="00B02D84">
        <w:rPr>
          <w:rFonts w:ascii="Arial" w:hAnsi="Arial" w:cs="Arial"/>
          <w:bCs/>
          <w:sz w:val="20"/>
        </w:rPr>
        <w:t>Hemoce</w:t>
      </w:r>
      <w:r w:rsidRPr="00B02D84">
        <w:rPr>
          <w:rFonts w:ascii="Arial" w:hAnsi="Arial" w:cs="Arial"/>
          <w:bCs/>
          <w:sz w:val="20"/>
        </w:rPr>
        <w:t>ntros</w:t>
      </w:r>
    </w:p>
    <w:p w:rsidR="00052EB0" w:rsidRPr="00B02D84" w:rsidRDefault="00052EB0"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Modalidades de atendimento</w:t>
      </w:r>
    </w:p>
    <w:p w:rsidR="00052EB0" w:rsidRPr="00B02D84" w:rsidRDefault="00D120FC" w:rsidP="00B74AFB">
      <w:pPr>
        <w:pStyle w:val="PargrafodaLista"/>
        <w:numPr>
          <w:ilvl w:val="1"/>
          <w:numId w:val="3"/>
        </w:numPr>
        <w:tabs>
          <w:tab w:val="left" w:pos="851"/>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U</w:t>
      </w:r>
      <w:r w:rsidR="00D11B48" w:rsidRPr="00B02D84">
        <w:rPr>
          <w:rFonts w:ascii="Arial" w:hAnsi="Arial" w:cs="Arial"/>
          <w:bCs/>
          <w:sz w:val="20"/>
        </w:rPr>
        <w:t xml:space="preserve">nidade </w:t>
      </w:r>
      <w:r w:rsidR="00052EB0" w:rsidRPr="00B02D84">
        <w:rPr>
          <w:rFonts w:ascii="Arial" w:hAnsi="Arial" w:cs="Arial"/>
          <w:bCs/>
          <w:sz w:val="20"/>
        </w:rPr>
        <w:t>A</w:t>
      </w:r>
      <w:r w:rsidR="00D11B48" w:rsidRPr="00B02D84">
        <w:rPr>
          <w:rFonts w:ascii="Arial" w:hAnsi="Arial" w:cs="Arial"/>
          <w:bCs/>
          <w:sz w:val="20"/>
        </w:rPr>
        <w:t>ssociada</w:t>
      </w:r>
      <w:r w:rsidR="00052EB0" w:rsidRPr="00B02D84">
        <w:rPr>
          <w:rFonts w:ascii="Arial" w:hAnsi="Arial" w:cs="Arial"/>
          <w:bCs/>
          <w:sz w:val="20"/>
        </w:rPr>
        <w:t xml:space="preserve"> com Agência Transfusional</w:t>
      </w:r>
    </w:p>
    <w:p w:rsidR="00052EB0" w:rsidRPr="00B02D84" w:rsidRDefault="00D120FC" w:rsidP="00B74AFB">
      <w:pPr>
        <w:pStyle w:val="PargrafodaLista"/>
        <w:numPr>
          <w:ilvl w:val="1"/>
          <w:numId w:val="3"/>
        </w:numPr>
        <w:tabs>
          <w:tab w:val="left" w:pos="851"/>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U</w:t>
      </w:r>
      <w:r w:rsidR="00D11B48" w:rsidRPr="00B02D84">
        <w:rPr>
          <w:rFonts w:ascii="Arial" w:hAnsi="Arial" w:cs="Arial"/>
          <w:bCs/>
          <w:sz w:val="20"/>
        </w:rPr>
        <w:t xml:space="preserve">nidade </w:t>
      </w:r>
      <w:r w:rsidR="00052EB0" w:rsidRPr="00B02D84">
        <w:rPr>
          <w:rFonts w:ascii="Arial" w:hAnsi="Arial" w:cs="Arial"/>
          <w:bCs/>
          <w:sz w:val="20"/>
        </w:rPr>
        <w:t>A</w:t>
      </w:r>
      <w:r w:rsidR="00D11B48" w:rsidRPr="00B02D84">
        <w:rPr>
          <w:rFonts w:ascii="Arial" w:hAnsi="Arial" w:cs="Arial"/>
          <w:bCs/>
          <w:sz w:val="20"/>
        </w:rPr>
        <w:t>ssociada</w:t>
      </w:r>
      <w:r w:rsidR="00052EB0" w:rsidRPr="00B02D84">
        <w:rPr>
          <w:rFonts w:ascii="Arial" w:hAnsi="Arial" w:cs="Arial"/>
          <w:bCs/>
          <w:sz w:val="20"/>
        </w:rPr>
        <w:t xml:space="preserve"> sem Agência Transfusional</w:t>
      </w:r>
    </w:p>
    <w:p w:rsidR="00052EB0" w:rsidRPr="00B02D84" w:rsidRDefault="00052EB0" w:rsidP="00B74AFB">
      <w:pPr>
        <w:pStyle w:val="PargrafodaLista"/>
        <w:numPr>
          <w:ilvl w:val="0"/>
          <w:numId w:val="3"/>
        </w:numPr>
        <w:spacing w:after="0" w:line="360" w:lineRule="auto"/>
        <w:ind w:left="284" w:hanging="284"/>
        <w:rPr>
          <w:rFonts w:ascii="Arial" w:hAnsi="Arial" w:cs="Arial"/>
          <w:bCs/>
          <w:sz w:val="20"/>
        </w:rPr>
      </w:pPr>
      <w:r w:rsidRPr="00B02D84">
        <w:rPr>
          <w:rFonts w:ascii="Arial" w:hAnsi="Arial" w:cs="Arial"/>
          <w:bCs/>
          <w:sz w:val="20"/>
        </w:rPr>
        <w:t xml:space="preserve">Agência Transfusional </w:t>
      </w:r>
    </w:p>
    <w:p w:rsidR="00B42C3D" w:rsidRPr="00B02D84" w:rsidRDefault="00122F70" w:rsidP="00B74AFB">
      <w:pPr>
        <w:pStyle w:val="PargrafodaLista"/>
        <w:numPr>
          <w:ilvl w:val="1"/>
          <w:numId w:val="3"/>
        </w:numPr>
        <w:tabs>
          <w:tab w:val="left" w:pos="851"/>
        </w:tabs>
        <w:spacing w:after="0" w:line="360" w:lineRule="auto"/>
        <w:ind w:hanging="76"/>
        <w:rPr>
          <w:rFonts w:ascii="Arial" w:hAnsi="Arial" w:cs="Arial"/>
          <w:bCs/>
          <w:sz w:val="20"/>
        </w:rPr>
      </w:pPr>
      <w:r w:rsidRPr="00B02D84">
        <w:rPr>
          <w:rFonts w:ascii="Arial" w:hAnsi="Arial" w:cs="Arial"/>
          <w:bCs/>
          <w:sz w:val="20"/>
        </w:rPr>
        <w:t xml:space="preserve">- </w:t>
      </w:r>
      <w:r w:rsidR="00B42C3D" w:rsidRPr="00B02D84">
        <w:rPr>
          <w:rFonts w:ascii="Arial" w:hAnsi="Arial" w:cs="Arial"/>
          <w:bCs/>
          <w:sz w:val="20"/>
        </w:rPr>
        <w:t>Atribuições</w:t>
      </w:r>
    </w:p>
    <w:p w:rsidR="00052EB0" w:rsidRPr="00B02D84" w:rsidRDefault="00122F70" w:rsidP="00B74AFB">
      <w:pPr>
        <w:pStyle w:val="PargrafodaLista"/>
        <w:numPr>
          <w:ilvl w:val="1"/>
          <w:numId w:val="3"/>
        </w:numPr>
        <w:tabs>
          <w:tab w:val="left" w:pos="851"/>
        </w:tabs>
        <w:spacing w:after="0" w:line="360" w:lineRule="auto"/>
        <w:ind w:hanging="76"/>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 xml:space="preserve">Instalações Físicas </w:t>
      </w:r>
    </w:p>
    <w:p w:rsidR="00052EB0" w:rsidRPr="00B02D84" w:rsidRDefault="00122F70" w:rsidP="00B74AFB">
      <w:pPr>
        <w:pStyle w:val="PargrafodaLista"/>
        <w:numPr>
          <w:ilvl w:val="1"/>
          <w:numId w:val="3"/>
        </w:numPr>
        <w:tabs>
          <w:tab w:val="left" w:pos="851"/>
        </w:tabs>
        <w:spacing w:after="0" w:line="360" w:lineRule="auto"/>
        <w:ind w:hanging="76"/>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Equipamentos</w:t>
      </w:r>
    </w:p>
    <w:p w:rsidR="00052EB0" w:rsidRPr="00B02D84" w:rsidRDefault="00122F70" w:rsidP="00B74AFB">
      <w:pPr>
        <w:pStyle w:val="PargrafodaLista"/>
        <w:numPr>
          <w:ilvl w:val="1"/>
          <w:numId w:val="3"/>
        </w:numPr>
        <w:tabs>
          <w:tab w:val="left" w:pos="851"/>
        </w:tabs>
        <w:spacing w:after="0" w:line="360" w:lineRule="auto"/>
        <w:ind w:hanging="76"/>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Recursos humanos</w:t>
      </w:r>
    </w:p>
    <w:p w:rsidR="0014269E" w:rsidRPr="00B02D84" w:rsidRDefault="00122F70" w:rsidP="00B74AFB">
      <w:pPr>
        <w:pStyle w:val="PargrafodaLista"/>
        <w:numPr>
          <w:ilvl w:val="1"/>
          <w:numId w:val="3"/>
        </w:numPr>
        <w:tabs>
          <w:tab w:val="left" w:pos="851"/>
        </w:tabs>
        <w:spacing w:after="0" w:line="360" w:lineRule="auto"/>
        <w:ind w:hanging="76"/>
        <w:rPr>
          <w:rFonts w:ascii="Arial" w:hAnsi="Arial" w:cs="Arial"/>
          <w:bCs/>
          <w:sz w:val="20"/>
        </w:rPr>
      </w:pPr>
      <w:r w:rsidRPr="00B02D84">
        <w:rPr>
          <w:rFonts w:ascii="Arial" w:hAnsi="Arial" w:cs="Arial"/>
          <w:bCs/>
          <w:sz w:val="20"/>
        </w:rPr>
        <w:t xml:space="preserve">- </w:t>
      </w:r>
      <w:r w:rsidR="0014269E" w:rsidRPr="00B02D84">
        <w:rPr>
          <w:rFonts w:ascii="Arial" w:hAnsi="Arial" w:cs="Arial"/>
          <w:bCs/>
          <w:sz w:val="20"/>
        </w:rPr>
        <w:t>Auditorias</w:t>
      </w:r>
    </w:p>
    <w:p w:rsidR="00052EB0" w:rsidRPr="00B02D84" w:rsidRDefault="00052EB0"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Contratos e documentos necessários</w:t>
      </w:r>
    </w:p>
    <w:p w:rsidR="00052EB0" w:rsidRPr="00B02D84" w:rsidRDefault="00052EB0" w:rsidP="00B74AFB">
      <w:pPr>
        <w:pStyle w:val="PargrafodaLista"/>
        <w:numPr>
          <w:ilvl w:val="0"/>
          <w:numId w:val="3"/>
        </w:numPr>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Solicitação de Hemocomponentes</w:t>
      </w:r>
    </w:p>
    <w:p w:rsidR="00052EB0" w:rsidRPr="00B02D84" w:rsidRDefault="00122F70" w:rsidP="00B74AFB">
      <w:pPr>
        <w:pStyle w:val="PargrafodaLista"/>
        <w:numPr>
          <w:ilvl w:val="1"/>
          <w:numId w:val="3"/>
        </w:numPr>
        <w:tabs>
          <w:tab w:val="left" w:pos="851"/>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Hemocomponentes para estoque</w:t>
      </w:r>
    </w:p>
    <w:p w:rsidR="00052EB0" w:rsidRPr="00B02D84" w:rsidRDefault="00122F70" w:rsidP="00B74AFB">
      <w:pPr>
        <w:pStyle w:val="PargrafodaLista"/>
        <w:numPr>
          <w:ilvl w:val="1"/>
          <w:numId w:val="3"/>
        </w:numPr>
        <w:tabs>
          <w:tab w:val="left" w:pos="851"/>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Hemocomponente</w:t>
      </w:r>
      <w:r w:rsidR="008D66D4" w:rsidRPr="00B02D84">
        <w:rPr>
          <w:rFonts w:ascii="Arial" w:hAnsi="Arial" w:cs="Arial"/>
          <w:bCs/>
          <w:sz w:val="20"/>
        </w:rPr>
        <w:t>s</w:t>
      </w:r>
      <w:r w:rsidR="00052EB0" w:rsidRPr="00B02D84">
        <w:rPr>
          <w:rFonts w:ascii="Arial" w:hAnsi="Arial" w:cs="Arial"/>
          <w:bCs/>
          <w:sz w:val="20"/>
        </w:rPr>
        <w:t xml:space="preserve"> para transfusão</w:t>
      </w:r>
    </w:p>
    <w:p w:rsidR="00052EB0" w:rsidRPr="00B02D84" w:rsidRDefault="00776C2A" w:rsidP="00B74AFB">
      <w:pPr>
        <w:pStyle w:val="PargrafodaLista"/>
        <w:numPr>
          <w:ilvl w:val="0"/>
          <w:numId w:val="3"/>
        </w:numPr>
        <w:tabs>
          <w:tab w:val="left" w:pos="426"/>
        </w:tabs>
        <w:autoSpaceDE w:val="0"/>
        <w:autoSpaceDN w:val="0"/>
        <w:adjustRightInd w:val="0"/>
        <w:spacing w:after="0" w:line="360" w:lineRule="auto"/>
        <w:ind w:left="284" w:hanging="284"/>
        <w:jc w:val="both"/>
        <w:rPr>
          <w:rFonts w:ascii="Arial" w:hAnsi="Arial" w:cs="Arial"/>
          <w:bCs/>
          <w:sz w:val="20"/>
        </w:rPr>
      </w:pPr>
      <w:r w:rsidRPr="00B02D84">
        <w:rPr>
          <w:rFonts w:ascii="Arial" w:hAnsi="Arial" w:cs="Arial"/>
          <w:bCs/>
          <w:sz w:val="20"/>
        </w:rPr>
        <w:t>Informação e f</w:t>
      </w:r>
      <w:r w:rsidR="00052EB0" w:rsidRPr="00B02D84">
        <w:rPr>
          <w:rFonts w:ascii="Arial" w:hAnsi="Arial" w:cs="Arial"/>
          <w:bCs/>
          <w:sz w:val="20"/>
        </w:rPr>
        <w:t>aturamento dos procedimentos hemoterápicos</w:t>
      </w:r>
    </w:p>
    <w:p w:rsidR="00052EB0" w:rsidRPr="00B02D84" w:rsidRDefault="00122F70" w:rsidP="00B74AFB">
      <w:pPr>
        <w:pStyle w:val="PargrafodaLista"/>
        <w:numPr>
          <w:ilvl w:val="1"/>
          <w:numId w:val="3"/>
        </w:numPr>
        <w:tabs>
          <w:tab w:val="left" w:pos="709"/>
          <w:tab w:val="left" w:pos="851"/>
          <w:tab w:val="left" w:pos="993"/>
          <w:tab w:val="left" w:pos="1560"/>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Atendimento a usuários SUS</w:t>
      </w:r>
    </w:p>
    <w:p w:rsidR="00052EB0" w:rsidRPr="00B02D84" w:rsidRDefault="00122F70" w:rsidP="00B74AFB">
      <w:pPr>
        <w:pStyle w:val="PargrafodaLista"/>
        <w:numPr>
          <w:ilvl w:val="1"/>
          <w:numId w:val="3"/>
        </w:numPr>
        <w:tabs>
          <w:tab w:val="left" w:pos="851"/>
          <w:tab w:val="left" w:pos="993"/>
          <w:tab w:val="left" w:pos="1560"/>
        </w:tabs>
        <w:autoSpaceDE w:val="0"/>
        <w:autoSpaceDN w:val="0"/>
        <w:adjustRightInd w:val="0"/>
        <w:spacing w:after="0" w:line="360" w:lineRule="auto"/>
        <w:ind w:hanging="76"/>
        <w:jc w:val="both"/>
        <w:rPr>
          <w:rFonts w:ascii="Arial" w:hAnsi="Arial" w:cs="Arial"/>
          <w:bCs/>
          <w:sz w:val="20"/>
        </w:rPr>
      </w:pPr>
      <w:r w:rsidRPr="00B02D84">
        <w:rPr>
          <w:rFonts w:ascii="Arial" w:hAnsi="Arial" w:cs="Arial"/>
          <w:bCs/>
          <w:sz w:val="20"/>
        </w:rPr>
        <w:t xml:space="preserve">- </w:t>
      </w:r>
      <w:r w:rsidR="00052EB0" w:rsidRPr="00B02D84">
        <w:rPr>
          <w:rFonts w:ascii="Arial" w:hAnsi="Arial" w:cs="Arial"/>
          <w:bCs/>
          <w:sz w:val="20"/>
        </w:rPr>
        <w:t>Atendimento a usuários NÃO-SUS</w:t>
      </w:r>
    </w:p>
    <w:p w:rsidR="00052EB0" w:rsidRPr="00B02D84" w:rsidRDefault="00052EB0" w:rsidP="00B74AFB">
      <w:pPr>
        <w:pStyle w:val="PargrafodaLista"/>
        <w:numPr>
          <w:ilvl w:val="0"/>
          <w:numId w:val="3"/>
        </w:numPr>
        <w:autoSpaceDE w:val="0"/>
        <w:autoSpaceDN w:val="0"/>
        <w:adjustRightInd w:val="0"/>
        <w:spacing w:after="0" w:line="360" w:lineRule="auto"/>
        <w:ind w:left="426" w:hanging="426"/>
        <w:jc w:val="both"/>
        <w:rPr>
          <w:rFonts w:ascii="Arial" w:hAnsi="Arial" w:cs="Arial"/>
          <w:bCs/>
          <w:sz w:val="20"/>
        </w:rPr>
      </w:pPr>
      <w:r w:rsidRPr="00B02D84">
        <w:rPr>
          <w:rFonts w:ascii="Arial" w:hAnsi="Arial" w:cs="Arial"/>
          <w:bCs/>
          <w:sz w:val="20"/>
        </w:rPr>
        <w:t>Formulários e registros obrigatórios</w:t>
      </w:r>
    </w:p>
    <w:p w:rsidR="00052EB0" w:rsidRPr="00B02D84" w:rsidRDefault="00052EB0"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Armazenamento e inspeção de hemocomponentes</w:t>
      </w:r>
    </w:p>
    <w:p w:rsidR="00385BDB" w:rsidRPr="00B02D84" w:rsidRDefault="00D120FC" w:rsidP="00B74AFB">
      <w:pPr>
        <w:pStyle w:val="PargrafodaLista"/>
        <w:numPr>
          <w:ilvl w:val="1"/>
          <w:numId w:val="3"/>
        </w:numPr>
        <w:tabs>
          <w:tab w:val="left" w:pos="993"/>
        </w:tabs>
        <w:spacing w:after="0" w:line="360" w:lineRule="auto"/>
        <w:ind w:hanging="76"/>
        <w:rPr>
          <w:rFonts w:ascii="Arial" w:hAnsi="Arial" w:cs="Arial"/>
          <w:bCs/>
          <w:sz w:val="20"/>
        </w:rPr>
      </w:pPr>
      <w:r w:rsidRPr="00B02D84">
        <w:rPr>
          <w:rFonts w:ascii="Arial" w:hAnsi="Arial" w:cs="Arial"/>
          <w:bCs/>
          <w:sz w:val="20"/>
        </w:rPr>
        <w:t>-</w:t>
      </w:r>
      <w:r w:rsidR="00385BDB" w:rsidRPr="00B02D84">
        <w:rPr>
          <w:rFonts w:ascii="Arial" w:hAnsi="Arial" w:cs="Arial"/>
          <w:bCs/>
          <w:sz w:val="20"/>
        </w:rPr>
        <w:t xml:space="preserve"> Armazenamento</w:t>
      </w:r>
    </w:p>
    <w:p w:rsidR="00385BDB" w:rsidRPr="00B02D84" w:rsidRDefault="00D120FC" w:rsidP="00B74AFB">
      <w:pPr>
        <w:pStyle w:val="PargrafodaLista"/>
        <w:numPr>
          <w:ilvl w:val="1"/>
          <w:numId w:val="3"/>
        </w:numPr>
        <w:tabs>
          <w:tab w:val="left" w:pos="993"/>
        </w:tabs>
        <w:spacing w:after="0" w:line="360" w:lineRule="auto"/>
        <w:ind w:hanging="76"/>
        <w:rPr>
          <w:rFonts w:ascii="Arial" w:hAnsi="Arial" w:cs="Arial"/>
          <w:bCs/>
          <w:sz w:val="20"/>
        </w:rPr>
      </w:pPr>
      <w:r w:rsidRPr="00B02D84">
        <w:rPr>
          <w:rFonts w:ascii="Arial" w:hAnsi="Arial" w:cs="Arial"/>
          <w:bCs/>
          <w:sz w:val="20"/>
        </w:rPr>
        <w:t xml:space="preserve">- </w:t>
      </w:r>
      <w:r w:rsidR="00385BDB" w:rsidRPr="00B02D84">
        <w:rPr>
          <w:rFonts w:ascii="Arial" w:hAnsi="Arial" w:cs="Arial"/>
          <w:bCs/>
          <w:sz w:val="20"/>
        </w:rPr>
        <w:t>Inspeção</w:t>
      </w:r>
      <w:r w:rsidR="00D11B48" w:rsidRPr="00B02D84">
        <w:rPr>
          <w:rFonts w:ascii="Arial" w:hAnsi="Arial" w:cs="Arial"/>
          <w:bCs/>
          <w:sz w:val="20"/>
        </w:rPr>
        <w:t xml:space="preserve"> </w:t>
      </w:r>
    </w:p>
    <w:p w:rsidR="00052EB0" w:rsidRPr="00B02D84" w:rsidRDefault="00052EB0"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 xml:space="preserve">Devolução de hemocomponentes </w:t>
      </w:r>
    </w:p>
    <w:p w:rsidR="00052EB0" w:rsidRPr="00B02D84" w:rsidRDefault="00052EB0"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Transporte de hemocomponentes</w:t>
      </w:r>
    </w:p>
    <w:p w:rsidR="00052EB0" w:rsidRPr="00B02D84" w:rsidRDefault="00052EB0"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Rastreabilidade de hemocomponentes</w:t>
      </w:r>
    </w:p>
    <w:p w:rsidR="00865E75" w:rsidRPr="00B02D84" w:rsidRDefault="00B42C3D"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Hemovigilância e retrovigilância</w:t>
      </w:r>
    </w:p>
    <w:p w:rsidR="00B74AFB" w:rsidRPr="00B02D84" w:rsidRDefault="00B74AFB"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Comitê Transfusional</w:t>
      </w:r>
    </w:p>
    <w:p w:rsidR="00E52240" w:rsidRPr="00B02D84" w:rsidRDefault="009207FF"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Patient Blood Management – PBM e uso racional de hemocomponentes</w:t>
      </w:r>
      <w:r w:rsidR="000D315A" w:rsidRPr="00B02D84">
        <w:rPr>
          <w:rFonts w:ascii="Arial" w:hAnsi="Arial" w:cs="Arial"/>
          <w:bCs/>
          <w:sz w:val="20"/>
        </w:rPr>
        <w:t xml:space="preserve"> </w:t>
      </w:r>
    </w:p>
    <w:p w:rsidR="0014269E" w:rsidRPr="00B02D84" w:rsidRDefault="000D315A"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Captação de doadores de sangue</w:t>
      </w:r>
    </w:p>
    <w:p w:rsidR="00215851" w:rsidRPr="00B02D84" w:rsidRDefault="00215851"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Referência Bibliográficas</w:t>
      </w:r>
    </w:p>
    <w:p w:rsidR="00215851" w:rsidRPr="00B02D84" w:rsidRDefault="00215851" w:rsidP="00B74AFB">
      <w:pPr>
        <w:pStyle w:val="PargrafodaLista"/>
        <w:numPr>
          <w:ilvl w:val="0"/>
          <w:numId w:val="3"/>
        </w:numPr>
        <w:spacing w:after="0" w:line="360" w:lineRule="auto"/>
        <w:ind w:left="426" w:hanging="426"/>
        <w:rPr>
          <w:rFonts w:ascii="Arial" w:hAnsi="Arial" w:cs="Arial"/>
          <w:bCs/>
          <w:sz w:val="20"/>
        </w:rPr>
      </w:pPr>
      <w:r w:rsidRPr="00B02D84">
        <w:rPr>
          <w:rFonts w:ascii="Arial" w:hAnsi="Arial" w:cs="Arial"/>
          <w:bCs/>
          <w:sz w:val="20"/>
        </w:rPr>
        <w:t xml:space="preserve">Aprovação </w:t>
      </w:r>
    </w:p>
    <w:p w:rsidR="00D44202" w:rsidRDefault="00D44202" w:rsidP="00B74AFB">
      <w:pPr>
        <w:spacing w:after="0" w:line="360" w:lineRule="auto"/>
        <w:rPr>
          <w:rFonts w:ascii="Arial" w:hAnsi="Arial" w:cs="Arial"/>
          <w:bCs/>
        </w:rPr>
      </w:pPr>
    </w:p>
    <w:p w:rsidR="00B02D84" w:rsidRPr="00D44202" w:rsidRDefault="00B02D84" w:rsidP="00B74AFB">
      <w:pPr>
        <w:spacing w:after="0" w:line="360" w:lineRule="auto"/>
        <w:rPr>
          <w:rFonts w:ascii="Arial" w:hAnsi="Arial" w:cs="Arial"/>
          <w:bCs/>
        </w:rPr>
      </w:pPr>
    </w:p>
    <w:p w:rsidR="009F4C60" w:rsidRPr="00C921D7" w:rsidRDefault="00F7471A"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C921D7">
        <w:rPr>
          <w:rFonts w:ascii="Arial" w:hAnsi="Arial" w:cs="Arial"/>
          <w:b/>
          <w:bCs/>
          <w:sz w:val="20"/>
          <w:szCs w:val="24"/>
        </w:rPr>
        <w:t>INTRODUÇÃO</w:t>
      </w:r>
    </w:p>
    <w:p w:rsidR="009F4C60" w:rsidRPr="00B02D84" w:rsidRDefault="009F4C60" w:rsidP="00B74AFB">
      <w:pPr>
        <w:autoSpaceDE w:val="0"/>
        <w:autoSpaceDN w:val="0"/>
        <w:adjustRightInd w:val="0"/>
        <w:spacing w:after="0" w:line="360" w:lineRule="auto"/>
        <w:jc w:val="both"/>
        <w:rPr>
          <w:rFonts w:ascii="Arial" w:hAnsi="Arial" w:cs="Arial"/>
          <w:b/>
          <w:bCs/>
          <w:color w:val="FF0000"/>
          <w:sz w:val="20"/>
        </w:rPr>
      </w:pPr>
    </w:p>
    <w:p w:rsidR="0082291F" w:rsidRPr="00A925FD" w:rsidRDefault="00806C20" w:rsidP="00A925FD">
      <w:pPr>
        <w:autoSpaceDE w:val="0"/>
        <w:autoSpaceDN w:val="0"/>
        <w:adjustRightInd w:val="0"/>
        <w:spacing w:after="0" w:line="360" w:lineRule="auto"/>
        <w:ind w:left="360"/>
        <w:jc w:val="both"/>
        <w:rPr>
          <w:rFonts w:ascii="Arial" w:hAnsi="Arial" w:cs="Arial"/>
          <w:color w:val="9BBB59" w:themeColor="accent3"/>
          <w:sz w:val="20"/>
          <w:szCs w:val="21"/>
        </w:rPr>
      </w:pPr>
      <w:r w:rsidRPr="00A925FD">
        <w:rPr>
          <w:rFonts w:ascii="Arial" w:hAnsi="Arial" w:cs="Arial"/>
          <w:sz w:val="20"/>
          <w:szCs w:val="21"/>
        </w:rPr>
        <w:t>O presente Manual é uma ferramenta norteadora da relação de prestação de serviços</w:t>
      </w:r>
      <w:r w:rsidRPr="00A925FD">
        <w:rPr>
          <w:rFonts w:ascii="Arial" w:hAnsi="Arial" w:cs="Arial"/>
          <w:color w:val="FF0000"/>
          <w:sz w:val="20"/>
          <w:szCs w:val="21"/>
        </w:rPr>
        <w:t xml:space="preserve"> </w:t>
      </w:r>
      <w:r w:rsidRPr="00A925FD">
        <w:rPr>
          <w:rFonts w:ascii="Arial" w:hAnsi="Arial" w:cs="Arial"/>
          <w:sz w:val="20"/>
          <w:szCs w:val="21"/>
        </w:rPr>
        <w:t xml:space="preserve">do </w:t>
      </w:r>
      <w:r w:rsidR="00A82A56" w:rsidRPr="00A925FD">
        <w:rPr>
          <w:rFonts w:ascii="Arial" w:hAnsi="Arial" w:cs="Arial"/>
          <w:sz w:val="20"/>
          <w:szCs w:val="21"/>
        </w:rPr>
        <w:t xml:space="preserve">HEMOCE </w:t>
      </w:r>
      <w:r w:rsidRPr="00A925FD">
        <w:rPr>
          <w:rFonts w:ascii="Arial" w:hAnsi="Arial" w:cs="Arial"/>
          <w:sz w:val="20"/>
          <w:szCs w:val="21"/>
        </w:rPr>
        <w:t>aos estabelecimentos de saúde atendidos pela Hemorrede do Estado do Ceará. Tem como finalidade definir o fluxo operacional para o fornecimento de hemocomponentes, apresentar mecanismos de operacionalização e funcionamento das Agências Transfusionais, orientar os responsáveis técnicos e profissionais dessas unidades além dos médicos e demais profissionais dos estabelecimentos de saúde que recebem componentes e serviços dos hemocentros estaduais do Ceará.</w:t>
      </w:r>
    </w:p>
    <w:p w:rsidR="00806C20" w:rsidRPr="00A925FD" w:rsidRDefault="00806C20" w:rsidP="00B74AFB">
      <w:pPr>
        <w:autoSpaceDE w:val="0"/>
        <w:autoSpaceDN w:val="0"/>
        <w:adjustRightInd w:val="0"/>
        <w:spacing w:after="0" w:line="360" w:lineRule="auto"/>
        <w:jc w:val="both"/>
        <w:rPr>
          <w:rFonts w:ascii="Arial" w:hAnsi="Arial" w:cs="Arial"/>
          <w:color w:val="FF0000"/>
          <w:sz w:val="20"/>
          <w:szCs w:val="21"/>
        </w:rPr>
      </w:pPr>
    </w:p>
    <w:p w:rsidR="00004F0E" w:rsidRPr="00A925FD" w:rsidRDefault="00004F0E" w:rsidP="00A925FD">
      <w:pPr>
        <w:autoSpaceDE w:val="0"/>
        <w:autoSpaceDN w:val="0"/>
        <w:adjustRightInd w:val="0"/>
        <w:spacing w:after="0" w:line="360" w:lineRule="auto"/>
        <w:ind w:left="360"/>
        <w:jc w:val="both"/>
        <w:rPr>
          <w:rFonts w:ascii="Arial" w:hAnsi="Arial" w:cs="Arial"/>
          <w:bCs/>
          <w:sz w:val="20"/>
          <w:szCs w:val="21"/>
        </w:rPr>
      </w:pPr>
      <w:r w:rsidRPr="00A925FD">
        <w:rPr>
          <w:rFonts w:ascii="Arial" w:hAnsi="Arial" w:cs="Arial"/>
          <w:sz w:val="20"/>
          <w:szCs w:val="21"/>
        </w:rPr>
        <w:t xml:space="preserve">O Centro de Hematologia e Hemoterapia do Ceará – </w:t>
      </w:r>
      <w:r w:rsidR="00A82A56" w:rsidRPr="00A925FD">
        <w:rPr>
          <w:rFonts w:ascii="Arial" w:hAnsi="Arial" w:cs="Arial"/>
          <w:sz w:val="20"/>
          <w:szCs w:val="21"/>
        </w:rPr>
        <w:t xml:space="preserve">HEMOCE </w:t>
      </w:r>
      <w:r w:rsidRPr="00A925FD">
        <w:rPr>
          <w:rFonts w:ascii="Arial" w:hAnsi="Arial" w:cs="Arial"/>
          <w:sz w:val="20"/>
          <w:szCs w:val="21"/>
        </w:rPr>
        <w:t xml:space="preserve">é uma unidade orçamentária da Secretaria da Saúde do Estado do Ceará cuja finalidade é </w:t>
      </w:r>
      <w:r w:rsidRPr="00A925FD">
        <w:rPr>
          <w:rFonts w:ascii="Arial" w:hAnsi="Arial" w:cs="Arial"/>
          <w:bCs/>
          <w:sz w:val="20"/>
          <w:szCs w:val="21"/>
        </w:rPr>
        <w:t>viabilizar o atendimento de hemoterapia e hematologia à população cearense de acordo com as diretrizes da Política Nacional do Sangue.</w:t>
      </w:r>
    </w:p>
    <w:p w:rsidR="00100997" w:rsidRPr="00A925FD" w:rsidRDefault="00100997" w:rsidP="00B74AFB">
      <w:pPr>
        <w:autoSpaceDE w:val="0"/>
        <w:autoSpaceDN w:val="0"/>
        <w:adjustRightInd w:val="0"/>
        <w:spacing w:after="0" w:line="360" w:lineRule="auto"/>
        <w:jc w:val="both"/>
        <w:rPr>
          <w:rFonts w:ascii="Arial" w:hAnsi="Arial" w:cs="Arial"/>
          <w:bCs/>
          <w:sz w:val="20"/>
          <w:szCs w:val="21"/>
        </w:rPr>
      </w:pPr>
    </w:p>
    <w:p w:rsidR="00DE560D" w:rsidRPr="00A925FD" w:rsidRDefault="00004F0E" w:rsidP="00A925FD">
      <w:pPr>
        <w:autoSpaceDE w:val="0"/>
        <w:autoSpaceDN w:val="0"/>
        <w:adjustRightInd w:val="0"/>
        <w:spacing w:after="0" w:line="360" w:lineRule="auto"/>
        <w:ind w:left="360"/>
        <w:jc w:val="both"/>
        <w:rPr>
          <w:rFonts w:ascii="Arial" w:hAnsi="Arial" w:cs="Arial"/>
          <w:sz w:val="20"/>
          <w:szCs w:val="21"/>
        </w:rPr>
      </w:pPr>
      <w:r w:rsidRPr="00A925FD">
        <w:rPr>
          <w:rFonts w:ascii="Arial" w:hAnsi="Arial" w:cs="Arial"/>
          <w:sz w:val="20"/>
          <w:szCs w:val="21"/>
        </w:rPr>
        <w:t xml:space="preserve">Desde o início do seu funcionamento, </w:t>
      </w:r>
      <w:r w:rsidR="00B92A61" w:rsidRPr="00A925FD">
        <w:rPr>
          <w:rFonts w:ascii="Arial" w:hAnsi="Arial" w:cs="Arial"/>
          <w:sz w:val="20"/>
          <w:szCs w:val="21"/>
        </w:rPr>
        <w:t xml:space="preserve">em 1983, </w:t>
      </w:r>
      <w:r w:rsidRPr="00A925FD">
        <w:rPr>
          <w:rFonts w:ascii="Arial" w:hAnsi="Arial" w:cs="Arial"/>
          <w:sz w:val="20"/>
          <w:szCs w:val="21"/>
        </w:rPr>
        <w:t xml:space="preserve">o </w:t>
      </w:r>
      <w:r w:rsidR="00A82A56" w:rsidRPr="00A925FD">
        <w:rPr>
          <w:rFonts w:ascii="Arial" w:hAnsi="Arial" w:cs="Arial"/>
          <w:sz w:val="20"/>
          <w:szCs w:val="21"/>
        </w:rPr>
        <w:t xml:space="preserve">HEMOCE </w:t>
      </w:r>
      <w:r w:rsidRPr="00A925FD">
        <w:rPr>
          <w:rFonts w:ascii="Arial" w:hAnsi="Arial" w:cs="Arial"/>
          <w:sz w:val="20"/>
          <w:szCs w:val="21"/>
        </w:rPr>
        <w:t xml:space="preserve">busca desenvolver suas atividades com elevado padrão de qualidade. </w:t>
      </w:r>
      <w:r w:rsidR="00B92A61" w:rsidRPr="00A925FD">
        <w:rPr>
          <w:rFonts w:ascii="Arial" w:hAnsi="Arial" w:cs="Arial"/>
          <w:sz w:val="20"/>
          <w:szCs w:val="21"/>
        </w:rPr>
        <w:t xml:space="preserve">Muitas conquistas foram obtidas </w:t>
      </w:r>
      <w:r w:rsidR="00C56A69" w:rsidRPr="00A925FD">
        <w:rPr>
          <w:rFonts w:ascii="Arial" w:hAnsi="Arial" w:cs="Arial"/>
          <w:sz w:val="20"/>
          <w:szCs w:val="21"/>
        </w:rPr>
        <w:t>em todos esses anos</w:t>
      </w:r>
      <w:r w:rsidR="00B92A61" w:rsidRPr="00A925FD">
        <w:rPr>
          <w:rFonts w:ascii="Arial" w:hAnsi="Arial" w:cs="Arial"/>
          <w:sz w:val="20"/>
          <w:szCs w:val="21"/>
        </w:rPr>
        <w:t xml:space="preserve"> </w:t>
      </w:r>
      <w:r w:rsidR="005A6702" w:rsidRPr="00A925FD">
        <w:rPr>
          <w:rFonts w:ascii="Arial" w:hAnsi="Arial" w:cs="Arial"/>
          <w:sz w:val="20"/>
          <w:szCs w:val="21"/>
        </w:rPr>
        <w:t>de trabalho. Esta importante instituição, cresceu,</w:t>
      </w:r>
      <w:r w:rsidR="001723DB" w:rsidRPr="00A925FD">
        <w:rPr>
          <w:rFonts w:ascii="Arial" w:hAnsi="Arial" w:cs="Arial"/>
          <w:sz w:val="20"/>
          <w:szCs w:val="21"/>
        </w:rPr>
        <w:t xml:space="preserve"> inovou, </w:t>
      </w:r>
      <w:r w:rsidR="005A6702" w:rsidRPr="00A925FD">
        <w:rPr>
          <w:rFonts w:ascii="Arial" w:hAnsi="Arial" w:cs="Arial"/>
          <w:sz w:val="20"/>
          <w:szCs w:val="21"/>
        </w:rPr>
        <w:t xml:space="preserve">ampliou </w:t>
      </w:r>
      <w:r w:rsidR="001723DB" w:rsidRPr="00A925FD">
        <w:rPr>
          <w:rFonts w:ascii="Arial" w:hAnsi="Arial" w:cs="Arial"/>
          <w:sz w:val="20"/>
          <w:szCs w:val="21"/>
        </w:rPr>
        <w:t>e interiorizou seus serviços, aprimoro</w:t>
      </w:r>
      <w:r w:rsidR="00100997" w:rsidRPr="00A925FD">
        <w:rPr>
          <w:rFonts w:ascii="Arial" w:hAnsi="Arial" w:cs="Arial"/>
          <w:sz w:val="20"/>
          <w:szCs w:val="21"/>
        </w:rPr>
        <w:t>u e implantou novas tecnologias em sua</w:t>
      </w:r>
      <w:r w:rsidR="00DE560D" w:rsidRPr="00A925FD">
        <w:rPr>
          <w:rFonts w:ascii="Arial" w:hAnsi="Arial" w:cs="Arial"/>
          <w:sz w:val="20"/>
          <w:szCs w:val="21"/>
        </w:rPr>
        <w:t>s</w:t>
      </w:r>
      <w:r w:rsidR="00100997" w:rsidRPr="00A925FD">
        <w:rPr>
          <w:rFonts w:ascii="Arial" w:hAnsi="Arial" w:cs="Arial"/>
          <w:sz w:val="20"/>
          <w:szCs w:val="21"/>
        </w:rPr>
        <w:t xml:space="preserve"> área</w:t>
      </w:r>
      <w:r w:rsidR="00DE560D" w:rsidRPr="00A925FD">
        <w:rPr>
          <w:rFonts w:ascii="Arial" w:hAnsi="Arial" w:cs="Arial"/>
          <w:sz w:val="20"/>
          <w:szCs w:val="21"/>
        </w:rPr>
        <w:t>s</w:t>
      </w:r>
      <w:r w:rsidR="00100997" w:rsidRPr="00A925FD">
        <w:rPr>
          <w:rFonts w:ascii="Arial" w:hAnsi="Arial" w:cs="Arial"/>
          <w:sz w:val="20"/>
          <w:szCs w:val="21"/>
        </w:rPr>
        <w:t xml:space="preserve"> de interesse e</w:t>
      </w:r>
      <w:r w:rsidR="001723DB" w:rsidRPr="00A925FD">
        <w:rPr>
          <w:rFonts w:ascii="Arial" w:hAnsi="Arial" w:cs="Arial"/>
          <w:sz w:val="20"/>
          <w:szCs w:val="21"/>
        </w:rPr>
        <w:t xml:space="preserve"> foi reconhecida </w:t>
      </w:r>
      <w:r w:rsidR="00DE560D" w:rsidRPr="00A925FD">
        <w:rPr>
          <w:rFonts w:ascii="Arial" w:hAnsi="Arial" w:cs="Arial"/>
          <w:sz w:val="20"/>
          <w:szCs w:val="21"/>
        </w:rPr>
        <w:t xml:space="preserve">nacionalmente </w:t>
      </w:r>
      <w:r w:rsidR="001723DB" w:rsidRPr="00A925FD">
        <w:rPr>
          <w:rFonts w:ascii="Arial" w:hAnsi="Arial" w:cs="Arial"/>
          <w:sz w:val="20"/>
          <w:szCs w:val="21"/>
        </w:rPr>
        <w:t>como instituição</w:t>
      </w:r>
      <w:r w:rsidR="00100997" w:rsidRPr="00A925FD">
        <w:rPr>
          <w:rFonts w:ascii="Arial" w:hAnsi="Arial" w:cs="Arial"/>
          <w:sz w:val="20"/>
          <w:szCs w:val="21"/>
        </w:rPr>
        <w:t xml:space="preserve"> pioneira em muitos </w:t>
      </w:r>
      <w:r w:rsidR="005F47C1" w:rsidRPr="00A925FD">
        <w:rPr>
          <w:rFonts w:ascii="Arial" w:hAnsi="Arial" w:cs="Arial"/>
          <w:sz w:val="20"/>
          <w:szCs w:val="21"/>
        </w:rPr>
        <w:t>serviço</w:t>
      </w:r>
      <w:r w:rsidR="00100997" w:rsidRPr="00A925FD">
        <w:rPr>
          <w:rFonts w:ascii="Arial" w:hAnsi="Arial" w:cs="Arial"/>
          <w:sz w:val="20"/>
          <w:szCs w:val="21"/>
        </w:rPr>
        <w:t>s.</w:t>
      </w:r>
      <w:r w:rsidR="001723DB" w:rsidRPr="00A925FD">
        <w:rPr>
          <w:rFonts w:ascii="Arial" w:hAnsi="Arial" w:cs="Arial"/>
          <w:sz w:val="20"/>
          <w:szCs w:val="21"/>
        </w:rPr>
        <w:t xml:space="preserve"> </w:t>
      </w:r>
    </w:p>
    <w:p w:rsidR="00DE560D" w:rsidRPr="00A925FD" w:rsidRDefault="00DE560D" w:rsidP="00B74AFB">
      <w:pPr>
        <w:autoSpaceDE w:val="0"/>
        <w:autoSpaceDN w:val="0"/>
        <w:adjustRightInd w:val="0"/>
        <w:spacing w:after="0" w:line="360" w:lineRule="auto"/>
        <w:jc w:val="both"/>
        <w:rPr>
          <w:rFonts w:ascii="Arial" w:hAnsi="Arial" w:cs="Arial"/>
          <w:sz w:val="20"/>
          <w:szCs w:val="21"/>
        </w:rPr>
      </w:pPr>
    </w:p>
    <w:p w:rsidR="00FE1A48" w:rsidRPr="00A925FD" w:rsidRDefault="00D44202" w:rsidP="00A925FD">
      <w:pPr>
        <w:autoSpaceDE w:val="0"/>
        <w:autoSpaceDN w:val="0"/>
        <w:adjustRightInd w:val="0"/>
        <w:spacing w:after="0" w:line="360" w:lineRule="auto"/>
        <w:ind w:left="360"/>
        <w:jc w:val="both"/>
        <w:rPr>
          <w:rFonts w:ascii="Arial" w:hAnsi="Arial" w:cs="Arial"/>
          <w:bCs/>
          <w:sz w:val="20"/>
          <w:szCs w:val="21"/>
        </w:rPr>
      </w:pPr>
      <w:r w:rsidRPr="00A925FD">
        <w:rPr>
          <w:rFonts w:ascii="Arial" w:hAnsi="Arial" w:cs="Arial"/>
          <w:sz w:val="20"/>
          <w:szCs w:val="21"/>
        </w:rPr>
        <w:t>Em 2012</w:t>
      </w:r>
      <w:r w:rsidR="00004F0E" w:rsidRPr="00A925FD">
        <w:rPr>
          <w:rFonts w:ascii="Arial" w:hAnsi="Arial" w:cs="Arial"/>
          <w:sz w:val="20"/>
          <w:szCs w:val="21"/>
        </w:rPr>
        <w:t xml:space="preserve"> o </w:t>
      </w:r>
      <w:r w:rsidR="00A82A56" w:rsidRPr="00A925FD">
        <w:rPr>
          <w:rFonts w:ascii="Arial" w:hAnsi="Arial" w:cs="Arial"/>
          <w:sz w:val="20"/>
          <w:szCs w:val="21"/>
        </w:rPr>
        <w:t xml:space="preserve">HEMOCE </w:t>
      </w:r>
      <w:r w:rsidRPr="00A925FD">
        <w:rPr>
          <w:rFonts w:ascii="Arial" w:hAnsi="Arial" w:cs="Arial"/>
          <w:bCs/>
          <w:sz w:val="20"/>
          <w:szCs w:val="21"/>
        </w:rPr>
        <w:t>foi</w:t>
      </w:r>
      <w:r w:rsidR="00004F0E" w:rsidRPr="00A925FD">
        <w:rPr>
          <w:rFonts w:ascii="Arial" w:hAnsi="Arial" w:cs="Arial"/>
          <w:bCs/>
          <w:sz w:val="20"/>
          <w:szCs w:val="21"/>
        </w:rPr>
        <w:t xml:space="preserve"> a primeira unidade de saúde do estado do Ceará</w:t>
      </w:r>
      <w:r w:rsidRPr="00A925FD">
        <w:rPr>
          <w:rFonts w:ascii="Arial" w:hAnsi="Arial" w:cs="Arial"/>
          <w:bCs/>
          <w:sz w:val="20"/>
          <w:szCs w:val="21"/>
        </w:rPr>
        <w:t xml:space="preserve"> </w:t>
      </w:r>
      <w:r w:rsidR="00004F0E" w:rsidRPr="00A925FD">
        <w:rPr>
          <w:rFonts w:ascii="Arial" w:hAnsi="Arial" w:cs="Arial"/>
          <w:bCs/>
          <w:sz w:val="20"/>
          <w:szCs w:val="21"/>
        </w:rPr>
        <w:t xml:space="preserve">a </w:t>
      </w:r>
      <w:r w:rsidRPr="00A925FD">
        <w:rPr>
          <w:rFonts w:ascii="Arial" w:hAnsi="Arial" w:cs="Arial"/>
          <w:bCs/>
          <w:sz w:val="20"/>
          <w:szCs w:val="21"/>
        </w:rPr>
        <w:t>obter</w:t>
      </w:r>
      <w:r w:rsidR="002A314F" w:rsidRPr="00A925FD">
        <w:rPr>
          <w:rFonts w:ascii="Arial" w:hAnsi="Arial" w:cs="Arial"/>
          <w:bCs/>
          <w:sz w:val="20"/>
          <w:szCs w:val="21"/>
        </w:rPr>
        <w:t xml:space="preserve"> a certificação ISO 9001</w:t>
      </w:r>
      <w:r w:rsidRPr="00A925FD">
        <w:rPr>
          <w:rFonts w:ascii="Arial" w:hAnsi="Arial" w:cs="Arial"/>
          <w:bCs/>
          <w:sz w:val="20"/>
          <w:szCs w:val="21"/>
        </w:rPr>
        <w:t>:2</w:t>
      </w:r>
      <w:r w:rsidR="007A67A3" w:rsidRPr="00A925FD">
        <w:rPr>
          <w:rFonts w:ascii="Arial" w:hAnsi="Arial" w:cs="Arial"/>
          <w:bCs/>
          <w:sz w:val="20"/>
          <w:szCs w:val="21"/>
        </w:rPr>
        <w:t>015, expandida para a versão IS</w:t>
      </w:r>
      <w:r w:rsidRPr="00A925FD">
        <w:rPr>
          <w:rFonts w:ascii="Arial" w:hAnsi="Arial" w:cs="Arial"/>
          <w:bCs/>
          <w:sz w:val="20"/>
          <w:szCs w:val="21"/>
        </w:rPr>
        <w:t>O 9001:2018 nos hemocentros de Fortaleza, Crato e Sobra</w:t>
      </w:r>
      <w:r w:rsidR="00FE1A48" w:rsidRPr="00A925FD">
        <w:rPr>
          <w:rFonts w:ascii="Arial" w:hAnsi="Arial" w:cs="Arial"/>
          <w:bCs/>
          <w:sz w:val="20"/>
          <w:szCs w:val="21"/>
        </w:rPr>
        <w:t>l.</w:t>
      </w:r>
    </w:p>
    <w:p w:rsidR="00DE560D" w:rsidRPr="00A925FD" w:rsidRDefault="007A7B4C" w:rsidP="00A925FD">
      <w:pPr>
        <w:autoSpaceDE w:val="0"/>
        <w:autoSpaceDN w:val="0"/>
        <w:adjustRightInd w:val="0"/>
        <w:spacing w:after="0" w:line="360" w:lineRule="auto"/>
        <w:ind w:left="360"/>
        <w:jc w:val="both"/>
        <w:rPr>
          <w:rFonts w:ascii="Arial" w:hAnsi="Arial" w:cs="Arial"/>
          <w:sz w:val="20"/>
          <w:szCs w:val="21"/>
        </w:rPr>
      </w:pPr>
      <w:r w:rsidRPr="00A925FD">
        <w:rPr>
          <w:rFonts w:ascii="Arial" w:hAnsi="Arial" w:cs="Arial"/>
          <w:sz w:val="20"/>
          <w:szCs w:val="21"/>
        </w:rPr>
        <w:t>E</w:t>
      </w:r>
      <w:r w:rsidR="00DE560D" w:rsidRPr="00A925FD">
        <w:rPr>
          <w:rFonts w:ascii="Arial" w:hAnsi="Arial" w:cs="Arial"/>
          <w:sz w:val="20"/>
          <w:szCs w:val="21"/>
        </w:rPr>
        <w:t>ssas conquistas credenciam a instituição a ofertar serviços e produtos de excelência a seus parceiros e clientes, visando a promoção à saúde da população de nosso estado.</w:t>
      </w:r>
    </w:p>
    <w:p w:rsidR="001D2392" w:rsidRPr="00A925FD" w:rsidRDefault="001D2392" w:rsidP="00A925FD">
      <w:pPr>
        <w:autoSpaceDE w:val="0"/>
        <w:autoSpaceDN w:val="0"/>
        <w:adjustRightInd w:val="0"/>
        <w:spacing w:after="0" w:line="360" w:lineRule="auto"/>
        <w:ind w:left="360"/>
        <w:jc w:val="both"/>
        <w:rPr>
          <w:rFonts w:ascii="Arial" w:hAnsi="Arial" w:cs="Arial"/>
          <w:sz w:val="20"/>
          <w:szCs w:val="21"/>
        </w:rPr>
      </w:pPr>
      <w:r w:rsidRPr="00A925FD">
        <w:rPr>
          <w:rFonts w:ascii="Arial" w:hAnsi="Arial" w:cs="Arial"/>
          <w:sz w:val="20"/>
          <w:szCs w:val="21"/>
        </w:rPr>
        <w:t xml:space="preserve">As unidades associadas do Hemoce (UA) são instituições de saúde que necessitam utilizar a transfusão de sangue </w:t>
      </w:r>
      <w:r w:rsidR="008D549D" w:rsidRPr="00A925FD">
        <w:rPr>
          <w:rFonts w:ascii="Arial" w:hAnsi="Arial" w:cs="Arial"/>
          <w:sz w:val="20"/>
          <w:szCs w:val="21"/>
        </w:rPr>
        <w:t xml:space="preserve">e serviços hemoterápico </w:t>
      </w:r>
      <w:r w:rsidRPr="00A925FD">
        <w:rPr>
          <w:rFonts w:ascii="Arial" w:hAnsi="Arial" w:cs="Arial"/>
          <w:sz w:val="20"/>
          <w:szCs w:val="21"/>
        </w:rPr>
        <w:t xml:space="preserve">em sua rotina de atendimento e têm parceria com o Hemoce para viabilização do procedimento, através de instrumentos jurídicos que atendem à recomendação da legislação sanitária vigente e definem responsabilidades e competências administrativas e técnicas de cada ente, visando a transfusão segura para os pacientes e a população atendida. O Hemoce presta apoio logístico e técnico às </w:t>
      </w:r>
      <w:r w:rsidR="007A7B4C" w:rsidRPr="00A925FD">
        <w:rPr>
          <w:rFonts w:ascii="Arial" w:hAnsi="Arial" w:cs="Arial"/>
          <w:sz w:val="20"/>
          <w:szCs w:val="21"/>
        </w:rPr>
        <w:t xml:space="preserve">UA </w:t>
      </w:r>
      <w:r w:rsidRPr="00A925FD">
        <w:rPr>
          <w:rFonts w:ascii="Arial" w:hAnsi="Arial" w:cs="Arial"/>
          <w:sz w:val="20"/>
          <w:szCs w:val="21"/>
        </w:rPr>
        <w:t>para que todo o atendimento ao paciente, na realização e acompanhamento da transfusão, esteja de acordo com as regulamentações técnicas e sanitárias. A forma de atendimento é diversa e adaptada às necessidades de cada serviço</w:t>
      </w:r>
      <w:r w:rsidR="007A7B4C" w:rsidRPr="00A925FD">
        <w:rPr>
          <w:rFonts w:ascii="Arial" w:hAnsi="Arial" w:cs="Arial"/>
          <w:sz w:val="20"/>
          <w:szCs w:val="21"/>
        </w:rPr>
        <w:t>, não se atendo exclusivamente a serviços hospitalares.</w:t>
      </w:r>
    </w:p>
    <w:p w:rsidR="00BB4921" w:rsidRDefault="00BB4921" w:rsidP="00B74AFB">
      <w:pPr>
        <w:autoSpaceDE w:val="0"/>
        <w:autoSpaceDN w:val="0"/>
        <w:adjustRightInd w:val="0"/>
        <w:spacing w:after="0" w:line="360" w:lineRule="auto"/>
        <w:jc w:val="right"/>
        <w:rPr>
          <w:rFonts w:ascii="Arial" w:hAnsi="Arial" w:cs="Arial"/>
          <w:b/>
          <w:bCs/>
        </w:rPr>
      </w:pPr>
    </w:p>
    <w:p w:rsidR="00A925FD" w:rsidRDefault="00A925FD" w:rsidP="00B74AFB">
      <w:pPr>
        <w:autoSpaceDE w:val="0"/>
        <w:autoSpaceDN w:val="0"/>
        <w:adjustRightInd w:val="0"/>
        <w:spacing w:after="0" w:line="360" w:lineRule="auto"/>
        <w:jc w:val="right"/>
        <w:rPr>
          <w:rFonts w:ascii="Arial" w:hAnsi="Arial" w:cs="Arial"/>
          <w:b/>
          <w:bCs/>
        </w:rPr>
      </w:pPr>
    </w:p>
    <w:p w:rsidR="00ED1953" w:rsidRPr="00C921D7" w:rsidRDefault="00F7471A"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C921D7">
        <w:rPr>
          <w:rFonts w:ascii="Arial" w:hAnsi="Arial" w:cs="Arial"/>
          <w:b/>
          <w:bCs/>
          <w:sz w:val="20"/>
          <w:szCs w:val="24"/>
        </w:rPr>
        <w:t xml:space="preserve">HISTÓRICO </w:t>
      </w:r>
    </w:p>
    <w:p w:rsidR="00F7471A" w:rsidRPr="00292ED0" w:rsidRDefault="00F7471A" w:rsidP="00B74AFB">
      <w:pPr>
        <w:autoSpaceDE w:val="0"/>
        <w:autoSpaceDN w:val="0"/>
        <w:adjustRightInd w:val="0"/>
        <w:spacing w:after="0" w:line="360" w:lineRule="auto"/>
        <w:jc w:val="both"/>
        <w:rPr>
          <w:rFonts w:ascii="Arial" w:hAnsi="Arial" w:cs="Arial"/>
          <w:b/>
          <w:bCs/>
        </w:rPr>
      </w:pPr>
    </w:p>
    <w:p w:rsidR="00004F0E" w:rsidRPr="00A925FD" w:rsidRDefault="00004F0E" w:rsidP="00A925FD">
      <w:pPr>
        <w:spacing w:after="0" w:line="360" w:lineRule="auto"/>
        <w:ind w:left="360"/>
        <w:jc w:val="both"/>
        <w:rPr>
          <w:rFonts w:ascii="Arial" w:hAnsi="Arial" w:cs="Arial"/>
          <w:sz w:val="20"/>
        </w:rPr>
      </w:pPr>
      <w:r w:rsidRPr="00A925FD">
        <w:rPr>
          <w:rFonts w:ascii="Arial" w:hAnsi="Arial" w:cs="Arial"/>
          <w:bCs/>
          <w:sz w:val="20"/>
        </w:rPr>
        <w:t xml:space="preserve">O </w:t>
      </w:r>
      <w:r w:rsidR="00A82A56" w:rsidRPr="00A925FD">
        <w:rPr>
          <w:rFonts w:ascii="Arial" w:hAnsi="Arial" w:cs="Arial"/>
          <w:bCs/>
          <w:color w:val="4A442A"/>
          <w:sz w:val="20"/>
        </w:rPr>
        <w:t xml:space="preserve">HEMOCE </w:t>
      </w:r>
      <w:r w:rsidRPr="00A925FD">
        <w:rPr>
          <w:rFonts w:ascii="Arial" w:hAnsi="Arial" w:cs="Arial"/>
          <w:bCs/>
          <w:sz w:val="20"/>
        </w:rPr>
        <w:t>foi criado pela</w:t>
      </w:r>
      <w:r w:rsidRPr="00A925FD">
        <w:rPr>
          <w:rFonts w:ascii="Arial" w:eastAsia="Garamond" w:hAnsi="Arial" w:cs="Arial"/>
          <w:sz w:val="20"/>
        </w:rPr>
        <w:t xml:space="preserve"> Lei Estadual Nº 9.497, de 20 de julho de 1971 e</w:t>
      </w:r>
      <w:r w:rsidRPr="00A925FD">
        <w:rPr>
          <w:rFonts w:ascii="Arial" w:hAnsi="Arial" w:cs="Arial"/>
          <w:bCs/>
          <w:sz w:val="20"/>
        </w:rPr>
        <w:t xml:space="preserve"> inaugurado em 1979. Passou a funcionar, em Fortaleza, em 23 de novembro de 1983, </w:t>
      </w:r>
      <w:r w:rsidRPr="00A925FD">
        <w:rPr>
          <w:rFonts w:ascii="Arial" w:hAnsi="Arial" w:cs="Arial"/>
          <w:sz w:val="20"/>
        </w:rPr>
        <w:t>com respaldo da Secretaria Estadual da Saúde. Para atender a toda a população do estado,</w:t>
      </w:r>
      <w:r w:rsidRPr="00A925FD">
        <w:rPr>
          <w:rFonts w:ascii="Arial" w:hAnsi="Arial" w:cs="Arial"/>
          <w:bCs/>
          <w:sz w:val="20"/>
        </w:rPr>
        <w:t xml:space="preserve"> iniciou seu processo de interiorização </w:t>
      </w:r>
      <w:r w:rsidRPr="00A925FD">
        <w:rPr>
          <w:rFonts w:ascii="Arial" w:hAnsi="Arial" w:cs="Arial"/>
          <w:sz w:val="20"/>
        </w:rPr>
        <w:t xml:space="preserve">a partir da década de 90, quando foram inaugurados os </w:t>
      </w:r>
      <w:r w:rsidR="00D438BC" w:rsidRPr="00A925FD">
        <w:rPr>
          <w:rFonts w:ascii="Arial" w:hAnsi="Arial" w:cs="Arial"/>
          <w:sz w:val="20"/>
        </w:rPr>
        <w:t>Hemoce</w:t>
      </w:r>
      <w:r w:rsidRPr="00A925FD">
        <w:rPr>
          <w:rFonts w:ascii="Arial" w:hAnsi="Arial" w:cs="Arial"/>
          <w:sz w:val="20"/>
        </w:rPr>
        <w:t xml:space="preserve">ntros Regionais de Sobral - em </w:t>
      </w:r>
      <w:r w:rsidR="0080095A" w:rsidRPr="00A925FD">
        <w:rPr>
          <w:rFonts w:ascii="Arial" w:hAnsi="Arial" w:cs="Arial"/>
          <w:sz w:val="20"/>
        </w:rPr>
        <w:t>0</w:t>
      </w:r>
      <w:r w:rsidRPr="00A925FD">
        <w:rPr>
          <w:rFonts w:ascii="Arial" w:hAnsi="Arial" w:cs="Arial"/>
          <w:sz w:val="20"/>
        </w:rPr>
        <w:t xml:space="preserve">8 de março 1991, de Crato - em 19 de dezembro de 1991, o </w:t>
      </w:r>
      <w:r w:rsidR="00D438BC" w:rsidRPr="00A925FD">
        <w:rPr>
          <w:rFonts w:ascii="Arial" w:hAnsi="Arial" w:cs="Arial"/>
          <w:sz w:val="20"/>
        </w:rPr>
        <w:t>Hemoce</w:t>
      </w:r>
      <w:r w:rsidRPr="00A925FD">
        <w:rPr>
          <w:rFonts w:ascii="Arial" w:hAnsi="Arial" w:cs="Arial"/>
          <w:sz w:val="20"/>
        </w:rPr>
        <w:t xml:space="preserve">ntro Regional de Iguatu em 23 de agosto de 1993 e o hemonúcleo de Juazeiro do Norte - em 28 de julho de 1998. O </w:t>
      </w:r>
      <w:r w:rsidR="00D438BC" w:rsidRPr="00A925FD">
        <w:rPr>
          <w:rFonts w:ascii="Arial" w:hAnsi="Arial" w:cs="Arial"/>
          <w:sz w:val="20"/>
        </w:rPr>
        <w:t>Hemoce</w:t>
      </w:r>
      <w:r w:rsidRPr="00A925FD">
        <w:rPr>
          <w:rFonts w:ascii="Arial" w:hAnsi="Arial" w:cs="Arial"/>
          <w:sz w:val="20"/>
        </w:rPr>
        <w:t xml:space="preserve">ntro Regional de Quixadá, o último a ser inaugurado, começou suas atividades em 10 de setembro de 2004. </w:t>
      </w:r>
    </w:p>
    <w:p w:rsidR="00004F0E" w:rsidRPr="00A925FD" w:rsidRDefault="00004F0E" w:rsidP="00A925FD">
      <w:pPr>
        <w:spacing w:after="0" w:line="360" w:lineRule="auto"/>
        <w:ind w:left="360"/>
        <w:jc w:val="both"/>
        <w:rPr>
          <w:rFonts w:ascii="Arial" w:hAnsi="Arial" w:cs="Arial"/>
          <w:sz w:val="20"/>
        </w:rPr>
      </w:pPr>
      <w:r w:rsidRPr="00A925FD">
        <w:rPr>
          <w:rFonts w:ascii="Arial" w:hAnsi="Arial" w:cs="Arial"/>
          <w:sz w:val="20"/>
        </w:rPr>
        <w:t xml:space="preserve">A principal sede da Hemorrede do Ceará, o </w:t>
      </w:r>
      <w:r w:rsidR="00D438BC" w:rsidRPr="00A925FD">
        <w:rPr>
          <w:rFonts w:ascii="Arial" w:hAnsi="Arial" w:cs="Arial"/>
          <w:sz w:val="20"/>
        </w:rPr>
        <w:t>Hemoce</w:t>
      </w:r>
      <w:r w:rsidRPr="00A925FD">
        <w:rPr>
          <w:rFonts w:ascii="Arial" w:hAnsi="Arial" w:cs="Arial"/>
          <w:sz w:val="20"/>
        </w:rPr>
        <w:t xml:space="preserve">ntro Coordenador de Fortaleza, </w:t>
      </w:r>
      <w:r w:rsidR="0080095A" w:rsidRPr="00A925FD">
        <w:rPr>
          <w:rFonts w:ascii="Arial" w:hAnsi="Arial" w:cs="Arial"/>
          <w:sz w:val="20"/>
        </w:rPr>
        <w:t>está localizado</w:t>
      </w:r>
      <w:r w:rsidRPr="00A925FD">
        <w:rPr>
          <w:rFonts w:ascii="Arial" w:hAnsi="Arial" w:cs="Arial"/>
          <w:sz w:val="20"/>
        </w:rPr>
        <w:t xml:space="preserve"> na Avenida José Bastos, Bairro Rodolfo Teófilo, em Fortaleza – CE </w:t>
      </w:r>
      <w:r w:rsidR="00100997" w:rsidRPr="00A925FD">
        <w:rPr>
          <w:rFonts w:ascii="Arial" w:hAnsi="Arial" w:cs="Arial"/>
          <w:sz w:val="20"/>
        </w:rPr>
        <w:t>com</w:t>
      </w:r>
      <w:r w:rsidRPr="00A925FD">
        <w:rPr>
          <w:rFonts w:ascii="Arial" w:hAnsi="Arial" w:cs="Arial"/>
          <w:sz w:val="20"/>
        </w:rPr>
        <w:t xml:space="preserve"> área construída de 7.640 m</w:t>
      </w:r>
      <w:r w:rsidRPr="00A925FD">
        <w:rPr>
          <w:rFonts w:ascii="Arial" w:hAnsi="Arial" w:cs="Arial"/>
          <w:sz w:val="20"/>
          <w:vertAlign w:val="superscript"/>
        </w:rPr>
        <w:t>2</w:t>
      </w:r>
      <w:r w:rsidRPr="00A925FD">
        <w:rPr>
          <w:rFonts w:ascii="Arial" w:hAnsi="Arial" w:cs="Arial"/>
          <w:sz w:val="20"/>
        </w:rPr>
        <w:t xml:space="preserve">, </w:t>
      </w:r>
      <w:r w:rsidR="0080095A" w:rsidRPr="00A925FD">
        <w:rPr>
          <w:rFonts w:ascii="Arial" w:hAnsi="Arial" w:cs="Arial"/>
          <w:sz w:val="20"/>
        </w:rPr>
        <w:t>nas proximidades do Campus da S</w:t>
      </w:r>
      <w:r w:rsidR="00100997" w:rsidRPr="00A925FD">
        <w:rPr>
          <w:rFonts w:ascii="Arial" w:hAnsi="Arial" w:cs="Arial"/>
          <w:sz w:val="20"/>
        </w:rPr>
        <w:t xml:space="preserve">aúde da </w:t>
      </w:r>
      <w:r w:rsidR="0080095A" w:rsidRPr="00A925FD">
        <w:rPr>
          <w:rFonts w:ascii="Arial" w:hAnsi="Arial" w:cs="Arial"/>
          <w:sz w:val="20"/>
        </w:rPr>
        <w:t xml:space="preserve">Universidade Federal do Ceará - </w:t>
      </w:r>
      <w:r w:rsidR="00100997" w:rsidRPr="00A925FD">
        <w:rPr>
          <w:rFonts w:ascii="Arial" w:hAnsi="Arial" w:cs="Arial"/>
          <w:sz w:val="20"/>
        </w:rPr>
        <w:t>UFC</w:t>
      </w:r>
      <w:r w:rsidRPr="00A925FD">
        <w:rPr>
          <w:rFonts w:ascii="Arial" w:hAnsi="Arial" w:cs="Arial"/>
          <w:sz w:val="20"/>
        </w:rPr>
        <w:t xml:space="preserve"> e </w:t>
      </w:r>
      <w:r w:rsidR="00100997" w:rsidRPr="00A925FD">
        <w:rPr>
          <w:rFonts w:ascii="Arial" w:hAnsi="Arial" w:cs="Arial"/>
          <w:sz w:val="20"/>
        </w:rPr>
        <w:t xml:space="preserve">do </w:t>
      </w:r>
      <w:r w:rsidRPr="00A925FD">
        <w:rPr>
          <w:rFonts w:ascii="Arial" w:hAnsi="Arial" w:cs="Arial"/>
          <w:sz w:val="20"/>
        </w:rPr>
        <w:t xml:space="preserve">Instituto do Câncer do Ceará – ICC. As demais sedes, denominadas </w:t>
      </w:r>
      <w:r w:rsidR="00D438BC" w:rsidRPr="00A925FD">
        <w:rPr>
          <w:rFonts w:ascii="Arial" w:hAnsi="Arial" w:cs="Arial"/>
          <w:sz w:val="20"/>
        </w:rPr>
        <w:t>Hemoce</w:t>
      </w:r>
      <w:r w:rsidRPr="00A925FD">
        <w:rPr>
          <w:rFonts w:ascii="Arial" w:hAnsi="Arial" w:cs="Arial"/>
          <w:sz w:val="20"/>
        </w:rPr>
        <w:t>ntros Regionais e Hemonúcleo, possuem ao todo uma área construída de 7.400m</w:t>
      </w:r>
      <w:r w:rsidRPr="00A925FD">
        <w:rPr>
          <w:rFonts w:ascii="Arial" w:hAnsi="Arial" w:cs="Arial"/>
          <w:sz w:val="20"/>
          <w:vertAlign w:val="superscript"/>
        </w:rPr>
        <w:t>2</w:t>
      </w:r>
      <w:r w:rsidRPr="00A925FD">
        <w:rPr>
          <w:rFonts w:ascii="Arial" w:hAnsi="Arial" w:cs="Arial"/>
          <w:sz w:val="20"/>
        </w:rPr>
        <w:t>, o que totaliza uma área construída de 15.040 m</w:t>
      </w:r>
      <w:r w:rsidRPr="00A925FD">
        <w:rPr>
          <w:rFonts w:ascii="Arial" w:hAnsi="Arial" w:cs="Arial"/>
          <w:sz w:val="20"/>
          <w:vertAlign w:val="superscript"/>
        </w:rPr>
        <w:t>2</w:t>
      </w:r>
      <w:r w:rsidRPr="00A925FD">
        <w:rPr>
          <w:rFonts w:ascii="Arial" w:hAnsi="Arial" w:cs="Arial"/>
          <w:sz w:val="20"/>
        </w:rPr>
        <w:t>, compondo toda a Hemorrede.</w:t>
      </w:r>
    </w:p>
    <w:p w:rsidR="00004F0E" w:rsidRPr="00A925FD" w:rsidRDefault="00004F0E" w:rsidP="00A925FD">
      <w:pPr>
        <w:autoSpaceDE w:val="0"/>
        <w:spacing w:after="0" w:line="360" w:lineRule="auto"/>
        <w:ind w:left="360"/>
        <w:jc w:val="both"/>
        <w:rPr>
          <w:rFonts w:ascii="Arial" w:hAnsi="Arial" w:cs="Arial"/>
          <w:bCs/>
          <w:sz w:val="20"/>
        </w:rPr>
      </w:pPr>
      <w:r w:rsidRPr="00A925FD">
        <w:rPr>
          <w:rFonts w:ascii="Arial" w:hAnsi="Arial" w:cs="Arial"/>
          <w:bCs/>
          <w:sz w:val="20"/>
        </w:rPr>
        <w:t xml:space="preserve">Desde o início de seu funcionamento, </w:t>
      </w:r>
      <w:r w:rsidR="006B5BAA" w:rsidRPr="00A925FD">
        <w:rPr>
          <w:rFonts w:ascii="Arial" w:hAnsi="Arial" w:cs="Arial"/>
          <w:bCs/>
          <w:sz w:val="20"/>
        </w:rPr>
        <w:t xml:space="preserve">em 1983, </w:t>
      </w:r>
      <w:r w:rsidRPr="00A925FD">
        <w:rPr>
          <w:rFonts w:ascii="Arial" w:hAnsi="Arial" w:cs="Arial"/>
          <w:bCs/>
          <w:sz w:val="20"/>
        </w:rPr>
        <w:t xml:space="preserve">o </w:t>
      </w:r>
      <w:r w:rsidR="00A82A56" w:rsidRPr="00A925FD">
        <w:rPr>
          <w:rFonts w:ascii="Arial" w:hAnsi="Arial" w:cs="Arial"/>
          <w:bCs/>
          <w:sz w:val="20"/>
        </w:rPr>
        <w:t xml:space="preserve">HEMOCE </w:t>
      </w:r>
      <w:r w:rsidRPr="00A925FD">
        <w:rPr>
          <w:rFonts w:ascii="Arial" w:hAnsi="Arial" w:cs="Arial"/>
          <w:bCs/>
          <w:sz w:val="20"/>
        </w:rPr>
        <w:t>buscou trabalhar com qualidade e segurança em seus processos de coleta, produção, distribuição e transfusão de hemocomponentes. Desde então</w:t>
      </w:r>
      <w:r w:rsidR="00C042F3" w:rsidRPr="00A925FD">
        <w:rPr>
          <w:rFonts w:ascii="Arial" w:hAnsi="Arial" w:cs="Arial"/>
          <w:bCs/>
          <w:sz w:val="20"/>
        </w:rPr>
        <w:t>,</w:t>
      </w:r>
      <w:r w:rsidRPr="00A925FD">
        <w:rPr>
          <w:rFonts w:ascii="Arial" w:hAnsi="Arial" w:cs="Arial"/>
          <w:bCs/>
          <w:sz w:val="20"/>
        </w:rPr>
        <w:t xml:space="preserve"> tem um forte compromisso com a prestação de serviços à população do estado do Ceará, demonstrado pelo crescimento constante de coletas e transfusões realizadas anualmente no estado e pelo número crescente de leitos atendidos pela rede pública de hemoterapia. Apesar das dificuldades inerentes ao setor público, os resultados obtidos </w:t>
      </w:r>
      <w:r w:rsidR="006B5BAA" w:rsidRPr="00A925FD">
        <w:rPr>
          <w:rFonts w:ascii="Arial" w:hAnsi="Arial" w:cs="Arial"/>
          <w:bCs/>
          <w:sz w:val="20"/>
        </w:rPr>
        <w:t xml:space="preserve">desde o início </w:t>
      </w:r>
      <w:r w:rsidRPr="00A925FD">
        <w:rPr>
          <w:rFonts w:ascii="Arial" w:hAnsi="Arial" w:cs="Arial"/>
          <w:bCs/>
          <w:sz w:val="20"/>
        </w:rPr>
        <w:t xml:space="preserve">de </w:t>
      </w:r>
      <w:r w:rsidR="006B5BAA" w:rsidRPr="00A925FD">
        <w:rPr>
          <w:rFonts w:ascii="Arial" w:hAnsi="Arial" w:cs="Arial"/>
          <w:bCs/>
          <w:sz w:val="20"/>
        </w:rPr>
        <w:t xml:space="preserve">seu </w:t>
      </w:r>
      <w:r w:rsidRPr="00A925FD">
        <w:rPr>
          <w:rFonts w:ascii="Arial" w:hAnsi="Arial" w:cs="Arial"/>
          <w:bCs/>
          <w:sz w:val="20"/>
        </w:rPr>
        <w:t>funcionamento são a principal testemunha do cumprimento</w:t>
      </w:r>
      <w:r w:rsidR="00100997" w:rsidRPr="00A925FD">
        <w:rPr>
          <w:rFonts w:ascii="Arial" w:hAnsi="Arial" w:cs="Arial"/>
          <w:bCs/>
          <w:sz w:val="20"/>
        </w:rPr>
        <w:t xml:space="preserve"> da função primordial do </w:t>
      </w:r>
      <w:r w:rsidR="00A82A56" w:rsidRPr="00A925FD">
        <w:rPr>
          <w:rFonts w:ascii="Arial" w:hAnsi="Arial" w:cs="Arial"/>
          <w:bCs/>
          <w:color w:val="4A442A"/>
          <w:sz w:val="20"/>
        </w:rPr>
        <w:t xml:space="preserve">HEMOCE </w:t>
      </w:r>
      <w:r w:rsidR="00100997" w:rsidRPr="00A925FD">
        <w:rPr>
          <w:rFonts w:ascii="Arial" w:hAnsi="Arial" w:cs="Arial"/>
          <w:bCs/>
          <w:sz w:val="20"/>
        </w:rPr>
        <w:t>-</w:t>
      </w:r>
      <w:r w:rsidRPr="00A925FD">
        <w:rPr>
          <w:rFonts w:ascii="Arial" w:hAnsi="Arial" w:cs="Arial"/>
          <w:bCs/>
          <w:sz w:val="20"/>
        </w:rPr>
        <w:t xml:space="preserve"> disponibilizar hemocomponentes com presteza e qualidade a todos os pacientes que deles necessitem dentro do território do Ceará.</w:t>
      </w:r>
    </w:p>
    <w:p w:rsidR="00004F0E" w:rsidRPr="00A925FD" w:rsidRDefault="00004F0E" w:rsidP="00A925FD">
      <w:pPr>
        <w:tabs>
          <w:tab w:val="num" w:pos="720"/>
        </w:tabs>
        <w:spacing w:after="0" w:line="360" w:lineRule="auto"/>
        <w:ind w:left="360"/>
        <w:jc w:val="both"/>
        <w:rPr>
          <w:rFonts w:ascii="Arial" w:hAnsi="Arial" w:cs="Arial"/>
          <w:sz w:val="20"/>
        </w:rPr>
      </w:pPr>
      <w:r w:rsidRPr="00A925FD">
        <w:rPr>
          <w:rFonts w:ascii="Arial" w:hAnsi="Arial" w:cs="Arial"/>
          <w:bCs/>
          <w:sz w:val="20"/>
        </w:rPr>
        <w:t>O pioneirismo técnico também reflete a busca constante da melhor prestação de serviços à população do Ceará:</w:t>
      </w:r>
    </w:p>
    <w:p w:rsidR="00004F0E" w:rsidRPr="00A925FD" w:rsidRDefault="00004F0E" w:rsidP="00A925FD">
      <w:pPr>
        <w:pStyle w:val="PargrafodaLista"/>
        <w:numPr>
          <w:ilvl w:val="0"/>
          <w:numId w:val="6"/>
        </w:numPr>
        <w:tabs>
          <w:tab w:val="num" w:pos="644"/>
        </w:tabs>
        <w:spacing w:after="0" w:line="360" w:lineRule="auto"/>
        <w:ind w:left="644" w:hanging="284"/>
        <w:jc w:val="both"/>
        <w:rPr>
          <w:rFonts w:ascii="Arial" w:hAnsi="Arial" w:cs="Arial"/>
          <w:bCs/>
          <w:sz w:val="20"/>
        </w:rPr>
      </w:pPr>
      <w:r w:rsidRPr="00A925FD">
        <w:rPr>
          <w:rFonts w:ascii="Arial" w:hAnsi="Arial" w:cs="Arial"/>
          <w:bCs/>
          <w:sz w:val="20"/>
        </w:rPr>
        <w:t xml:space="preserve">Em 1989, o </w:t>
      </w:r>
      <w:r w:rsidR="00A82A56" w:rsidRPr="00A925FD">
        <w:rPr>
          <w:rFonts w:ascii="Arial" w:hAnsi="Arial" w:cs="Arial"/>
          <w:bCs/>
          <w:color w:val="4A442A"/>
          <w:sz w:val="20"/>
        </w:rPr>
        <w:t xml:space="preserve">HEMOCE </w:t>
      </w:r>
      <w:r w:rsidRPr="00A925FD">
        <w:rPr>
          <w:rFonts w:ascii="Arial" w:hAnsi="Arial" w:cs="Arial"/>
          <w:bCs/>
          <w:sz w:val="20"/>
        </w:rPr>
        <w:t>foi o primeiro serviço público fora do eixo Rio de Janeiro e São Paulo a ter um equipamento de aférese em funcionamento regular, atendendo procedimentos terapêuticos e de coleta de hemocompon</w:t>
      </w:r>
      <w:r w:rsidR="0007250B" w:rsidRPr="00A925FD">
        <w:rPr>
          <w:rFonts w:ascii="Arial" w:hAnsi="Arial" w:cs="Arial"/>
          <w:bCs/>
          <w:sz w:val="20"/>
        </w:rPr>
        <w:t>entes, principalmente plaquetas.</w:t>
      </w:r>
    </w:p>
    <w:p w:rsidR="00004F0E" w:rsidRPr="00A925FD" w:rsidRDefault="00004F0E" w:rsidP="00A925FD">
      <w:pPr>
        <w:pStyle w:val="PargrafodaLista"/>
        <w:numPr>
          <w:ilvl w:val="0"/>
          <w:numId w:val="6"/>
        </w:numPr>
        <w:tabs>
          <w:tab w:val="num" w:pos="644"/>
        </w:tabs>
        <w:autoSpaceDE w:val="0"/>
        <w:spacing w:after="0" w:line="360" w:lineRule="auto"/>
        <w:ind w:left="644" w:hanging="284"/>
        <w:jc w:val="both"/>
        <w:rPr>
          <w:rFonts w:ascii="Arial" w:hAnsi="Arial" w:cs="Arial"/>
          <w:bCs/>
          <w:sz w:val="20"/>
        </w:rPr>
      </w:pPr>
      <w:r w:rsidRPr="00A925FD">
        <w:rPr>
          <w:rFonts w:ascii="Arial" w:hAnsi="Arial" w:cs="Arial"/>
          <w:bCs/>
          <w:sz w:val="20"/>
        </w:rPr>
        <w:t xml:space="preserve">Na década de 1990, foi o primeiro serviço no Brasil a desenvolver e implantar na rotina de trabalho a técnica de produção de hemocomponentes a partir da camada leucoplaquetária, conhecida como técnica de </w:t>
      </w:r>
      <w:r w:rsidRPr="00A925FD">
        <w:rPr>
          <w:rFonts w:ascii="Arial" w:hAnsi="Arial" w:cs="Arial"/>
          <w:bCs/>
          <w:i/>
          <w:iCs/>
          <w:sz w:val="20"/>
        </w:rPr>
        <w:t>buffy-coat</w:t>
      </w:r>
      <w:r w:rsidRPr="00A925FD">
        <w:rPr>
          <w:rFonts w:ascii="Arial" w:hAnsi="Arial" w:cs="Arial"/>
          <w:bCs/>
          <w:sz w:val="20"/>
        </w:rPr>
        <w:t xml:space="preserve">, atualmente adotada por outros serviços do país e em uso desde então no </w:t>
      </w:r>
      <w:r w:rsidR="00D438BC" w:rsidRPr="00A925FD">
        <w:rPr>
          <w:rFonts w:ascii="Arial" w:hAnsi="Arial" w:cs="Arial"/>
          <w:bCs/>
          <w:sz w:val="20"/>
        </w:rPr>
        <w:t>Hemoce</w:t>
      </w:r>
      <w:r w:rsidR="0007250B" w:rsidRPr="00A925FD">
        <w:rPr>
          <w:rFonts w:ascii="Arial" w:hAnsi="Arial" w:cs="Arial"/>
          <w:bCs/>
          <w:sz w:val="20"/>
        </w:rPr>
        <w:t>ntro Coordenador de Fortaleza.</w:t>
      </w:r>
    </w:p>
    <w:p w:rsidR="0007250B" w:rsidRPr="00A925FD" w:rsidRDefault="00004F0E" w:rsidP="00A925FD">
      <w:pPr>
        <w:pStyle w:val="PargrafodaLista"/>
        <w:numPr>
          <w:ilvl w:val="0"/>
          <w:numId w:val="6"/>
        </w:numPr>
        <w:tabs>
          <w:tab w:val="num" w:pos="644"/>
        </w:tabs>
        <w:autoSpaceDE w:val="0"/>
        <w:spacing w:after="0" w:line="360" w:lineRule="auto"/>
        <w:ind w:left="644" w:hanging="284"/>
        <w:jc w:val="both"/>
        <w:rPr>
          <w:rFonts w:ascii="Arial" w:hAnsi="Arial" w:cs="Arial"/>
          <w:bCs/>
          <w:sz w:val="20"/>
        </w:rPr>
      </w:pPr>
      <w:r w:rsidRPr="00A925FD">
        <w:rPr>
          <w:rFonts w:ascii="Arial" w:hAnsi="Arial" w:cs="Arial"/>
          <w:bCs/>
          <w:sz w:val="20"/>
        </w:rPr>
        <w:lastRenderedPageBreak/>
        <w:t xml:space="preserve">Na década de 1990, </w:t>
      </w:r>
      <w:r w:rsidRPr="00A925FD">
        <w:rPr>
          <w:rFonts w:ascii="Arial" w:hAnsi="Arial" w:cs="Arial"/>
          <w:bCs/>
          <w:color w:val="4A442A"/>
          <w:sz w:val="20"/>
        </w:rPr>
        <w:t xml:space="preserve">o </w:t>
      </w:r>
      <w:r w:rsidR="00A82A56" w:rsidRPr="00A925FD">
        <w:rPr>
          <w:rFonts w:ascii="Arial" w:hAnsi="Arial" w:cs="Arial"/>
          <w:bCs/>
          <w:color w:val="4A442A"/>
          <w:sz w:val="20"/>
        </w:rPr>
        <w:t xml:space="preserve">HEMOCE </w:t>
      </w:r>
      <w:r w:rsidRPr="00A925FD">
        <w:rPr>
          <w:rFonts w:ascii="Arial" w:hAnsi="Arial" w:cs="Arial"/>
          <w:bCs/>
          <w:sz w:val="20"/>
        </w:rPr>
        <w:t>foi o primeiro serviço público do país a utilizar a técnica de desvio do primeiro sangue coletado para tubos de laboratório, diminuindo assim o risco de contaminação bacteriana dos componentes</w:t>
      </w:r>
      <w:r w:rsidR="0007250B" w:rsidRPr="00A925FD">
        <w:rPr>
          <w:rFonts w:ascii="Arial" w:hAnsi="Arial" w:cs="Arial"/>
          <w:bCs/>
          <w:sz w:val="20"/>
        </w:rPr>
        <w:t>.</w:t>
      </w:r>
    </w:p>
    <w:p w:rsidR="001304EE" w:rsidRPr="00A925FD" w:rsidRDefault="00004F0E" w:rsidP="00A925FD">
      <w:pPr>
        <w:pStyle w:val="PargrafodaLista"/>
        <w:numPr>
          <w:ilvl w:val="0"/>
          <w:numId w:val="6"/>
        </w:numPr>
        <w:tabs>
          <w:tab w:val="num" w:pos="644"/>
        </w:tabs>
        <w:autoSpaceDE w:val="0"/>
        <w:spacing w:after="0" w:line="360" w:lineRule="auto"/>
        <w:ind w:left="644" w:hanging="284"/>
        <w:jc w:val="both"/>
        <w:rPr>
          <w:rFonts w:ascii="Arial" w:hAnsi="Arial" w:cs="Arial"/>
          <w:bCs/>
          <w:sz w:val="20"/>
        </w:rPr>
      </w:pPr>
      <w:r w:rsidRPr="00A925FD">
        <w:rPr>
          <w:rFonts w:ascii="Arial" w:hAnsi="Arial" w:cs="Arial"/>
          <w:bCs/>
          <w:sz w:val="20"/>
        </w:rPr>
        <w:t>Primeiro serviço na rede pública ou privada do Ceará a disponibilizar aos seus usuários:</w:t>
      </w:r>
    </w:p>
    <w:p w:rsidR="00004F0E" w:rsidRPr="00A925FD" w:rsidRDefault="00004F0E" w:rsidP="00A925FD">
      <w:pPr>
        <w:pStyle w:val="PargrafodaLista"/>
        <w:numPr>
          <w:ilvl w:val="0"/>
          <w:numId w:val="29"/>
        </w:numPr>
        <w:autoSpaceDE w:val="0"/>
        <w:spacing w:after="0" w:line="360" w:lineRule="auto"/>
        <w:ind w:left="1428"/>
        <w:jc w:val="both"/>
        <w:rPr>
          <w:rFonts w:ascii="Arial" w:hAnsi="Arial" w:cs="Arial"/>
          <w:bCs/>
          <w:sz w:val="20"/>
        </w:rPr>
      </w:pPr>
      <w:r w:rsidRPr="00A925FD">
        <w:rPr>
          <w:rFonts w:ascii="Arial" w:hAnsi="Arial" w:cs="Arial"/>
          <w:bCs/>
          <w:sz w:val="20"/>
        </w:rPr>
        <w:t>Centralização da triagem sorológica e utilização de métodos semi-automáticos em todos os laboratórios de imuno-hematologia da hemorrede.</w:t>
      </w:r>
    </w:p>
    <w:p w:rsidR="00004F0E" w:rsidRPr="00A925FD" w:rsidRDefault="00004F0E" w:rsidP="00A925FD">
      <w:pPr>
        <w:pStyle w:val="PargrafodaLista"/>
        <w:numPr>
          <w:ilvl w:val="0"/>
          <w:numId w:val="29"/>
        </w:numPr>
        <w:autoSpaceDE w:val="0"/>
        <w:spacing w:after="0" w:line="360" w:lineRule="auto"/>
        <w:ind w:left="1428"/>
        <w:jc w:val="both"/>
        <w:rPr>
          <w:rFonts w:ascii="Arial" w:hAnsi="Arial" w:cs="Arial"/>
          <w:bCs/>
          <w:sz w:val="20"/>
        </w:rPr>
      </w:pPr>
      <w:r w:rsidRPr="00A925FD">
        <w:rPr>
          <w:rFonts w:ascii="Arial" w:hAnsi="Arial" w:cs="Arial"/>
          <w:bCs/>
          <w:sz w:val="20"/>
        </w:rPr>
        <w:t>Filtração de hemocomponentes antes da estocagem.</w:t>
      </w:r>
    </w:p>
    <w:p w:rsidR="00004F0E" w:rsidRPr="00A925FD" w:rsidRDefault="00004F0E" w:rsidP="00A925FD">
      <w:pPr>
        <w:pStyle w:val="PargrafodaLista"/>
        <w:numPr>
          <w:ilvl w:val="0"/>
          <w:numId w:val="29"/>
        </w:numPr>
        <w:autoSpaceDE w:val="0"/>
        <w:spacing w:after="0" w:line="360" w:lineRule="auto"/>
        <w:ind w:left="1428"/>
        <w:jc w:val="both"/>
        <w:rPr>
          <w:rFonts w:ascii="Arial" w:hAnsi="Arial" w:cs="Arial"/>
          <w:bCs/>
          <w:sz w:val="20"/>
        </w:rPr>
      </w:pPr>
      <w:r w:rsidRPr="00A925FD">
        <w:rPr>
          <w:rFonts w:ascii="Arial" w:hAnsi="Arial" w:cs="Arial"/>
          <w:bCs/>
          <w:sz w:val="20"/>
        </w:rPr>
        <w:t>Recuperação intraoperatória de sangue em cirurgias de grande porte.</w:t>
      </w:r>
    </w:p>
    <w:p w:rsidR="00004F0E" w:rsidRPr="00A925FD" w:rsidRDefault="00004F0E" w:rsidP="00A925FD">
      <w:pPr>
        <w:pStyle w:val="PargrafodaLista"/>
        <w:numPr>
          <w:ilvl w:val="0"/>
          <w:numId w:val="29"/>
        </w:numPr>
        <w:autoSpaceDE w:val="0"/>
        <w:spacing w:after="0" w:line="360" w:lineRule="auto"/>
        <w:ind w:left="1428"/>
        <w:jc w:val="both"/>
        <w:rPr>
          <w:rFonts w:ascii="Arial" w:hAnsi="Arial" w:cs="Arial"/>
          <w:bCs/>
          <w:sz w:val="20"/>
        </w:rPr>
      </w:pPr>
      <w:r w:rsidRPr="00A925FD">
        <w:rPr>
          <w:rFonts w:ascii="Arial" w:hAnsi="Arial" w:cs="Arial"/>
          <w:bCs/>
          <w:sz w:val="20"/>
        </w:rPr>
        <w:t>Irradiação de componentes celulares.</w:t>
      </w:r>
    </w:p>
    <w:p w:rsidR="0047539F" w:rsidRPr="00A925FD" w:rsidRDefault="0047539F" w:rsidP="00A925FD">
      <w:pPr>
        <w:pStyle w:val="PargrafodaLista"/>
        <w:numPr>
          <w:ilvl w:val="0"/>
          <w:numId w:val="29"/>
        </w:numPr>
        <w:autoSpaceDE w:val="0"/>
        <w:spacing w:after="0" w:line="360" w:lineRule="auto"/>
        <w:ind w:left="1428"/>
        <w:jc w:val="both"/>
        <w:rPr>
          <w:rFonts w:ascii="Arial" w:hAnsi="Arial" w:cs="Arial"/>
          <w:bCs/>
          <w:sz w:val="20"/>
        </w:rPr>
      </w:pPr>
      <w:r w:rsidRPr="00A925FD">
        <w:rPr>
          <w:rFonts w:ascii="Arial" w:hAnsi="Arial" w:cs="Arial"/>
          <w:bCs/>
          <w:sz w:val="20"/>
        </w:rPr>
        <w:t>Genotipagem de grupos sanguíneos.</w:t>
      </w:r>
    </w:p>
    <w:p w:rsidR="001304EE" w:rsidRPr="00A925FD" w:rsidRDefault="00100997" w:rsidP="00A925FD">
      <w:pPr>
        <w:tabs>
          <w:tab w:val="num" w:pos="720"/>
        </w:tabs>
        <w:spacing w:after="0" w:line="360" w:lineRule="auto"/>
        <w:ind w:left="360"/>
        <w:jc w:val="both"/>
        <w:rPr>
          <w:rFonts w:ascii="Arial" w:hAnsi="Arial" w:cs="Arial"/>
          <w:bCs/>
          <w:sz w:val="20"/>
        </w:rPr>
      </w:pPr>
      <w:r w:rsidRPr="00A925FD">
        <w:rPr>
          <w:rFonts w:ascii="Arial" w:hAnsi="Arial" w:cs="Arial"/>
          <w:sz w:val="20"/>
        </w:rPr>
        <w:t>Ao longo de sua existência, a instituição</w:t>
      </w:r>
      <w:r w:rsidR="00004F0E" w:rsidRPr="00A925FD">
        <w:rPr>
          <w:rFonts w:ascii="Arial" w:hAnsi="Arial" w:cs="Arial"/>
          <w:sz w:val="20"/>
        </w:rPr>
        <w:t xml:space="preserve"> tem buscado aprimorar suas ações, processos e mecanismos de monitoramento, em busca de qualidade e agilidade na gestão e desenvolvimento institucional</w:t>
      </w:r>
      <w:r w:rsidRPr="00A925FD">
        <w:rPr>
          <w:rFonts w:ascii="Arial" w:hAnsi="Arial" w:cs="Arial"/>
          <w:sz w:val="20"/>
        </w:rPr>
        <w:t xml:space="preserve"> através da participação no </w:t>
      </w:r>
      <w:r w:rsidR="00004F0E" w:rsidRPr="00A925FD">
        <w:rPr>
          <w:rFonts w:ascii="Arial" w:hAnsi="Arial" w:cs="Arial"/>
          <w:bCs/>
          <w:sz w:val="20"/>
        </w:rPr>
        <w:t xml:space="preserve">Prêmio Ceará Gestão Pública - PCGP, </w:t>
      </w:r>
      <w:r w:rsidRPr="00A925FD">
        <w:rPr>
          <w:rFonts w:ascii="Arial" w:hAnsi="Arial" w:cs="Arial"/>
          <w:bCs/>
          <w:sz w:val="20"/>
        </w:rPr>
        <w:t xml:space="preserve">a partir de 2011, </w:t>
      </w:r>
      <w:r w:rsidR="00004F0E" w:rsidRPr="00A925FD">
        <w:rPr>
          <w:rFonts w:ascii="Arial" w:hAnsi="Arial" w:cs="Arial"/>
          <w:bCs/>
          <w:sz w:val="20"/>
        </w:rPr>
        <w:t xml:space="preserve">tendo sido premiado na faixa bronze no primeiro </w:t>
      </w:r>
      <w:r w:rsidRPr="00A925FD">
        <w:rPr>
          <w:rFonts w:ascii="Arial" w:hAnsi="Arial" w:cs="Arial"/>
          <w:bCs/>
          <w:sz w:val="20"/>
        </w:rPr>
        <w:t>ano de participação, faixa prata no segundo ano e ouro no terceiro ano, em 2013. E</w:t>
      </w:r>
      <w:r w:rsidR="00004F0E" w:rsidRPr="00A925FD">
        <w:rPr>
          <w:rFonts w:ascii="Arial" w:hAnsi="Arial" w:cs="Arial"/>
          <w:bCs/>
          <w:sz w:val="20"/>
        </w:rPr>
        <w:t xml:space="preserve">m abril de 2012, o </w:t>
      </w:r>
      <w:r w:rsidR="00A82A56" w:rsidRPr="00A925FD">
        <w:rPr>
          <w:rFonts w:ascii="Arial" w:hAnsi="Arial" w:cs="Arial"/>
          <w:bCs/>
          <w:sz w:val="20"/>
        </w:rPr>
        <w:t xml:space="preserve">HEMOCE </w:t>
      </w:r>
      <w:r w:rsidR="00004F0E" w:rsidRPr="00A925FD">
        <w:rPr>
          <w:rFonts w:ascii="Arial" w:hAnsi="Arial" w:cs="Arial"/>
          <w:bCs/>
          <w:sz w:val="20"/>
        </w:rPr>
        <w:t>foi certificado pela norma ISO 9001:20</w:t>
      </w:r>
      <w:r w:rsidR="007C21C9" w:rsidRPr="00A925FD">
        <w:rPr>
          <w:rFonts w:ascii="Arial" w:hAnsi="Arial" w:cs="Arial"/>
          <w:bCs/>
          <w:sz w:val="20"/>
        </w:rPr>
        <w:t>15</w:t>
      </w:r>
      <w:r w:rsidR="00004F0E" w:rsidRPr="00A925FD">
        <w:rPr>
          <w:rFonts w:ascii="Arial" w:hAnsi="Arial" w:cs="Arial"/>
          <w:bCs/>
          <w:sz w:val="20"/>
        </w:rPr>
        <w:t xml:space="preserve"> nos processos relacionados ao Ciclo do Sangue (Captação, Triagem, Coleta, Processamento, Sorologia, Imuno</w:t>
      </w:r>
      <w:r w:rsidR="0047539F" w:rsidRPr="00A925FD">
        <w:rPr>
          <w:rFonts w:ascii="Arial" w:hAnsi="Arial" w:cs="Arial"/>
          <w:bCs/>
          <w:sz w:val="20"/>
        </w:rPr>
        <w:t>-</w:t>
      </w:r>
      <w:r w:rsidR="00004F0E" w:rsidRPr="00A925FD">
        <w:rPr>
          <w:rFonts w:ascii="Arial" w:hAnsi="Arial" w:cs="Arial"/>
          <w:bCs/>
          <w:sz w:val="20"/>
        </w:rPr>
        <w:t>hematologia, Armazenamento, Transporte, Ambulatóri</w:t>
      </w:r>
      <w:r w:rsidRPr="00A925FD">
        <w:rPr>
          <w:rFonts w:ascii="Arial" w:hAnsi="Arial" w:cs="Arial"/>
          <w:bCs/>
          <w:sz w:val="20"/>
        </w:rPr>
        <w:t xml:space="preserve">o de Transfusão e Distribuição). </w:t>
      </w:r>
      <w:r w:rsidR="00004F0E" w:rsidRPr="00A925FD">
        <w:rPr>
          <w:rFonts w:ascii="Arial" w:hAnsi="Arial" w:cs="Arial"/>
          <w:bCs/>
          <w:sz w:val="20"/>
        </w:rPr>
        <w:t xml:space="preserve">Em junho de 2012, o </w:t>
      </w:r>
      <w:r w:rsidR="00A82A56" w:rsidRPr="00A925FD">
        <w:rPr>
          <w:rFonts w:ascii="Arial" w:hAnsi="Arial" w:cs="Arial"/>
          <w:bCs/>
          <w:sz w:val="20"/>
        </w:rPr>
        <w:t xml:space="preserve">HEMOCE </w:t>
      </w:r>
      <w:r w:rsidR="00004F0E" w:rsidRPr="00A925FD">
        <w:rPr>
          <w:rFonts w:ascii="Arial" w:hAnsi="Arial" w:cs="Arial"/>
          <w:bCs/>
          <w:sz w:val="20"/>
        </w:rPr>
        <w:t>iniciou a realização de testes de triagem de HIV e Hepatite C, utilizando a tecnologia de biologia molecular (Teste de Amplificação de Ácidos</w:t>
      </w:r>
      <w:r w:rsidRPr="00A925FD">
        <w:rPr>
          <w:rFonts w:ascii="Arial" w:hAnsi="Arial" w:cs="Arial"/>
          <w:bCs/>
          <w:sz w:val="20"/>
        </w:rPr>
        <w:t xml:space="preserve"> </w:t>
      </w:r>
      <w:r w:rsidR="00C921D7" w:rsidRPr="00A925FD">
        <w:rPr>
          <w:rFonts w:ascii="Arial" w:hAnsi="Arial" w:cs="Arial"/>
          <w:bCs/>
          <w:sz w:val="20"/>
        </w:rPr>
        <w:t>Nucléicos</w:t>
      </w:r>
      <w:r w:rsidRPr="00A925FD">
        <w:rPr>
          <w:rFonts w:ascii="Arial" w:hAnsi="Arial" w:cs="Arial"/>
          <w:bCs/>
          <w:sz w:val="20"/>
        </w:rPr>
        <w:t xml:space="preserve"> – NAT/Biomanguinhos), sendo um dos 1</w:t>
      </w:r>
      <w:r w:rsidR="00004F0E" w:rsidRPr="00A925FD">
        <w:rPr>
          <w:rFonts w:ascii="Arial" w:hAnsi="Arial" w:cs="Arial"/>
          <w:bCs/>
          <w:sz w:val="20"/>
        </w:rPr>
        <w:t xml:space="preserve">4 centros </w:t>
      </w:r>
      <w:r w:rsidRPr="00A925FD">
        <w:rPr>
          <w:rFonts w:ascii="Arial" w:hAnsi="Arial" w:cs="Arial"/>
          <w:bCs/>
          <w:sz w:val="20"/>
        </w:rPr>
        <w:t xml:space="preserve">testadores implantados no país, </w:t>
      </w:r>
      <w:r w:rsidR="00004F0E" w:rsidRPr="00A925FD">
        <w:rPr>
          <w:rFonts w:ascii="Arial" w:hAnsi="Arial" w:cs="Arial"/>
          <w:bCs/>
          <w:sz w:val="20"/>
        </w:rPr>
        <w:t>atendendo a</w:t>
      </w:r>
      <w:r w:rsidR="00306DDE" w:rsidRPr="00A925FD">
        <w:rPr>
          <w:rFonts w:ascii="Arial" w:hAnsi="Arial" w:cs="Arial"/>
          <w:bCs/>
          <w:sz w:val="20"/>
        </w:rPr>
        <w:t xml:space="preserve"> população</w:t>
      </w:r>
      <w:r w:rsidR="00004F0E" w:rsidRPr="00A925FD">
        <w:rPr>
          <w:rFonts w:ascii="Arial" w:hAnsi="Arial" w:cs="Arial"/>
          <w:bCs/>
          <w:sz w:val="20"/>
        </w:rPr>
        <w:t xml:space="preserve"> do</w:t>
      </w:r>
      <w:r w:rsidR="00306DDE" w:rsidRPr="00A925FD">
        <w:rPr>
          <w:rFonts w:ascii="Arial" w:hAnsi="Arial" w:cs="Arial"/>
          <w:bCs/>
          <w:sz w:val="20"/>
        </w:rPr>
        <w:t>s estados do</w:t>
      </w:r>
      <w:r w:rsidR="00004F0E" w:rsidRPr="00A925FD">
        <w:rPr>
          <w:rFonts w:ascii="Arial" w:hAnsi="Arial" w:cs="Arial"/>
          <w:bCs/>
          <w:sz w:val="20"/>
        </w:rPr>
        <w:t xml:space="preserve"> Ceará, Piauí e Maranhão</w:t>
      </w:r>
      <w:r w:rsidRPr="00A925FD">
        <w:rPr>
          <w:rFonts w:ascii="Arial" w:hAnsi="Arial" w:cs="Arial"/>
          <w:bCs/>
          <w:sz w:val="20"/>
        </w:rPr>
        <w:t>.</w:t>
      </w:r>
    </w:p>
    <w:p w:rsidR="00AC2501" w:rsidRPr="00AC2501" w:rsidRDefault="00AC2501" w:rsidP="00B74AFB">
      <w:pPr>
        <w:pStyle w:val="PargrafodaLista"/>
        <w:spacing w:after="0" w:line="360" w:lineRule="auto"/>
        <w:ind w:left="360"/>
        <w:rPr>
          <w:rFonts w:ascii="Arial" w:hAnsi="Arial" w:cs="Arial"/>
          <w:b/>
          <w:bCs/>
          <w:color w:val="4A442A"/>
          <w:sz w:val="24"/>
          <w:szCs w:val="24"/>
        </w:rPr>
      </w:pPr>
    </w:p>
    <w:p w:rsidR="005F47C1" w:rsidRPr="00C921D7" w:rsidRDefault="001304EE" w:rsidP="00B74AFB">
      <w:pPr>
        <w:pStyle w:val="PargrafodaLista"/>
        <w:numPr>
          <w:ilvl w:val="0"/>
          <w:numId w:val="11"/>
        </w:numPr>
        <w:spacing w:after="0" w:line="360" w:lineRule="auto"/>
        <w:rPr>
          <w:rFonts w:ascii="Arial" w:hAnsi="Arial" w:cs="Arial"/>
          <w:b/>
          <w:bCs/>
          <w:sz w:val="24"/>
          <w:szCs w:val="24"/>
        </w:rPr>
      </w:pPr>
      <w:r w:rsidRPr="00C921D7">
        <w:rPr>
          <w:rFonts w:ascii="Arial" w:hAnsi="Arial" w:cs="Arial"/>
          <w:bCs/>
        </w:rPr>
        <w:br w:type="page"/>
      </w:r>
      <w:r w:rsidR="00F7471A" w:rsidRPr="00C921D7">
        <w:rPr>
          <w:rFonts w:ascii="Arial" w:hAnsi="Arial" w:cs="Arial"/>
          <w:b/>
          <w:bCs/>
          <w:sz w:val="20"/>
          <w:szCs w:val="24"/>
        </w:rPr>
        <w:lastRenderedPageBreak/>
        <w:t>COMPETÊNCIAS</w:t>
      </w:r>
    </w:p>
    <w:p w:rsidR="00F7471A" w:rsidRPr="00292ED0" w:rsidRDefault="00F7471A" w:rsidP="00B74AFB">
      <w:pPr>
        <w:spacing w:after="0" w:line="360" w:lineRule="auto"/>
        <w:jc w:val="both"/>
        <w:rPr>
          <w:rFonts w:ascii="Arial" w:hAnsi="Arial" w:cs="Arial"/>
          <w:b/>
          <w:bCs/>
        </w:rPr>
      </w:pPr>
    </w:p>
    <w:p w:rsidR="008A55F3" w:rsidRPr="00A925FD" w:rsidRDefault="008A55F3" w:rsidP="00A925FD">
      <w:pPr>
        <w:spacing w:after="0" w:line="360" w:lineRule="auto"/>
        <w:ind w:left="360"/>
        <w:jc w:val="both"/>
        <w:rPr>
          <w:rFonts w:ascii="Arial" w:hAnsi="Arial" w:cs="Arial"/>
          <w:bCs/>
          <w:sz w:val="20"/>
        </w:rPr>
      </w:pPr>
      <w:r w:rsidRPr="00A925FD">
        <w:rPr>
          <w:rFonts w:ascii="Arial" w:hAnsi="Arial" w:cs="Arial"/>
          <w:bCs/>
          <w:sz w:val="20"/>
        </w:rPr>
        <w:t xml:space="preserve">As competências básicas do </w:t>
      </w:r>
      <w:r w:rsidR="00A82A56" w:rsidRPr="00A925FD">
        <w:rPr>
          <w:rFonts w:ascii="Arial" w:hAnsi="Arial" w:cs="Arial"/>
          <w:bCs/>
          <w:sz w:val="20"/>
        </w:rPr>
        <w:t xml:space="preserve">HEMOCE </w:t>
      </w:r>
      <w:r w:rsidRPr="00A925FD">
        <w:rPr>
          <w:rFonts w:ascii="Arial" w:hAnsi="Arial" w:cs="Arial"/>
          <w:bCs/>
          <w:sz w:val="20"/>
        </w:rPr>
        <w:t>estão relacionadas ao atendimento hemoterápico e hematológico da população e podem ser divididas em:</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Atendimento aos doadores voluntários de sangue através de pontos fixos de atendimento (hemocentros</w:t>
      </w:r>
      <w:r w:rsidR="00AC2501" w:rsidRPr="00A925FD">
        <w:rPr>
          <w:rFonts w:ascii="Arial" w:hAnsi="Arial" w:cs="Arial"/>
          <w:bCs/>
          <w:sz w:val="20"/>
        </w:rPr>
        <w:t>:</w:t>
      </w:r>
      <w:r w:rsidRPr="00A925FD">
        <w:rPr>
          <w:rFonts w:ascii="Arial" w:hAnsi="Arial" w:cs="Arial"/>
          <w:bCs/>
          <w:sz w:val="20"/>
        </w:rPr>
        <w:t xml:space="preserve"> coordenador e regionais, hemonúcleo e posto</w:t>
      </w:r>
      <w:r w:rsidR="00594311" w:rsidRPr="00A925FD">
        <w:rPr>
          <w:rFonts w:ascii="Arial" w:hAnsi="Arial" w:cs="Arial"/>
          <w:bCs/>
          <w:sz w:val="20"/>
        </w:rPr>
        <w:t>s</w:t>
      </w:r>
      <w:r w:rsidRPr="00A925FD">
        <w:rPr>
          <w:rFonts w:ascii="Arial" w:hAnsi="Arial" w:cs="Arial"/>
          <w:bCs/>
          <w:color w:val="FF0000"/>
          <w:sz w:val="20"/>
        </w:rPr>
        <w:t xml:space="preserve"> </w:t>
      </w:r>
      <w:r w:rsidRPr="00A925FD">
        <w:rPr>
          <w:rFonts w:ascii="Arial" w:hAnsi="Arial" w:cs="Arial"/>
          <w:bCs/>
          <w:sz w:val="20"/>
        </w:rPr>
        <w:t>de coleta) e unidades móveis de coleta;</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Coleta, processamento do sangue e distribuição de hemocomponentes para hospitais</w:t>
      </w:r>
      <w:r w:rsidR="008A22F2" w:rsidRPr="00A925FD">
        <w:rPr>
          <w:rFonts w:ascii="Arial" w:hAnsi="Arial" w:cs="Arial"/>
          <w:bCs/>
          <w:sz w:val="20"/>
        </w:rPr>
        <w:t>/serviços de saúde</w:t>
      </w:r>
      <w:r w:rsidRPr="00A925FD">
        <w:rPr>
          <w:rFonts w:ascii="Arial" w:hAnsi="Arial" w:cs="Arial"/>
          <w:bCs/>
          <w:sz w:val="20"/>
        </w:rPr>
        <w:t xml:space="preserve"> públicos e privados com e sem leitos do Sistema Único de Saúde – SUS contratados;</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Transfusão de hemocomponentes;</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 xml:space="preserve">Realização de procedimentos especializados em hemoterapia (coleta automatizada de hemocomponentes, procedimentos de aférese terapêutica e recuperação intraoperatória de sangue). </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Realização de testes diagnósticos especializados em hematologia geral, coagulação sanguínea, hemoglobinopatias, patologia e citologia de medula óssea.</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Atendimento a pacientes com doenças hematológicas, doença falciforme e outras hemoglobinopatias e pacientes com coagulopatia</w:t>
      </w:r>
      <w:r w:rsidR="00191305" w:rsidRPr="00A925FD">
        <w:rPr>
          <w:rFonts w:ascii="Arial" w:hAnsi="Arial" w:cs="Arial"/>
          <w:bCs/>
          <w:sz w:val="20"/>
        </w:rPr>
        <w:t>s</w:t>
      </w:r>
      <w:r w:rsidRPr="00A925FD">
        <w:rPr>
          <w:rFonts w:ascii="Arial" w:hAnsi="Arial" w:cs="Arial"/>
          <w:bCs/>
          <w:sz w:val="20"/>
        </w:rPr>
        <w:t xml:space="preserve"> hereditária</w:t>
      </w:r>
      <w:r w:rsidR="00191305" w:rsidRPr="00A925FD">
        <w:rPr>
          <w:rFonts w:ascii="Arial" w:hAnsi="Arial" w:cs="Arial"/>
          <w:bCs/>
          <w:sz w:val="20"/>
        </w:rPr>
        <w:t>s</w:t>
      </w:r>
      <w:r w:rsidRPr="00A925FD">
        <w:rPr>
          <w:rFonts w:ascii="Arial" w:hAnsi="Arial" w:cs="Arial"/>
          <w:bCs/>
          <w:sz w:val="20"/>
        </w:rPr>
        <w:t xml:space="preserve"> em todo o estado.</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Coleta, processamento e criopreservação de células progenitoras para transplante autólogo e alogênico de medula óssea.</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Cadastramento de doadores voluntários de medula óssea no Registro Nacional de Doadores de Medula Óssea – REDOME</w:t>
      </w:r>
      <w:r w:rsidR="00594311" w:rsidRPr="00A925FD">
        <w:rPr>
          <w:rFonts w:ascii="Arial" w:hAnsi="Arial" w:cs="Arial"/>
          <w:bCs/>
          <w:sz w:val="20"/>
        </w:rPr>
        <w:t xml:space="preserve"> e </w:t>
      </w:r>
      <w:r w:rsidR="00594311" w:rsidRPr="00C921D7">
        <w:rPr>
          <w:rFonts w:ascii="Arial" w:hAnsi="Arial" w:cs="Arial"/>
          <w:bCs/>
          <w:sz w:val="20"/>
        </w:rPr>
        <w:t>realização da tipificação HLA</w:t>
      </w:r>
      <w:r w:rsidR="00D44202" w:rsidRPr="00C921D7">
        <w:rPr>
          <w:rFonts w:ascii="Arial" w:hAnsi="Arial" w:cs="Arial"/>
          <w:bCs/>
          <w:sz w:val="20"/>
        </w:rPr>
        <w:t xml:space="preserve"> para doadores e pacientes</w:t>
      </w:r>
      <w:r w:rsidRPr="00C921D7">
        <w:rPr>
          <w:rFonts w:ascii="Arial" w:hAnsi="Arial" w:cs="Arial"/>
          <w:bCs/>
          <w:sz w:val="20"/>
        </w:rPr>
        <w:t>.</w:t>
      </w:r>
    </w:p>
    <w:p w:rsidR="008A55F3" w:rsidRPr="00A925FD" w:rsidRDefault="008A55F3" w:rsidP="00A925FD">
      <w:pPr>
        <w:numPr>
          <w:ilvl w:val="1"/>
          <w:numId w:val="2"/>
        </w:numPr>
        <w:tabs>
          <w:tab w:val="clear" w:pos="1440"/>
          <w:tab w:val="num" w:pos="644"/>
        </w:tabs>
        <w:suppressAutoHyphens/>
        <w:autoSpaceDE w:val="0"/>
        <w:spacing w:after="0" w:line="360" w:lineRule="auto"/>
        <w:ind w:left="644" w:hanging="284"/>
        <w:jc w:val="both"/>
        <w:rPr>
          <w:rFonts w:ascii="Arial" w:hAnsi="Arial" w:cs="Arial"/>
          <w:bCs/>
          <w:sz w:val="20"/>
        </w:rPr>
      </w:pPr>
      <w:r w:rsidRPr="00A925FD">
        <w:rPr>
          <w:rFonts w:ascii="Arial" w:hAnsi="Arial" w:cs="Arial"/>
          <w:bCs/>
          <w:sz w:val="20"/>
        </w:rPr>
        <w:t>Coleta, processamento e acondicionamento de células tronco de cordão umbilical e placentário.</w:t>
      </w:r>
    </w:p>
    <w:p w:rsidR="0007250B" w:rsidRPr="00A925FD" w:rsidRDefault="0007250B" w:rsidP="00A925FD">
      <w:pPr>
        <w:suppressAutoHyphens/>
        <w:autoSpaceDE w:val="0"/>
        <w:spacing w:after="0" w:line="360" w:lineRule="auto"/>
        <w:ind w:left="644"/>
        <w:jc w:val="both"/>
        <w:rPr>
          <w:rFonts w:ascii="Arial" w:hAnsi="Arial" w:cs="Arial"/>
          <w:bCs/>
          <w:sz w:val="20"/>
        </w:rPr>
      </w:pPr>
    </w:p>
    <w:p w:rsidR="001304EE" w:rsidRPr="00A925FD" w:rsidRDefault="008A55F3" w:rsidP="00A925FD">
      <w:pPr>
        <w:autoSpaceDE w:val="0"/>
        <w:spacing w:after="0" w:line="360" w:lineRule="auto"/>
        <w:ind w:left="360"/>
        <w:jc w:val="both"/>
        <w:rPr>
          <w:rFonts w:ascii="Arial" w:hAnsi="Arial" w:cs="Arial"/>
          <w:sz w:val="20"/>
        </w:rPr>
      </w:pPr>
      <w:r w:rsidRPr="00A925FD">
        <w:rPr>
          <w:rFonts w:ascii="Arial" w:hAnsi="Arial" w:cs="Arial"/>
          <w:sz w:val="20"/>
        </w:rPr>
        <w:t xml:space="preserve">De acordo com a sua missão institucional, de </w:t>
      </w:r>
      <w:r w:rsidR="009272B4" w:rsidRPr="00A925FD">
        <w:rPr>
          <w:rFonts w:ascii="Arial" w:hAnsi="Arial" w:cs="Arial"/>
          <w:sz w:val="20"/>
        </w:rPr>
        <w:t>“</w:t>
      </w:r>
      <w:r w:rsidR="00DE560D" w:rsidRPr="00A925FD">
        <w:rPr>
          <w:rFonts w:ascii="Arial" w:hAnsi="Arial" w:cs="Arial"/>
          <w:b/>
          <w:sz w:val="20"/>
        </w:rPr>
        <w:t>Proporcionar atendimento de excelência em hemoterapia, hematologia e terapia celular à população, através da hemorrede estadual</w:t>
      </w:r>
      <w:r w:rsidR="009272B4" w:rsidRPr="00A925FD">
        <w:rPr>
          <w:rFonts w:ascii="Arial" w:hAnsi="Arial" w:cs="Arial"/>
          <w:b/>
          <w:sz w:val="20"/>
        </w:rPr>
        <w:t>”</w:t>
      </w:r>
      <w:r w:rsidRPr="00A925FD">
        <w:rPr>
          <w:rFonts w:ascii="Arial" w:hAnsi="Arial" w:cs="Arial"/>
          <w:b/>
          <w:sz w:val="20"/>
        </w:rPr>
        <w:t>,</w:t>
      </w:r>
      <w:r w:rsidRPr="00A925FD">
        <w:rPr>
          <w:rFonts w:ascii="Arial" w:hAnsi="Arial" w:cs="Arial"/>
          <w:sz w:val="20"/>
        </w:rPr>
        <w:t xml:space="preserve"> o </w:t>
      </w:r>
      <w:r w:rsidR="00A82A56" w:rsidRPr="00A925FD">
        <w:rPr>
          <w:rFonts w:ascii="Arial" w:hAnsi="Arial" w:cs="Arial"/>
          <w:sz w:val="20"/>
        </w:rPr>
        <w:t xml:space="preserve">HEMOCE </w:t>
      </w:r>
      <w:r w:rsidR="00FE13E9" w:rsidRPr="00A925FD">
        <w:rPr>
          <w:rFonts w:ascii="Arial" w:hAnsi="Arial" w:cs="Arial"/>
          <w:sz w:val="20"/>
        </w:rPr>
        <w:t>atende</w:t>
      </w:r>
      <w:r w:rsidRPr="00A925FD">
        <w:rPr>
          <w:rFonts w:ascii="Arial" w:hAnsi="Arial" w:cs="Arial"/>
          <w:sz w:val="20"/>
        </w:rPr>
        <w:t xml:space="preserve"> pacientes com necessidade de transfusão e pessoas com coagulopatias hereditárias, doença falciforme</w:t>
      </w:r>
      <w:r w:rsidR="00D44202" w:rsidRPr="00A925FD">
        <w:rPr>
          <w:rFonts w:ascii="Arial" w:hAnsi="Arial" w:cs="Arial"/>
          <w:sz w:val="20"/>
        </w:rPr>
        <w:t xml:space="preserve">, </w:t>
      </w:r>
      <w:r w:rsidRPr="00A925FD">
        <w:rPr>
          <w:rFonts w:ascii="Arial" w:hAnsi="Arial" w:cs="Arial"/>
          <w:sz w:val="20"/>
        </w:rPr>
        <w:t>outras hemoglobinopatias ou outras doenças hematológicas, doadores de sangue e medula óssea, gestantes que atendam ao perfil de doação de células tronco, profissionais</w:t>
      </w:r>
      <w:r w:rsidR="007F7156" w:rsidRPr="00A925FD">
        <w:rPr>
          <w:rFonts w:ascii="Arial" w:hAnsi="Arial" w:cs="Arial"/>
          <w:sz w:val="20"/>
        </w:rPr>
        <w:t xml:space="preserve">, </w:t>
      </w:r>
      <w:r w:rsidRPr="00A925FD">
        <w:rPr>
          <w:rFonts w:ascii="Arial" w:hAnsi="Arial" w:cs="Arial"/>
          <w:sz w:val="20"/>
        </w:rPr>
        <w:t xml:space="preserve">serviços de saúde e a sociedade de forma geral. </w:t>
      </w:r>
    </w:p>
    <w:p w:rsidR="000836AF" w:rsidRPr="00C921D7" w:rsidRDefault="001304EE" w:rsidP="00B74AFB">
      <w:pPr>
        <w:pStyle w:val="PargrafodaLista"/>
        <w:numPr>
          <w:ilvl w:val="0"/>
          <w:numId w:val="11"/>
        </w:numPr>
        <w:spacing w:after="0" w:line="360" w:lineRule="auto"/>
        <w:rPr>
          <w:rFonts w:ascii="Arial" w:hAnsi="Arial" w:cs="Arial"/>
          <w:b/>
          <w:bCs/>
          <w:color w:val="4A442A"/>
          <w:sz w:val="20"/>
          <w:szCs w:val="24"/>
        </w:rPr>
      </w:pPr>
      <w:r w:rsidRPr="00C921D7">
        <w:rPr>
          <w:rFonts w:ascii="Arial" w:hAnsi="Arial" w:cs="Arial"/>
          <w:sz w:val="18"/>
        </w:rPr>
        <w:br w:type="page"/>
      </w:r>
      <w:r w:rsidR="00F7471A" w:rsidRPr="00C921D7">
        <w:rPr>
          <w:rFonts w:ascii="Arial" w:hAnsi="Arial" w:cs="Arial"/>
          <w:b/>
          <w:bCs/>
          <w:sz w:val="20"/>
          <w:szCs w:val="24"/>
        </w:rPr>
        <w:lastRenderedPageBreak/>
        <w:t>ORGANIZAÇÃO DA HEMORREDE DO CEARÁ</w:t>
      </w:r>
    </w:p>
    <w:p w:rsidR="00F7471A" w:rsidRPr="00292ED0" w:rsidRDefault="00F7471A" w:rsidP="00B74AFB">
      <w:pPr>
        <w:tabs>
          <w:tab w:val="num" w:pos="720"/>
        </w:tabs>
        <w:spacing w:after="0" w:line="360" w:lineRule="auto"/>
        <w:jc w:val="both"/>
        <w:rPr>
          <w:rFonts w:ascii="Arial" w:hAnsi="Arial" w:cs="Arial"/>
          <w:bCs/>
        </w:rPr>
      </w:pPr>
    </w:p>
    <w:p w:rsidR="00004F0E" w:rsidRPr="00C921D7" w:rsidRDefault="000836AF" w:rsidP="00A925FD">
      <w:pPr>
        <w:autoSpaceDE w:val="0"/>
        <w:spacing w:after="0" w:line="360" w:lineRule="auto"/>
        <w:ind w:left="360"/>
        <w:jc w:val="both"/>
        <w:rPr>
          <w:rFonts w:ascii="Arial" w:hAnsi="Arial" w:cs="Arial"/>
          <w:bCs/>
          <w:color w:val="FF0000"/>
          <w:sz w:val="20"/>
        </w:rPr>
      </w:pPr>
      <w:r w:rsidRPr="00C921D7">
        <w:rPr>
          <w:rFonts w:ascii="Arial" w:hAnsi="Arial" w:cs="Arial"/>
          <w:bCs/>
          <w:sz w:val="20"/>
        </w:rPr>
        <w:t>O</w:t>
      </w:r>
      <w:r w:rsidR="00004F0E" w:rsidRPr="00C921D7">
        <w:rPr>
          <w:rFonts w:ascii="Arial" w:hAnsi="Arial" w:cs="Arial"/>
          <w:bCs/>
          <w:sz w:val="20"/>
        </w:rPr>
        <w:t xml:space="preserve"> </w:t>
      </w:r>
      <w:r w:rsidR="005F47C1" w:rsidRPr="00C921D7">
        <w:rPr>
          <w:rFonts w:ascii="Arial" w:hAnsi="Arial" w:cs="Arial"/>
          <w:bCs/>
          <w:sz w:val="20"/>
        </w:rPr>
        <w:t xml:space="preserve">estado do Ceará está dividido em cinco regionais de hemoterapia, cada uma delas </w:t>
      </w:r>
      <w:r w:rsidR="002A314F" w:rsidRPr="00C921D7">
        <w:rPr>
          <w:rFonts w:ascii="Arial" w:hAnsi="Arial" w:cs="Arial"/>
          <w:bCs/>
          <w:sz w:val="20"/>
        </w:rPr>
        <w:t>sob</w:t>
      </w:r>
      <w:r w:rsidR="002D6406" w:rsidRPr="00C921D7">
        <w:rPr>
          <w:rFonts w:ascii="Arial" w:hAnsi="Arial" w:cs="Arial"/>
          <w:bCs/>
          <w:sz w:val="20"/>
        </w:rPr>
        <w:t xml:space="preserve"> </w:t>
      </w:r>
      <w:r w:rsidR="002A314F" w:rsidRPr="00C921D7">
        <w:rPr>
          <w:rFonts w:ascii="Arial" w:hAnsi="Arial" w:cs="Arial"/>
          <w:bCs/>
          <w:sz w:val="20"/>
        </w:rPr>
        <w:t>responsabilidade</w:t>
      </w:r>
      <w:r w:rsidR="00873F60" w:rsidRPr="00C921D7">
        <w:rPr>
          <w:rFonts w:ascii="Arial" w:hAnsi="Arial" w:cs="Arial"/>
          <w:bCs/>
          <w:sz w:val="20"/>
        </w:rPr>
        <w:t xml:space="preserve"> de</w:t>
      </w:r>
      <w:r w:rsidR="005F47C1" w:rsidRPr="00C921D7">
        <w:rPr>
          <w:rFonts w:ascii="Arial" w:hAnsi="Arial" w:cs="Arial"/>
          <w:bCs/>
          <w:sz w:val="20"/>
        </w:rPr>
        <w:t xml:space="preserve"> um </w:t>
      </w:r>
      <w:r w:rsidR="00D438BC" w:rsidRPr="00C921D7">
        <w:rPr>
          <w:rFonts w:ascii="Arial" w:hAnsi="Arial" w:cs="Arial"/>
          <w:bCs/>
          <w:sz w:val="20"/>
        </w:rPr>
        <w:t>Hemoce</w:t>
      </w:r>
      <w:r w:rsidR="005F47C1" w:rsidRPr="00C921D7">
        <w:rPr>
          <w:rFonts w:ascii="Arial" w:hAnsi="Arial" w:cs="Arial"/>
          <w:bCs/>
          <w:sz w:val="20"/>
        </w:rPr>
        <w:t xml:space="preserve">ntro, formando a Hemorrede do Ceará, </w:t>
      </w:r>
      <w:r w:rsidR="00C56A69" w:rsidRPr="00C921D7">
        <w:rPr>
          <w:rFonts w:ascii="Arial" w:hAnsi="Arial" w:cs="Arial"/>
          <w:bCs/>
          <w:color w:val="000000"/>
          <w:sz w:val="20"/>
        </w:rPr>
        <w:t>coordenada</w:t>
      </w:r>
      <w:r w:rsidR="005F47C1" w:rsidRPr="00C921D7">
        <w:rPr>
          <w:rFonts w:ascii="Arial" w:hAnsi="Arial" w:cs="Arial"/>
          <w:bCs/>
          <w:sz w:val="20"/>
        </w:rPr>
        <w:t xml:space="preserve"> pelo </w:t>
      </w:r>
      <w:r w:rsidR="00D438BC" w:rsidRPr="00C921D7">
        <w:rPr>
          <w:rFonts w:ascii="Arial" w:hAnsi="Arial" w:cs="Arial"/>
          <w:bCs/>
          <w:sz w:val="20"/>
        </w:rPr>
        <w:t>Hemoce</w:t>
      </w:r>
      <w:r w:rsidR="005F47C1" w:rsidRPr="00C921D7">
        <w:rPr>
          <w:rFonts w:ascii="Arial" w:hAnsi="Arial" w:cs="Arial"/>
          <w:bCs/>
          <w:sz w:val="20"/>
        </w:rPr>
        <w:t xml:space="preserve">ntro de Fortaleza, unidade de maior complexidade e responsável pelo direcionamento das ações de hemoterapia no estado (figura 1). Dessa forma, o </w:t>
      </w:r>
      <w:r w:rsidR="00A82A56" w:rsidRPr="00C921D7">
        <w:rPr>
          <w:rFonts w:ascii="Arial" w:hAnsi="Arial" w:cs="Arial"/>
          <w:bCs/>
          <w:sz w:val="20"/>
        </w:rPr>
        <w:t xml:space="preserve">HEMOCE </w:t>
      </w:r>
      <w:r w:rsidR="00100997" w:rsidRPr="00C921D7">
        <w:rPr>
          <w:rFonts w:ascii="Arial" w:hAnsi="Arial" w:cs="Arial"/>
          <w:bCs/>
          <w:sz w:val="20"/>
        </w:rPr>
        <w:t xml:space="preserve">presta atendimento </w:t>
      </w:r>
      <w:r w:rsidRPr="00C921D7">
        <w:rPr>
          <w:rFonts w:ascii="Arial" w:hAnsi="Arial" w:cs="Arial"/>
          <w:bCs/>
          <w:sz w:val="20"/>
        </w:rPr>
        <w:t>a unidades de saúde presentes n</w:t>
      </w:r>
      <w:r w:rsidR="00100997" w:rsidRPr="00C921D7">
        <w:rPr>
          <w:rFonts w:ascii="Arial" w:hAnsi="Arial" w:cs="Arial"/>
          <w:bCs/>
          <w:sz w:val="20"/>
        </w:rPr>
        <w:t xml:space="preserve">os 184 municípios do estado através </w:t>
      </w:r>
      <w:r w:rsidR="008A55F3" w:rsidRPr="00C921D7">
        <w:rPr>
          <w:rFonts w:ascii="Arial" w:hAnsi="Arial" w:cs="Arial"/>
          <w:bCs/>
          <w:sz w:val="20"/>
        </w:rPr>
        <w:t xml:space="preserve">do </w:t>
      </w:r>
      <w:r w:rsidR="00D438BC" w:rsidRPr="00C921D7">
        <w:rPr>
          <w:rFonts w:ascii="Arial" w:hAnsi="Arial" w:cs="Arial"/>
          <w:bCs/>
          <w:sz w:val="20"/>
        </w:rPr>
        <w:t>Hemoce</w:t>
      </w:r>
      <w:r w:rsidR="00004F0E" w:rsidRPr="00C921D7">
        <w:rPr>
          <w:rFonts w:ascii="Arial" w:hAnsi="Arial" w:cs="Arial"/>
          <w:bCs/>
          <w:sz w:val="20"/>
        </w:rPr>
        <w:t xml:space="preserve">ntro Coordenador, com sede em Fortaleza, quatro </w:t>
      </w:r>
      <w:r w:rsidR="00D438BC" w:rsidRPr="00C921D7">
        <w:rPr>
          <w:rFonts w:ascii="Arial" w:hAnsi="Arial" w:cs="Arial"/>
          <w:bCs/>
          <w:sz w:val="20"/>
        </w:rPr>
        <w:t>Hemoce</w:t>
      </w:r>
      <w:r w:rsidR="00004F0E" w:rsidRPr="00C921D7">
        <w:rPr>
          <w:rFonts w:ascii="Arial" w:hAnsi="Arial" w:cs="Arial"/>
          <w:bCs/>
          <w:sz w:val="20"/>
        </w:rPr>
        <w:t>ntros Regionais, em Sobra</w:t>
      </w:r>
      <w:r w:rsidR="00BA1363" w:rsidRPr="00C921D7">
        <w:rPr>
          <w:rFonts w:ascii="Arial" w:hAnsi="Arial" w:cs="Arial"/>
          <w:bCs/>
          <w:sz w:val="20"/>
        </w:rPr>
        <w:t>l, Quixadá, Crato e Iguatu, um H</w:t>
      </w:r>
      <w:r w:rsidR="00004F0E" w:rsidRPr="00C921D7">
        <w:rPr>
          <w:rFonts w:ascii="Arial" w:hAnsi="Arial" w:cs="Arial"/>
          <w:bCs/>
          <w:sz w:val="20"/>
        </w:rPr>
        <w:t>emonúcleo, em Juazeiro do Norte, Posto</w:t>
      </w:r>
      <w:r w:rsidR="00594311" w:rsidRPr="00C921D7">
        <w:rPr>
          <w:rFonts w:ascii="Arial" w:hAnsi="Arial" w:cs="Arial"/>
          <w:bCs/>
          <w:sz w:val="20"/>
        </w:rPr>
        <w:t>s</w:t>
      </w:r>
      <w:r w:rsidR="00004F0E" w:rsidRPr="00C921D7">
        <w:rPr>
          <w:rFonts w:ascii="Arial" w:hAnsi="Arial" w:cs="Arial"/>
          <w:bCs/>
          <w:sz w:val="20"/>
        </w:rPr>
        <w:t xml:space="preserve"> de Coleta de Sangue</w:t>
      </w:r>
      <w:r w:rsidR="00594311" w:rsidRPr="00C921D7">
        <w:rPr>
          <w:rFonts w:ascii="Arial" w:hAnsi="Arial" w:cs="Arial"/>
          <w:bCs/>
          <w:sz w:val="20"/>
        </w:rPr>
        <w:t xml:space="preserve"> </w:t>
      </w:r>
      <w:r w:rsidR="00004F0E" w:rsidRPr="00C921D7">
        <w:rPr>
          <w:rFonts w:ascii="Arial" w:hAnsi="Arial" w:cs="Arial"/>
          <w:bCs/>
          <w:sz w:val="20"/>
        </w:rPr>
        <w:t>e</w:t>
      </w:r>
      <w:r w:rsidR="006B5BAA" w:rsidRPr="00C921D7">
        <w:rPr>
          <w:rFonts w:ascii="Arial" w:hAnsi="Arial" w:cs="Arial"/>
          <w:bCs/>
          <w:sz w:val="20"/>
        </w:rPr>
        <w:t xml:space="preserve"> </w:t>
      </w:r>
      <w:r w:rsidR="00004F0E" w:rsidRPr="00C921D7">
        <w:rPr>
          <w:rFonts w:ascii="Arial" w:hAnsi="Arial" w:cs="Arial"/>
          <w:bCs/>
          <w:sz w:val="20"/>
        </w:rPr>
        <w:t xml:space="preserve">Agências Transfusionais localizadas em Fortaleza e municípios do interior do estado. Cada </w:t>
      </w:r>
      <w:r w:rsidR="00D438BC" w:rsidRPr="00C921D7">
        <w:rPr>
          <w:rFonts w:ascii="Arial" w:hAnsi="Arial" w:cs="Arial"/>
          <w:bCs/>
          <w:sz w:val="20"/>
        </w:rPr>
        <w:t>Hemoce</w:t>
      </w:r>
      <w:r w:rsidR="00004F0E" w:rsidRPr="00C921D7">
        <w:rPr>
          <w:rFonts w:ascii="Arial" w:hAnsi="Arial" w:cs="Arial"/>
          <w:bCs/>
          <w:sz w:val="20"/>
        </w:rPr>
        <w:t>ntro é responsável pela realização do atendimento a doadores e pacientes em sua área de cobertura</w:t>
      </w:r>
      <w:r w:rsidR="005F47C1" w:rsidRPr="00C921D7">
        <w:rPr>
          <w:rFonts w:ascii="Arial" w:hAnsi="Arial" w:cs="Arial"/>
          <w:bCs/>
          <w:sz w:val="20"/>
        </w:rPr>
        <w:t xml:space="preserve"> (</w:t>
      </w:r>
      <w:r w:rsidR="00255558" w:rsidRPr="00C921D7">
        <w:rPr>
          <w:rFonts w:ascii="Arial" w:hAnsi="Arial" w:cs="Arial"/>
          <w:bCs/>
          <w:sz w:val="20"/>
        </w:rPr>
        <w:t>Figura</w:t>
      </w:r>
      <w:r w:rsidR="005F47C1" w:rsidRPr="00C921D7">
        <w:rPr>
          <w:rFonts w:ascii="Arial" w:hAnsi="Arial" w:cs="Arial"/>
          <w:bCs/>
          <w:sz w:val="20"/>
        </w:rPr>
        <w:t xml:space="preserve"> 1)</w:t>
      </w:r>
      <w:r w:rsidR="00191305" w:rsidRPr="00C921D7">
        <w:rPr>
          <w:rFonts w:ascii="Arial" w:hAnsi="Arial" w:cs="Arial"/>
          <w:bCs/>
          <w:sz w:val="20"/>
        </w:rPr>
        <w:t>.</w:t>
      </w:r>
      <w:r w:rsidR="00C921D7" w:rsidRPr="00C921D7">
        <w:rPr>
          <w:rFonts w:ascii="Arial" w:hAnsi="Arial" w:cs="Arial"/>
          <w:bCs/>
          <w:sz w:val="20"/>
        </w:rPr>
        <w:t xml:space="preserve"> </w:t>
      </w:r>
      <w:r w:rsidR="00191305" w:rsidRPr="00C921D7">
        <w:rPr>
          <w:rFonts w:ascii="Arial" w:hAnsi="Arial" w:cs="Arial"/>
          <w:bCs/>
          <w:sz w:val="20"/>
        </w:rPr>
        <w:t xml:space="preserve">A hemorrede estadual funciona de forma articulada com laboratórios de maior complexidade centralizados, coleta descentralizada, laboratórios de atendimento aos pacientes e ambulatórios descentralizados. Os testes </w:t>
      </w:r>
      <w:r w:rsidR="00BA6ED4" w:rsidRPr="00C921D7">
        <w:rPr>
          <w:rFonts w:ascii="Arial" w:hAnsi="Arial" w:cs="Arial"/>
          <w:bCs/>
          <w:sz w:val="20"/>
        </w:rPr>
        <w:t xml:space="preserve">sorológicos obrigatórios, </w:t>
      </w:r>
      <w:r w:rsidR="00594311" w:rsidRPr="00C921D7">
        <w:rPr>
          <w:rFonts w:ascii="Arial" w:hAnsi="Arial" w:cs="Arial"/>
          <w:bCs/>
          <w:sz w:val="20"/>
        </w:rPr>
        <w:t>NAT</w:t>
      </w:r>
      <w:r w:rsidR="004F1BBB" w:rsidRPr="00C921D7">
        <w:rPr>
          <w:rFonts w:ascii="Arial" w:hAnsi="Arial" w:cs="Arial"/>
          <w:bCs/>
          <w:sz w:val="20"/>
        </w:rPr>
        <w:t>,</w:t>
      </w:r>
      <w:r w:rsidR="00594311" w:rsidRPr="00C921D7">
        <w:rPr>
          <w:rFonts w:ascii="Arial" w:hAnsi="Arial" w:cs="Arial"/>
          <w:bCs/>
          <w:sz w:val="20"/>
        </w:rPr>
        <w:t xml:space="preserve"> imuno-hematologia</w:t>
      </w:r>
      <w:r w:rsidR="004F1BBB" w:rsidRPr="00C921D7">
        <w:rPr>
          <w:rFonts w:ascii="Arial" w:hAnsi="Arial" w:cs="Arial"/>
          <w:bCs/>
          <w:sz w:val="20"/>
        </w:rPr>
        <w:t xml:space="preserve"> e eletroforese de hemoglobina</w:t>
      </w:r>
      <w:r w:rsidR="00594311" w:rsidRPr="00C921D7">
        <w:rPr>
          <w:rFonts w:ascii="Arial" w:hAnsi="Arial" w:cs="Arial"/>
          <w:bCs/>
          <w:sz w:val="20"/>
        </w:rPr>
        <w:t xml:space="preserve"> de doadores,</w:t>
      </w:r>
      <w:r w:rsidR="00004F0E" w:rsidRPr="00C921D7">
        <w:rPr>
          <w:rFonts w:ascii="Arial" w:hAnsi="Arial" w:cs="Arial"/>
          <w:bCs/>
          <w:sz w:val="20"/>
        </w:rPr>
        <w:t xml:space="preserve"> est</w:t>
      </w:r>
      <w:r w:rsidR="00594311" w:rsidRPr="00C921D7">
        <w:rPr>
          <w:rFonts w:ascii="Arial" w:hAnsi="Arial" w:cs="Arial"/>
          <w:bCs/>
          <w:sz w:val="20"/>
        </w:rPr>
        <w:t>ão totalmente</w:t>
      </w:r>
      <w:r w:rsidR="00004F0E" w:rsidRPr="00C921D7">
        <w:rPr>
          <w:rFonts w:ascii="Arial" w:hAnsi="Arial" w:cs="Arial"/>
          <w:bCs/>
          <w:sz w:val="20"/>
        </w:rPr>
        <w:t xml:space="preserve"> centralizad</w:t>
      </w:r>
      <w:r w:rsidR="00594311" w:rsidRPr="00C921D7">
        <w:rPr>
          <w:rFonts w:ascii="Arial" w:hAnsi="Arial" w:cs="Arial"/>
          <w:bCs/>
          <w:sz w:val="20"/>
        </w:rPr>
        <w:t>os</w:t>
      </w:r>
      <w:r w:rsidR="00004F0E" w:rsidRPr="00C921D7">
        <w:rPr>
          <w:rFonts w:ascii="Arial" w:hAnsi="Arial" w:cs="Arial"/>
          <w:bCs/>
          <w:sz w:val="20"/>
        </w:rPr>
        <w:t xml:space="preserve"> </w:t>
      </w:r>
      <w:r w:rsidR="00594311" w:rsidRPr="00C921D7">
        <w:rPr>
          <w:rFonts w:ascii="Arial" w:hAnsi="Arial" w:cs="Arial"/>
          <w:bCs/>
          <w:sz w:val="20"/>
        </w:rPr>
        <w:t>desde 2015</w:t>
      </w:r>
      <w:r w:rsidR="00004F0E" w:rsidRPr="00C921D7">
        <w:rPr>
          <w:rFonts w:ascii="Arial" w:hAnsi="Arial" w:cs="Arial"/>
          <w:bCs/>
          <w:sz w:val="20"/>
        </w:rPr>
        <w:t xml:space="preserve"> no </w:t>
      </w:r>
      <w:r w:rsidR="00D438BC" w:rsidRPr="00C921D7">
        <w:rPr>
          <w:rFonts w:ascii="Arial" w:hAnsi="Arial" w:cs="Arial"/>
          <w:bCs/>
          <w:sz w:val="20"/>
        </w:rPr>
        <w:t>Hemoce</w:t>
      </w:r>
      <w:r w:rsidR="00004F0E" w:rsidRPr="00C921D7">
        <w:rPr>
          <w:rFonts w:ascii="Arial" w:hAnsi="Arial" w:cs="Arial"/>
          <w:bCs/>
          <w:sz w:val="20"/>
        </w:rPr>
        <w:t xml:space="preserve">ntro </w:t>
      </w:r>
      <w:r w:rsidR="00AC2501" w:rsidRPr="00C921D7">
        <w:rPr>
          <w:rFonts w:ascii="Arial" w:hAnsi="Arial" w:cs="Arial"/>
          <w:bCs/>
          <w:sz w:val="20"/>
        </w:rPr>
        <w:t xml:space="preserve">Coordenador </w:t>
      </w:r>
      <w:r w:rsidR="00004F0E" w:rsidRPr="00C921D7">
        <w:rPr>
          <w:rFonts w:ascii="Arial" w:hAnsi="Arial" w:cs="Arial"/>
          <w:bCs/>
          <w:sz w:val="20"/>
        </w:rPr>
        <w:t xml:space="preserve">de Fortaleza, trazendo segurança e agilidade para </w:t>
      </w:r>
      <w:r w:rsidR="004F1BBB" w:rsidRPr="00C921D7">
        <w:rPr>
          <w:rFonts w:ascii="Arial" w:hAnsi="Arial" w:cs="Arial"/>
          <w:sz w:val="20"/>
        </w:rPr>
        <w:t xml:space="preserve">a qualificação </w:t>
      </w:r>
      <w:r w:rsidR="00594311" w:rsidRPr="00C921D7">
        <w:rPr>
          <w:rFonts w:ascii="Arial" w:hAnsi="Arial" w:cs="Arial"/>
          <w:bCs/>
          <w:sz w:val="20"/>
        </w:rPr>
        <w:t>das amostras dos doadores</w:t>
      </w:r>
      <w:r w:rsidR="00BA6ED4" w:rsidRPr="00C921D7">
        <w:rPr>
          <w:rFonts w:ascii="Arial" w:hAnsi="Arial" w:cs="Arial"/>
          <w:bCs/>
          <w:sz w:val="20"/>
        </w:rPr>
        <w:t>, além de garantir o mesmo padrão na realização e liberação dos testes</w:t>
      </w:r>
      <w:r w:rsidR="00594311" w:rsidRPr="00C921D7">
        <w:rPr>
          <w:rFonts w:ascii="Arial" w:hAnsi="Arial" w:cs="Arial"/>
          <w:bCs/>
          <w:sz w:val="20"/>
        </w:rPr>
        <w:t xml:space="preserve">. </w:t>
      </w:r>
      <w:r w:rsidR="00BA6ED4" w:rsidRPr="00C921D7">
        <w:rPr>
          <w:rFonts w:ascii="Arial" w:hAnsi="Arial" w:cs="Arial"/>
          <w:bCs/>
          <w:sz w:val="20"/>
        </w:rPr>
        <w:t>A partir  de</w:t>
      </w:r>
      <w:r w:rsidR="00594311" w:rsidRPr="00C921D7">
        <w:rPr>
          <w:rFonts w:ascii="Arial" w:hAnsi="Arial" w:cs="Arial"/>
          <w:bCs/>
          <w:sz w:val="20"/>
        </w:rPr>
        <w:t xml:space="preserve"> 201</w:t>
      </w:r>
      <w:r w:rsidR="00C06FC1" w:rsidRPr="00C921D7">
        <w:rPr>
          <w:rFonts w:ascii="Arial" w:hAnsi="Arial" w:cs="Arial"/>
          <w:bCs/>
          <w:sz w:val="20"/>
        </w:rPr>
        <w:t>7</w:t>
      </w:r>
      <w:r w:rsidR="00594311" w:rsidRPr="00C921D7">
        <w:rPr>
          <w:rFonts w:ascii="Arial" w:hAnsi="Arial" w:cs="Arial"/>
          <w:bCs/>
          <w:sz w:val="20"/>
        </w:rPr>
        <w:t xml:space="preserve">, o processamento do sangue total de Quixadá passou a ser realizado em Fortaleza </w:t>
      </w:r>
      <w:r w:rsidR="00BA6ED4" w:rsidRPr="00C921D7">
        <w:rPr>
          <w:rFonts w:ascii="Arial" w:hAnsi="Arial" w:cs="Arial"/>
          <w:bCs/>
          <w:sz w:val="20"/>
        </w:rPr>
        <w:t xml:space="preserve"> e,</w:t>
      </w:r>
      <w:r w:rsidR="00594311" w:rsidRPr="00C921D7">
        <w:rPr>
          <w:rFonts w:ascii="Arial" w:hAnsi="Arial" w:cs="Arial"/>
          <w:bCs/>
          <w:sz w:val="20"/>
        </w:rPr>
        <w:t xml:space="preserve"> </w:t>
      </w:r>
      <w:r w:rsidR="004F1BBB" w:rsidRPr="00C921D7">
        <w:rPr>
          <w:rFonts w:ascii="Arial" w:hAnsi="Arial" w:cs="Arial"/>
          <w:bCs/>
          <w:sz w:val="20"/>
        </w:rPr>
        <w:t xml:space="preserve">em </w:t>
      </w:r>
      <w:r w:rsidR="00594311" w:rsidRPr="00C921D7">
        <w:rPr>
          <w:rFonts w:ascii="Arial" w:hAnsi="Arial" w:cs="Arial"/>
          <w:bCs/>
          <w:sz w:val="20"/>
        </w:rPr>
        <w:t xml:space="preserve">2020, o processamento Iguatu </w:t>
      </w:r>
      <w:r w:rsidR="00BA6ED4" w:rsidRPr="00C921D7">
        <w:rPr>
          <w:rFonts w:ascii="Arial" w:hAnsi="Arial" w:cs="Arial"/>
          <w:bCs/>
          <w:sz w:val="20"/>
        </w:rPr>
        <w:t>foi direcionado para o</w:t>
      </w:r>
      <w:r w:rsidR="00594311" w:rsidRPr="00C921D7">
        <w:rPr>
          <w:rFonts w:ascii="Arial" w:hAnsi="Arial" w:cs="Arial"/>
          <w:bCs/>
          <w:sz w:val="20"/>
        </w:rPr>
        <w:t xml:space="preserve"> Hemocentro Regional do Crato</w:t>
      </w:r>
      <w:r w:rsidR="00BA6ED4" w:rsidRPr="00C921D7">
        <w:rPr>
          <w:rFonts w:ascii="Arial" w:hAnsi="Arial" w:cs="Arial"/>
          <w:bCs/>
          <w:sz w:val="20"/>
        </w:rPr>
        <w:t xml:space="preserve">, melhorando o </w:t>
      </w:r>
      <w:r w:rsidR="00594311" w:rsidRPr="00C921D7">
        <w:rPr>
          <w:rFonts w:ascii="Arial" w:hAnsi="Arial" w:cs="Arial"/>
          <w:bCs/>
          <w:sz w:val="20"/>
        </w:rPr>
        <w:t xml:space="preserve">aproveitamento </w:t>
      </w:r>
      <w:r w:rsidR="00BA6ED4" w:rsidRPr="00C921D7">
        <w:rPr>
          <w:rFonts w:ascii="Arial" w:hAnsi="Arial" w:cs="Arial"/>
          <w:bCs/>
          <w:sz w:val="20"/>
        </w:rPr>
        <w:t xml:space="preserve">de </w:t>
      </w:r>
      <w:r w:rsidR="00594311" w:rsidRPr="00C921D7">
        <w:rPr>
          <w:rFonts w:ascii="Arial" w:hAnsi="Arial" w:cs="Arial"/>
          <w:bCs/>
          <w:sz w:val="20"/>
        </w:rPr>
        <w:t>plaquetas</w:t>
      </w:r>
      <w:r w:rsidR="00BA6ED4" w:rsidRPr="00C921D7">
        <w:rPr>
          <w:rFonts w:ascii="Arial" w:hAnsi="Arial" w:cs="Arial"/>
          <w:bCs/>
          <w:sz w:val="20"/>
        </w:rPr>
        <w:t xml:space="preserve"> e</w:t>
      </w:r>
      <w:r w:rsidR="00594311" w:rsidRPr="00C921D7">
        <w:rPr>
          <w:rFonts w:ascii="Arial" w:hAnsi="Arial" w:cs="Arial"/>
          <w:bCs/>
          <w:sz w:val="20"/>
        </w:rPr>
        <w:t xml:space="preserve"> aumentando a produção desse hemocomponente em toda hemorrede</w:t>
      </w:r>
      <w:r w:rsidR="00BA6ED4" w:rsidRPr="00C921D7">
        <w:rPr>
          <w:rFonts w:ascii="Arial" w:hAnsi="Arial" w:cs="Arial"/>
          <w:bCs/>
          <w:sz w:val="20"/>
        </w:rPr>
        <w:t xml:space="preserve">, para </w:t>
      </w:r>
      <w:r w:rsidR="00C921D7" w:rsidRPr="00C921D7">
        <w:rPr>
          <w:rFonts w:ascii="Arial" w:hAnsi="Arial" w:cs="Arial"/>
          <w:bCs/>
          <w:sz w:val="20"/>
        </w:rPr>
        <w:t>maior segurança</w:t>
      </w:r>
      <w:r w:rsidR="004F1BBB" w:rsidRPr="00C921D7">
        <w:rPr>
          <w:rFonts w:ascii="Arial" w:hAnsi="Arial" w:cs="Arial"/>
          <w:bCs/>
          <w:sz w:val="20"/>
        </w:rPr>
        <w:t xml:space="preserve"> do estoque</w:t>
      </w:r>
      <w:r w:rsidR="00594311" w:rsidRPr="00C921D7">
        <w:rPr>
          <w:rFonts w:ascii="Arial" w:hAnsi="Arial" w:cs="Arial"/>
          <w:bCs/>
          <w:sz w:val="20"/>
        </w:rPr>
        <w:t>.</w:t>
      </w:r>
    </w:p>
    <w:p w:rsidR="00C70C30" w:rsidRDefault="00C70C30"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2D645F" w:rsidRDefault="002D645F" w:rsidP="00B74AFB">
      <w:pPr>
        <w:autoSpaceDE w:val="0"/>
        <w:spacing w:after="0" w:line="360" w:lineRule="auto"/>
        <w:jc w:val="both"/>
        <w:rPr>
          <w:rFonts w:ascii="Arial" w:hAnsi="Arial" w:cs="Arial"/>
          <w:bCs/>
        </w:rPr>
      </w:pPr>
    </w:p>
    <w:p w:rsidR="005A7BA2" w:rsidRDefault="005A7BA2" w:rsidP="00B74AFB">
      <w:pPr>
        <w:autoSpaceDE w:val="0"/>
        <w:spacing w:after="0" w:line="360" w:lineRule="auto"/>
        <w:jc w:val="both"/>
        <w:rPr>
          <w:rFonts w:ascii="Arial" w:hAnsi="Arial" w:cs="Arial"/>
          <w:bCs/>
        </w:rPr>
      </w:pPr>
    </w:p>
    <w:p w:rsidR="005F47C1" w:rsidRDefault="00AC2501" w:rsidP="00B74AFB">
      <w:pPr>
        <w:autoSpaceDE w:val="0"/>
        <w:spacing w:after="0" w:line="360" w:lineRule="auto"/>
        <w:jc w:val="both"/>
        <w:rPr>
          <w:rFonts w:ascii="Arial" w:hAnsi="Arial" w:cs="Arial"/>
          <w:b/>
          <w:sz w:val="20"/>
        </w:rPr>
      </w:pPr>
      <w:r w:rsidRPr="00C921D7">
        <w:rPr>
          <w:rFonts w:ascii="Arial" w:hAnsi="Arial" w:cs="Arial"/>
          <w:b/>
          <w:sz w:val="20"/>
        </w:rPr>
        <w:lastRenderedPageBreak/>
        <w:t xml:space="preserve">Figura 1 - </w:t>
      </w:r>
      <w:r w:rsidR="005F47C1" w:rsidRPr="00C921D7">
        <w:rPr>
          <w:rFonts w:ascii="Arial" w:hAnsi="Arial" w:cs="Arial"/>
          <w:b/>
          <w:sz w:val="20"/>
        </w:rPr>
        <w:t>Distribuição das regionais de hemoterapia do Ceará</w:t>
      </w:r>
    </w:p>
    <w:p w:rsidR="00F73B74" w:rsidRDefault="00F73B74" w:rsidP="00B74AFB">
      <w:pPr>
        <w:autoSpaceDE w:val="0"/>
        <w:spacing w:after="0" w:line="360" w:lineRule="auto"/>
        <w:jc w:val="both"/>
        <w:rPr>
          <w:rFonts w:ascii="Arial" w:hAnsi="Arial" w:cs="Arial"/>
          <w:b/>
          <w:sz w:val="20"/>
        </w:rPr>
      </w:pPr>
    </w:p>
    <w:p w:rsidR="00F73B74" w:rsidRDefault="00F73B74" w:rsidP="00B74AFB">
      <w:pPr>
        <w:autoSpaceDE w:val="0"/>
        <w:spacing w:after="0" w:line="360" w:lineRule="auto"/>
        <w:jc w:val="both"/>
        <w:rPr>
          <w:rFonts w:ascii="Arial" w:hAnsi="Arial" w:cs="Arial"/>
          <w:b/>
          <w:sz w:val="20"/>
        </w:rPr>
      </w:pPr>
    </w:p>
    <w:p w:rsidR="00F73B74" w:rsidRPr="00C921D7" w:rsidRDefault="00F73B74" w:rsidP="00B74AFB">
      <w:pPr>
        <w:autoSpaceDE w:val="0"/>
        <w:spacing w:after="0" w:line="360" w:lineRule="auto"/>
        <w:jc w:val="both"/>
        <w:rPr>
          <w:rFonts w:ascii="Arial" w:hAnsi="Arial" w:cs="Arial"/>
          <w:b/>
          <w:sz w:val="20"/>
        </w:rPr>
      </w:pPr>
    </w:p>
    <w:p w:rsidR="005F47C1" w:rsidRPr="00292ED0" w:rsidRDefault="002F586B" w:rsidP="00B74AFB">
      <w:pPr>
        <w:autoSpaceDE w:val="0"/>
        <w:spacing w:after="0" w:line="360" w:lineRule="auto"/>
        <w:jc w:val="both"/>
        <w:rPr>
          <w:rFonts w:ascii="Arial" w:hAnsi="Arial" w:cs="Arial"/>
          <w:bCs/>
        </w:rPr>
      </w:pPr>
      <w:r>
        <w:rPr>
          <w:rFonts w:ascii="Arial" w:hAnsi="Arial" w:cs="Arial"/>
          <w:bCs/>
          <w:noProof/>
          <w:lang w:eastAsia="pt-BR"/>
        </w:rPr>
        <w:drawing>
          <wp:anchor distT="0" distB="0" distL="114300" distR="114300" simplePos="0" relativeHeight="251642368" behindDoc="0" locked="0" layoutInCell="1" allowOverlap="1">
            <wp:simplePos x="0" y="0"/>
            <wp:positionH relativeFrom="column">
              <wp:posOffset>941705</wp:posOffset>
            </wp:positionH>
            <wp:positionV relativeFrom="paragraph">
              <wp:posOffset>78105</wp:posOffset>
            </wp:positionV>
            <wp:extent cx="4415790" cy="5525770"/>
            <wp:effectExtent l="19050" t="0" r="3810" b="0"/>
            <wp:wrapSquare wrapText="bothSides"/>
            <wp:docPr id="71"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9" cstate="print"/>
                    <a:srcRect/>
                    <a:stretch>
                      <a:fillRect/>
                    </a:stretch>
                  </pic:blipFill>
                  <pic:spPr bwMode="auto">
                    <a:xfrm>
                      <a:off x="0" y="0"/>
                      <a:ext cx="4415790" cy="5525770"/>
                    </a:xfrm>
                    <a:prstGeom prst="rect">
                      <a:avLst/>
                    </a:prstGeom>
                    <a:noFill/>
                    <a:ln w="9525">
                      <a:noFill/>
                      <a:miter lim="800000"/>
                      <a:headEnd/>
                      <a:tailEnd/>
                    </a:ln>
                  </pic:spPr>
                </pic:pic>
              </a:graphicData>
            </a:graphic>
          </wp:anchor>
        </w:drawing>
      </w:r>
    </w:p>
    <w:p w:rsidR="008A55F3" w:rsidRPr="00292ED0" w:rsidRDefault="008A55F3" w:rsidP="00B74AFB">
      <w:pPr>
        <w:autoSpaceDE w:val="0"/>
        <w:spacing w:after="0" w:line="360" w:lineRule="auto"/>
        <w:jc w:val="both"/>
        <w:rPr>
          <w:rFonts w:ascii="Arial" w:hAnsi="Arial" w:cs="Arial"/>
        </w:rPr>
      </w:pPr>
    </w:p>
    <w:p w:rsidR="00004F0E" w:rsidRPr="00292ED0" w:rsidRDefault="00004F0E" w:rsidP="00B74AFB">
      <w:pPr>
        <w:autoSpaceDE w:val="0"/>
        <w:spacing w:after="0" w:line="360" w:lineRule="auto"/>
        <w:ind w:firstLine="709"/>
        <w:jc w:val="both"/>
        <w:rPr>
          <w:rFonts w:ascii="Arial" w:hAnsi="Arial" w:cs="Arial"/>
        </w:rPr>
      </w:pPr>
    </w:p>
    <w:p w:rsidR="00004F0E" w:rsidRPr="00292ED0" w:rsidRDefault="00004F0E" w:rsidP="00B74AFB">
      <w:pPr>
        <w:autoSpaceDE w:val="0"/>
        <w:spacing w:after="0" w:line="360" w:lineRule="auto"/>
        <w:ind w:firstLine="709"/>
        <w:jc w:val="both"/>
        <w:rPr>
          <w:rFonts w:ascii="Arial" w:hAnsi="Arial" w:cs="Arial"/>
        </w:rPr>
      </w:pPr>
    </w:p>
    <w:p w:rsidR="00004F0E" w:rsidRPr="00292ED0" w:rsidRDefault="00004F0E" w:rsidP="00B74AFB">
      <w:pPr>
        <w:autoSpaceDE w:val="0"/>
        <w:spacing w:after="0" w:line="360" w:lineRule="auto"/>
        <w:ind w:firstLine="709"/>
        <w:jc w:val="both"/>
        <w:rPr>
          <w:rFonts w:ascii="Arial" w:hAnsi="Arial" w:cs="Arial"/>
        </w:rPr>
      </w:pPr>
    </w:p>
    <w:p w:rsidR="005F47C1" w:rsidRPr="00292ED0" w:rsidRDefault="005F47C1" w:rsidP="00B74AFB">
      <w:pPr>
        <w:autoSpaceDE w:val="0"/>
        <w:spacing w:after="0" w:line="360" w:lineRule="auto"/>
        <w:ind w:firstLine="709"/>
        <w:jc w:val="both"/>
        <w:rPr>
          <w:rFonts w:ascii="Arial" w:hAnsi="Arial" w:cs="Arial"/>
        </w:rPr>
      </w:pPr>
    </w:p>
    <w:p w:rsidR="005F47C1" w:rsidRPr="00292ED0" w:rsidRDefault="005F47C1" w:rsidP="00B74AFB">
      <w:pPr>
        <w:autoSpaceDE w:val="0"/>
        <w:spacing w:after="0" w:line="360" w:lineRule="auto"/>
        <w:ind w:firstLine="709"/>
        <w:jc w:val="both"/>
        <w:rPr>
          <w:rFonts w:ascii="Arial" w:hAnsi="Arial" w:cs="Arial"/>
        </w:rPr>
      </w:pPr>
    </w:p>
    <w:p w:rsidR="005F47C1" w:rsidRPr="00292ED0" w:rsidRDefault="005F47C1" w:rsidP="00B74AFB">
      <w:pPr>
        <w:autoSpaceDE w:val="0"/>
        <w:spacing w:after="0" w:line="360" w:lineRule="auto"/>
        <w:ind w:firstLine="709"/>
        <w:jc w:val="both"/>
        <w:rPr>
          <w:rFonts w:ascii="Arial" w:hAnsi="Arial" w:cs="Arial"/>
        </w:rPr>
      </w:pPr>
    </w:p>
    <w:p w:rsidR="005F47C1" w:rsidRPr="00292ED0" w:rsidRDefault="005F47C1" w:rsidP="00B74AFB">
      <w:pPr>
        <w:autoSpaceDE w:val="0"/>
        <w:spacing w:after="0" w:line="360" w:lineRule="auto"/>
        <w:ind w:firstLine="709"/>
        <w:jc w:val="both"/>
        <w:rPr>
          <w:rFonts w:ascii="Arial" w:hAnsi="Arial" w:cs="Arial"/>
        </w:rPr>
      </w:pPr>
    </w:p>
    <w:p w:rsidR="005F47C1" w:rsidRPr="00292ED0" w:rsidRDefault="005F47C1" w:rsidP="00B74AFB">
      <w:pPr>
        <w:autoSpaceDE w:val="0"/>
        <w:spacing w:after="0" w:line="360" w:lineRule="auto"/>
        <w:ind w:firstLine="709"/>
        <w:jc w:val="both"/>
        <w:rPr>
          <w:rFonts w:ascii="Arial" w:hAnsi="Arial" w:cs="Arial"/>
        </w:rPr>
      </w:pPr>
    </w:p>
    <w:p w:rsidR="0007250B" w:rsidRDefault="0007250B" w:rsidP="00B74AFB">
      <w:pPr>
        <w:spacing w:after="0" w:line="360" w:lineRule="auto"/>
        <w:rPr>
          <w:rFonts w:ascii="Arial" w:hAnsi="Arial" w:cs="Arial"/>
        </w:rPr>
      </w:pPr>
      <w:r>
        <w:rPr>
          <w:rFonts w:ascii="Arial" w:hAnsi="Arial" w:cs="Arial"/>
        </w:rPr>
        <w:br w:type="page"/>
      </w:r>
    </w:p>
    <w:p w:rsidR="00F73B74" w:rsidRDefault="00F73B74" w:rsidP="00F73B74">
      <w:pPr>
        <w:pStyle w:val="PargrafodaLista"/>
        <w:spacing w:after="0" w:line="360" w:lineRule="auto"/>
        <w:ind w:left="360"/>
        <w:rPr>
          <w:rFonts w:ascii="Arial" w:hAnsi="Arial" w:cs="Arial"/>
          <w:b/>
          <w:bCs/>
          <w:sz w:val="20"/>
          <w:szCs w:val="24"/>
        </w:rPr>
      </w:pPr>
    </w:p>
    <w:p w:rsidR="003A0678" w:rsidRPr="00FE1802" w:rsidRDefault="00F7471A" w:rsidP="00B74AFB">
      <w:pPr>
        <w:pStyle w:val="PargrafodaLista"/>
        <w:numPr>
          <w:ilvl w:val="0"/>
          <w:numId w:val="11"/>
        </w:numPr>
        <w:spacing w:after="0" w:line="360" w:lineRule="auto"/>
        <w:rPr>
          <w:rFonts w:ascii="Arial" w:hAnsi="Arial" w:cs="Arial"/>
          <w:b/>
          <w:bCs/>
          <w:sz w:val="20"/>
          <w:szCs w:val="24"/>
        </w:rPr>
      </w:pPr>
      <w:r w:rsidRPr="00FE1802">
        <w:rPr>
          <w:rFonts w:ascii="Arial" w:hAnsi="Arial" w:cs="Arial"/>
          <w:b/>
          <w:bCs/>
          <w:sz w:val="20"/>
          <w:szCs w:val="24"/>
        </w:rPr>
        <w:t xml:space="preserve">ATIVIDADES RELACIONADAS AO CICLO DO SANGUE DESENVOLVIDAS PELOS </w:t>
      </w:r>
      <w:r w:rsidR="00D438BC" w:rsidRPr="00FE1802">
        <w:rPr>
          <w:rFonts w:ascii="Arial" w:hAnsi="Arial" w:cs="Arial"/>
          <w:b/>
          <w:bCs/>
          <w:sz w:val="20"/>
          <w:szCs w:val="24"/>
        </w:rPr>
        <w:t>HEMOCE</w:t>
      </w:r>
      <w:r w:rsidRPr="00FE1802">
        <w:rPr>
          <w:rFonts w:ascii="Arial" w:hAnsi="Arial" w:cs="Arial"/>
          <w:b/>
          <w:bCs/>
          <w:sz w:val="20"/>
          <w:szCs w:val="24"/>
        </w:rPr>
        <w:t>NTROS</w:t>
      </w:r>
    </w:p>
    <w:p w:rsidR="00F7471A" w:rsidRPr="00292ED0" w:rsidRDefault="00F7471A" w:rsidP="00B74AFB">
      <w:pPr>
        <w:autoSpaceDE w:val="0"/>
        <w:spacing w:after="0" w:line="360" w:lineRule="auto"/>
        <w:jc w:val="both"/>
        <w:rPr>
          <w:rFonts w:ascii="Arial" w:hAnsi="Arial" w:cs="Arial"/>
        </w:rPr>
      </w:pPr>
    </w:p>
    <w:p w:rsidR="003A0678" w:rsidRPr="00FE1802" w:rsidRDefault="003A0678" w:rsidP="00FE1802">
      <w:pPr>
        <w:autoSpaceDE w:val="0"/>
        <w:spacing w:after="0" w:line="360" w:lineRule="auto"/>
        <w:ind w:left="360"/>
        <w:jc w:val="both"/>
        <w:rPr>
          <w:rFonts w:ascii="Arial" w:hAnsi="Arial" w:cs="Arial"/>
          <w:sz w:val="20"/>
        </w:rPr>
      </w:pPr>
      <w:r w:rsidRPr="00FE1802">
        <w:rPr>
          <w:rFonts w:ascii="Arial" w:hAnsi="Arial" w:cs="Arial"/>
          <w:sz w:val="20"/>
        </w:rPr>
        <w:t>O ciclo do sangue está relacionado a todo o processo para a obtenção de san</w:t>
      </w:r>
      <w:r w:rsidR="00C56A69" w:rsidRPr="00FE1802">
        <w:rPr>
          <w:rFonts w:ascii="Arial" w:hAnsi="Arial" w:cs="Arial"/>
          <w:sz w:val="20"/>
        </w:rPr>
        <w:t>gue para a posterior transfusão e c</w:t>
      </w:r>
      <w:r w:rsidRPr="00FE1802">
        <w:rPr>
          <w:rFonts w:ascii="Arial" w:hAnsi="Arial" w:cs="Arial"/>
          <w:sz w:val="20"/>
        </w:rPr>
        <w:t>ompreende:</w:t>
      </w:r>
    </w:p>
    <w:p w:rsidR="00F7471A" w:rsidRPr="00FE1802" w:rsidRDefault="00F7471A" w:rsidP="00B74AFB">
      <w:pPr>
        <w:autoSpaceDE w:val="0"/>
        <w:spacing w:after="0" w:line="360" w:lineRule="auto"/>
        <w:jc w:val="both"/>
        <w:rPr>
          <w:rFonts w:ascii="Arial" w:hAnsi="Arial" w:cs="Arial"/>
          <w:sz w:val="20"/>
        </w:rPr>
      </w:pPr>
    </w:p>
    <w:p w:rsidR="003A0678" w:rsidRPr="00FE1802" w:rsidRDefault="003A0678" w:rsidP="00FE1802">
      <w:pPr>
        <w:pStyle w:val="PargrafodaLista"/>
        <w:numPr>
          <w:ilvl w:val="0"/>
          <w:numId w:val="10"/>
        </w:numPr>
        <w:autoSpaceDE w:val="0"/>
        <w:spacing w:after="0" w:line="360" w:lineRule="auto"/>
        <w:ind w:left="720"/>
        <w:jc w:val="both"/>
        <w:rPr>
          <w:rFonts w:ascii="Arial" w:hAnsi="Arial" w:cs="Arial"/>
          <w:sz w:val="20"/>
        </w:rPr>
      </w:pPr>
      <w:r w:rsidRPr="00FE1802">
        <w:rPr>
          <w:rFonts w:ascii="Arial" w:hAnsi="Arial" w:cs="Arial"/>
          <w:sz w:val="20"/>
        </w:rPr>
        <w:t xml:space="preserve">Triagem </w:t>
      </w:r>
      <w:r w:rsidR="004949AF" w:rsidRPr="00FE1802">
        <w:rPr>
          <w:rFonts w:ascii="Arial" w:hAnsi="Arial" w:cs="Arial"/>
          <w:sz w:val="20"/>
        </w:rPr>
        <w:t xml:space="preserve">clínica do candidato </w:t>
      </w:r>
      <w:r w:rsidR="00AC2501" w:rsidRPr="00FE1802">
        <w:rPr>
          <w:rFonts w:ascii="Arial" w:hAnsi="Arial" w:cs="Arial"/>
          <w:sz w:val="20"/>
        </w:rPr>
        <w:t>à</w:t>
      </w:r>
      <w:r w:rsidR="004949AF" w:rsidRPr="00FE1802">
        <w:rPr>
          <w:rFonts w:ascii="Arial" w:hAnsi="Arial" w:cs="Arial"/>
          <w:sz w:val="20"/>
        </w:rPr>
        <w:t xml:space="preserve"> doação: C</w:t>
      </w:r>
      <w:r w:rsidRPr="00FE1802">
        <w:rPr>
          <w:rFonts w:ascii="Arial" w:hAnsi="Arial" w:cs="Arial"/>
          <w:sz w:val="20"/>
        </w:rPr>
        <w:t xml:space="preserve">onsiste na seleção do doador de sangue através da entrevista clínica e </w:t>
      </w:r>
      <w:r w:rsidR="004F1BBB" w:rsidRPr="00FE1802">
        <w:rPr>
          <w:rFonts w:ascii="Arial" w:hAnsi="Arial" w:cs="Arial"/>
          <w:sz w:val="20"/>
        </w:rPr>
        <w:t>pré-triagem</w:t>
      </w:r>
      <w:r w:rsidRPr="00FE1802">
        <w:rPr>
          <w:rFonts w:ascii="Arial" w:hAnsi="Arial" w:cs="Arial"/>
          <w:sz w:val="20"/>
        </w:rPr>
        <w:t xml:space="preserve"> (aferição da pressão arterial, altura, peso, </w:t>
      </w:r>
      <w:r w:rsidR="00C56A69" w:rsidRPr="00FE1802">
        <w:rPr>
          <w:rFonts w:ascii="Arial" w:hAnsi="Arial" w:cs="Arial"/>
          <w:sz w:val="20"/>
        </w:rPr>
        <w:t>frequência</w:t>
      </w:r>
      <w:r w:rsidRPr="00FE1802">
        <w:rPr>
          <w:rFonts w:ascii="Arial" w:hAnsi="Arial" w:cs="Arial"/>
          <w:sz w:val="20"/>
        </w:rPr>
        <w:t xml:space="preserve"> cardíaca e determinação do hematócrito e/ou hemoglobina do candidato à doação). </w:t>
      </w:r>
      <w:r w:rsidR="00782EBC" w:rsidRPr="00782EBC">
        <w:rPr>
          <w:rFonts w:ascii="Arial" w:hAnsi="Arial" w:cs="Arial"/>
          <w:sz w:val="20"/>
        </w:rPr>
        <w:t xml:space="preserve">Define aptidão para </w:t>
      </w:r>
      <w:r w:rsidR="00BA6ED4" w:rsidRPr="00FE1802">
        <w:rPr>
          <w:rFonts w:ascii="Arial" w:hAnsi="Arial" w:cs="Arial"/>
          <w:sz w:val="20"/>
        </w:rPr>
        <w:t>a doação de sangue ou inaptidão temporária ou definitiva. No Hemoce a entrevista é realizada por enfermeiros ou médicos, sempre com supervisão médica, em ambiente que possibilite o sigilo das informações prestadas. Os candidatos inaptos são orientados sobre motivo e tempo da inaptidão e encaminhados para acompanhamento médico, se necessário.</w:t>
      </w:r>
      <w:r w:rsidR="002C5D2F" w:rsidRPr="00FE1802">
        <w:rPr>
          <w:rFonts w:ascii="Arial" w:hAnsi="Arial" w:cs="Arial"/>
          <w:sz w:val="20"/>
        </w:rPr>
        <w:t xml:space="preserve"> Os critérios de aptidão e inaptidão estão de acordo com a legislação técnica e sanitária emanadas pelo Ministério da Saúde e ANVISA e estão detalhados no Manual de Triagem de Doadores de Sangue, disponível para toda a hemorrede.</w:t>
      </w:r>
    </w:p>
    <w:p w:rsidR="00F7471A" w:rsidRPr="00FE1802" w:rsidRDefault="00F7471A" w:rsidP="00FE1802">
      <w:pPr>
        <w:autoSpaceDE w:val="0"/>
        <w:spacing w:after="0" w:line="360" w:lineRule="auto"/>
        <w:ind w:left="360"/>
        <w:jc w:val="both"/>
        <w:rPr>
          <w:rFonts w:ascii="Arial" w:hAnsi="Arial" w:cs="Arial"/>
          <w:sz w:val="20"/>
        </w:rPr>
      </w:pPr>
    </w:p>
    <w:p w:rsidR="00C56A69" w:rsidRPr="00F73B74" w:rsidRDefault="004949AF" w:rsidP="00FE1802">
      <w:pPr>
        <w:pStyle w:val="PargrafodaLista"/>
        <w:numPr>
          <w:ilvl w:val="0"/>
          <w:numId w:val="10"/>
        </w:numPr>
        <w:autoSpaceDE w:val="0"/>
        <w:spacing w:after="0" w:line="360" w:lineRule="auto"/>
        <w:ind w:left="720"/>
        <w:jc w:val="both"/>
        <w:rPr>
          <w:rFonts w:ascii="Arial" w:hAnsi="Arial" w:cs="Arial"/>
          <w:sz w:val="20"/>
        </w:rPr>
      </w:pPr>
      <w:r w:rsidRPr="00F73B74">
        <w:rPr>
          <w:rFonts w:ascii="Arial" w:hAnsi="Arial" w:cs="Arial"/>
          <w:sz w:val="20"/>
        </w:rPr>
        <w:t xml:space="preserve">Coleta de sangue: </w:t>
      </w:r>
      <w:r w:rsidR="00BA6ED4" w:rsidRPr="00F73B74">
        <w:rPr>
          <w:rFonts w:ascii="Arial" w:hAnsi="Arial" w:cs="Arial"/>
          <w:sz w:val="20"/>
        </w:rPr>
        <w:t>Os</w:t>
      </w:r>
      <w:r w:rsidR="003A0678" w:rsidRPr="00F73B74">
        <w:rPr>
          <w:rFonts w:ascii="Arial" w:hAnsi="Arial" w:cs="Arial"/>
          <w:sz w:val="20"/>
        </w:rPr>
        <w:t xml:space="preserve"> candidato</w:t>
      </w:r>
      <w:r w:rsidR="00BA6ED4" w:rsidRPr="00F73B74">
        <w:rPr>
          <w:rFonts w:ascii="Arial" w:hAnsi="Arial" w:cs="Arial"/>
          <w:sz w:val="20"/>
        </w:rPr>
        <w:t>s</w:t>
      </w:r>
      <w:r w:rsidR="003A0678" w:rsidRPr="00F73B74">
        <w:rPr>
          <w:rFonts w:ascii="Arial" w:hAnsi="Arial" w:cs="Arial"/>
          <w:sz w:val="20"/>
        </w:rPr>
        <w:t xml:space="preserve"> apto</w:t>
      </w:r>
      <w:r w:rsidR="00BA6ED4" w:rsidRPr="00F73B74">
        <w:rPr>
          <w:rFonts w:ascii="Arial" w:hAnsi="Arial" w:cs="Arial"/>
          <w:sz w:val="20"/>
        </w:rPr>
        <w:t xml:space="preserve">s na triagem clínica de doadores </w:t>
      </w:r>
      <w:r w:rsidR="002C5D2F" w:rsidRPr="00F73B74">
        <w:rPr>
          <w:rFonts w:ascii="Arial" w:hAnsi="Arial" w:cs="Arial"/>
          <w:sz w:val="20"/>
        </w:rPr>
        <w:t xml:space="preserve">são </w:t>
      </w:r>
      <w:r w:rsidR="00C56A69" w:rsidRPr="00F73B74">
        <w:rPr>
          <w:rFonts w:ascii="Arial" w:hAnsi="Arial" w:cs="Arial"/>
          <w:sz w:val="20"/>
        </w:rPr>
        <w:t>encaminha</w:t>
      </w:r>
      <w:r w:rsidR="003A0678" w:rsidRPr="00F73B74">
        <w:rPr>
          <w:rFonts w:ascii="Arial" w:hAnsi="Arial" w:cs="Arial"/>
          <w:sz w:val="20"/>
        </w:rPr>
        <w:t>do</w:t>
      </w:r>
      <w:r w:rsidR="002C5D2F" w:rsidRPr="00F73B74">
        <w:rPr>
          <w:rFonts w:ascii="Arial" w:hAnsi="Arial" w:cs="Arial"/>
          <w:sz w:val="20"/>
        </w:rPr>
        <w:t>s</w:t>
      </w:r>
      <w:r w:rsidR="003A0678" w:rsidRPr="00F73B74">
        <w:rPr>
          <w:rFonts w:ascii="Arial" w:hAnsi="Arial" w:cs="Arial"/>
          <w:sz w:val="20"/>
        </w:rPr>
        <w:t xml:space="preserve"> para realizar a coleta</w:t>
      </w:r>
      <w:r w:rsidR="002C5D2F" w:rsidRPr="00F73B74">
        <w:rPr>
          <w:rFonts w:ascii="Arial" w:hAnsi="Arial" w:cs="Arial"/>
          <w:sz w:val="20"/>
        </w:rPr>
        <w:t xml:space="preserve"> de sangue total ou por aférese</w:t>
      </w:r>
      <w:r w:rsidR="003A0678" w:rsidRPr="00F73B74">
        <w:rPr>
          <w:rFonts w:ascii="Arial" w:hAnsi="Arial" w:cs="Arial"/>
          <w:sz w:val="20"/>
        </w:rPr>
        <w:t xml:space="preserve">. </w:t>
      </w:r>
      <w:r w:rsidR="002C5D2F" w:rsidRPr="00F73B74">
        <w:rPr>
          <w:rFonts w:ascii="Arial" w:hAnsi="Arial" w:cs="Arial"/>
          <w:sz w:val="20"/>
        </w:rPr>
        <w:t>O</w:t>
      </w:r>
      <w:r w:rsidR="003A0678" w:rsidRPr="00F73B74">
        <w:rPr>
          <w:rFonts w:ascii="Arial" w:hAnsi="Arial" w:cs="Arial"/>
          <w:sz w:val="20"/>
        </w:rPr>
        <w:t xml:space="preserve"> sangue </w:t>
      </w:r>
      <w:r w:rsidR="00D97C7B" w:rsidRPr="00F73B74">
        <w:rPr>
          <w:rFonts w:ascii="Arial" w:hAnsi="Arial" w:cs="Arial"/>
          <w:sz w:val="20"/>
        </w:rPr>
        <w:t xml:space="preserve"> </w:t>
      </w:r>
      <w:r w:rsidR="002C5D2F" w:rsidRPr="00F73B74">
        <w:rPr>
          <w:rFonts w:ascii="Arial" w:hAnsi="Arial" w:cs="Arial"/>
          <w:sz w:val="20"/>
        </w:rPr>
        <w:t>é coletado</w:t>
      </w:r>
      <w:r w:rsidR="003A0678" w:rsidRPr="00F73B74">
        <w:rPr>
          <w:rFonts w:ascii="Arial" w:hAnsi="Arial" w:cs="Arial"/>
          <w:sz w:val="20"/>
        </w:rPr>
        <w:t xml:space="preserve"> através de </w:t>
      </w:r>
      <w:r w:rsidR="00C56A69" w:rsidRPr="00F73B74">
        <w:rPr>
          <w:rFonts w:ascii="Arial" w:hAnsi="Arial" w:cs="Arial"/>
          <w:sz w:val="20"/>
        </w:rPr>
        <w:t xml:space="preserve">sistema de </w:t>
      </w:r>
      <w:r w:rsidR="003A0678" w:rsidRPr="00F73B74">
        <w:rPr>
          <w:rFonts w:ascii="Arial" w:hAnsi="Arial" w:cs="Arial"/>
          <w:sz w:val="20"/>
        </w:rPr>
        <w:t>bolsa</w:t>
      </w:r>
      <w:r w:rsidR="00C56A69" w:rsidRPr="00F73B74">
        <w:rPr>
          <w:rFonts w:ascii="Arial" w:hAnsi="Arial" w:cs="Arial"/>
          <w:sz w:val="20"/>
        </w:rPr>
        <w:t>s plástica específico, com anticoagulante</w:t>
      </w:r>
      <w:r w:rsidR="003A0678" w:rsidRPr="00F73B74">
        <w:rPr>
          <w:rFonts w:ascii="Arial" w:hAnsi="Arial" w:cs="Arial"/>
          <w:sz w:val="20"/>
        </w:rPr>
        <w:t>.</w:t>
      </w:r>
      <w:r w:rsidR="002C5D2F" w:rsidRPr="00F73B74">
        <w:rPr>
          <w:rFonts w:ascii="Arial" w:hAnsi="Arial" w:cs="Arial"/>
          <w:sz w:val="20"/>
        </w:rPr>
        <w:t xml:space="preserve"> </w:t>
      </w:r>
      <w:r w:rsidR="009D6D77" w:rsidRPr="00F73B74">
        <w:rPr>
          <w:rFonts w:ascii="Arial" w:hAnsi="Arial" w:cs="Arial"/>
          <w:sz w:val="20"/>
        </w:rPr>
        <w:t>A</w:t>
      </w:r>
      <w:r w:rsidR="002C5D2F" w:rsidRPr="00F73B74">
        <w:rPr>
          <w:rFonts w:ascii="Arial" w:hAnsi="Arial" w:cs="Arial"/>
          <w:sz w:val="20"/>
        </w:rPr>
        <w:t xml:space="preserve"> hemorrede estadual do Ceará utiliza bolsas quádruplas Top and Bottom com filtro in line e SAG-MANITOL. A coleta por aférese é direcionada principalmente para obtenção de plaquetas.</w:t>
      </w:r>
      <w:r w:rsidR="003A0678" w:rsidRPr="00F73B74">
        <w:rPr>
          <w:rFonts w:ascii="Arial" w:hAnsi="Arial" w:cs="Arial"/>
          <w:sz w:val="20"/>
        </w:rPr>
        <w:t xml:space="preserve"> Também </w:t>
      </w:r>
      <w:r w:rsidR="002C5D2F" w:rsidRPr="00F73B74">
        <w:rPr>
          <w:rFonts w:ascii="Arial" w:hAnsi="Arial" w:cs="Arial"/>
          <w:sz w:val="20"/>
        </w:rPr>
        <w:t>são</w:t>
      </w:r>
      <w:r w:rsidR="003A0678" w:rsidRPr="00F73B74">
        <w:rPr>
          <w:rFonts w:ascii="Arial" w:hAnsi="Arial" w:cs="Arial"/>
          <w:sz w:val="20"/>
        </w:rPr>
        <w:t xml:space="preserve"> coletadas amostras de sangue para a r</w:t>
      </w:r>
      <w:r w:rsidR="00C56A69" w:rsidRPr="00F73B74">
        <w:rPr>
          <w:rFonts w:ascii="Arial" w:hAnsi="Arial" w:cs="Arial"/>
          <w:sz w:val="20"/>
        </w:rPr>
        <w:t>ealização de exames de qualificação do sangue doado (sorológicos, imuno</w:t>
      </w:r>
      <w:r w:rsidR="004F1BBB" w:rsidRPr="00F73B74">
        <w:rPr>
          <w:rFonts w:ascii="Arial" w:hAnsi="Arial" w:cs="Arial"/>
          <w:sz w:val="20"/>
        </w:rPr>
        <w:t>-</w:t>
      </w:r>
      <w:r w:rsidR="00C56A69" w:rsidRPr="00F73B74">
        <w:rPr>
          <w:rFonts w:ascii="Arial" w:hAnsi="Arial" w:cs="Arial"/>
          <w:sz w:val="20"/>
        </w:rPr>
        <w:t>hematológicos, tipo de hemoglobina e biologia molecular).</w:t>
      </w:r>
      <w:r w:rsidR="004F4719" w:rsidRPr="00F73B74">
        <w:rPr>
          <w:rFonts w:ascii="Arial" w:hAnsi="Arial" w:cs="Arial"/>
          <w:sz w:val="20"/>
        </w:rPr>
        <w:t xml:space="preserve"> </w:t>
      </w:r>
      <w:r w:rsidR="00D97C7B" w:rsidRPr="00F73B74">
        <w:rPr>
          <w:rFonts w:ascii="Arial" w:hAnsi="Arial" w:cs="Arial"/>
          <w:sz w:val="20"/>
        </w:rPr>
        <w:t>Na</w:t>
      </w:r>
      <w:r w:rsidR="004F4719" w:rsidRPr="00F73B74">
        <w:rPr>
          <w:rFonts w:ascii="Arial" w:hAnsi="Arial" w:cs="Arial"/>
          <w:sz w:val="20"/>
        </w:rPr>
        <w:t xml:space="preserve"> coleta por aférese</w:t>
      </w:r>
      <w:r w:rsidR="009D6D77" w:rsidRPr="00F73B74">
        <w:rPr>
          <w:rFonts w:ascii="Arial" w:hAnsi="Arial" w:cs="Arial"/>
          <w:sz w:val="20"/>
        </w:rPr>
        <w:t xml:space="preserve"> </w:t>
      </w:r>
      <w:r w:rsidR="00D97C7B" w:rsidRPr="00F73B74">
        <w:rPr>
          <w:rFonts w:ascii="Arial" w:hAnsi="Arial" w:cs="Arial"/>
          <w:sz w:val="20"/>
        </w:rPr>
        <w:t xml:space="preserve">ocorre a obtenção </w:t>
      </w:r>
      <w:r w:rsidR="009D6D77" w:rsidRPr="00F73B74">
        <w:rPr>
          <w:rFonts w:ascii="Arial" w:hAnsi="Arial" w:cs="Arial"/>
          <w:sz w:val="20"/>
        </w:rPr>
        <w:t>apenas</w:t>
      </w:r>
      <w:r w:rsidR="00FE1802" w:rsidRPr="00F73B74">
        <w:rPr>
          <w:rFonts w:ascii="Arial" w:hAnsi="Arial" w:cs="Arial"/>
          <w:sz w:val="20"/>
        </w:rPr>
        <w:t xml:space="preserve"> </w:t>
      </w:r>
      <w:r w:rsidR="00D97C7B" w:rsidRPr="00F73B74">
        <w:rPr>
          <w:rFonts w:ascii="Arial" w:hAnsi="Arial" w:cs="Arial"/>
          <w:sz w:val="20"/>
        </w:rPr>
        <w:t>d</w:t>
      </w:r>
      <w:r w:rsidR="009D6D77" w:rsidRPr="00F73B74">
        <w:rPr>
          <w:rFonts w:ascii="Arial" w:hAnsi="Arial" w:cs="Arial"/>
          <w:sz w:val="20"/>
        </w:rPr>
        <w:t>o</w:t>
      </w:r>
      <w:r w:rsidR="00D97C7B" w:rsidRPr="00F73B74">
        <w:rPr>
          <w:rFonts w:ascii="Arial" w:hAnsi="Arial" w:cs="Arial"/>
          <w:sz w:val="20"/>
        </w:rPr>
        <w:t>(s)</w:t>
      </w:r>
      <w:r w:rsidR="009D6D77" w:rsidRPr="00F73B74">
        <w:rPr>
          <w:rFonts w:ascii="Arial" w:hAnsi="Arial" w:cs="Arial"/>
          <w:sz w:val="20"/>
        </w:rPr>
        <w:t xml:space="preserve"> componente</w:t>
      </w:r>
      <w:r w:rsidR="00D97C7B" w:rsidRPr="00F73B74">
        <w:rPr>
          <w:rFonts w:ascii="Arial" w:hAnsi="Arial" w:cs="Arial"/>
          <w:sz w:val="20"/>
        </w:rPr>
        <w:t>(s)</w:t>
      </w:r>
      <w:r w:rsidR="009D6D77" w:rsidRPr="00F73B74">
        <w:rPr>
          <w:rFonts w:ascii="Arial" w:hAnsi="Arial" w:cs="Arial"/>
          <w:sz w:val="20"/>
        </w:rPr>
        <w:t xml:space="preserve"> desejado</w:t>
      </w:r>
      <w:r w:rsidR="00D97C7B" w:rsidRPr="00F73B74">
        <w:rPr>
          <w:rFonts w:ascii="Arial" w:hAnsi="Arial" w:cs="Arial"/>
          <w:sz w:val="20"/>
        </w:rPr>
        <w:t>(s)</w:t>
      </w:r>
      <w:r w:rsidR="009D6D77" w:rsidRPr="00F73B74">
        <w:rPr>
          <w:rFonts w:ascii="Arial" w:hAnsi="Arial" w:cs="Arial"/>
          <w:sz w:val="20"/>
        </w:rPr>
        <w:t xml:space="preserve"> e não sangue total como no método convencional</w:t>
      </w:r>
      <w:r w:rsidR="00D97C7B" w:rsidRPr="00F73B74">
        <w:rPr>
          <w:rFonts w:ascii="Arial" w:hAnsi="Arial" w:cs="Arial"/>
          <w:sz w:val="20"/>
        </w:rPr>
        <w:t>, com</w:t>
      </w:r>
      <w:r w:rsidR="009D6D77" w:rsidRPr="00F73B74">
        <w:rPr>
          <w:rFonts w:ascii="Arial" w:hAnsi="Arial" w:cs="Arial"/>
          <w:sz w:val="20"/>
        </w:rPr>
        <w:t xml:space="preserve"> otimização do processo de coleta e melhor </w:t>
      </w:r>
      <w:r w:rsidR="00D97C7B" w:rsidRPr="00F73B74">
        <w:rPr>
          <w:rFonts w:ascii="Arial" w:hAnsi="Arial" w:cs="Arial"/>
          <w:sz w:val="20"/>
        </w:rPr>
        <w:t>aproveitamento</w:t>
      </w:r>
      <w:r w:rsidR="009D6D77" w:rsidRPr="00F73B74">
        <w:rPr>
          <w:rFonts w:ascii="Arial" w:hAnsi="Arial" w:cs="Arial"/>
          <w:sz w:val="20"/>
        </w:rPr>
        <w:t>. No HEMOCE é possível a coleta de múltiplos componentes por aférese (plaquetas, plasma e hemácias)</w:t>
      </w:r>
      <w:r w:rsidR="00D97C7B" w:rsidRPr="00F73B74">
        <w:rPr>
          <w:rFonts w:ascii="Arial" w:hAnsi="Arial" w:cs="Arial"/>
          <w:sz w:val="20"/>
        </w:rPr>
        <w:t xml:space="preserve"> </w:t>
      </w:r>
      <w:r w:rsidR="009D6D77" w:rsidRPr="00F73B74">
        <w:rPr>
          <w:rFonts w:ascii="Arial" w:hAnsi="Arial" w:cs="Arial"/>
          <w:sz w:val="20"/>
        </w:rPr>
        <w:t>nos Hemocentros de Fortaleza, Sobral e Crato.</w:t>
      </w:r>
    </w:p>
    <w:p w:rsidR="00BA1363" w:rsidRPr="00FE1802" w:rsidRDefault="00BA1363" w:rsidP="00FE1802">
      <w:pPr>
        <w:autoSpaceDE w:val="0"/>
        <w:spacing w:after="0" w:line="360" w:lineRule="auto"/>
        <w:ind w:left="360"/>
        <w:jc w:val="both"/>
        <w:rPr>
          <w:rFonts w:ascii="Arial" w:hAnsi="Arial" w:cs="Arial"/>
          <w:sz w:val="20"/>
        </w:rPr>
      </w:pPr>
    </w:p>
    <w:p w:rsidR="003A0678" w:rsidRPr="00F73B74" w:rsidRDefault="003A0678" w:rsidP="00FE1802">
      <w:pPr>
        <w:pStyle w:val="PargrafodaLista"/>
        <w:numPr>
          <w:ilvl w:val="0"/>
          <w:numId w:val="10"/>
        </w:numPr>
        <w:autoSpaceDE w:val="0"/>
        <w:spacing w:after="0" w:line="360" w:lineRule="auto"/>
        <w:ind w:left="720"/>
        <w:jc w:val="both"/>
        <w:rPr>
          <w:rFonts w:ascii="Arial" w:hAnsi="Arial" w:cs="Arial"/>
          <w:sz w:val="20"/>
        </w:rPr>
      </w:pPr>
      <w:r w:rsidRPr="00F73B74">
        <w:rPr>
          <w:rFonts w:ascii="Arial" w:hAnsi="Arial" w:cs="Arial"/>
          <w:sz w:val="20"/>
        </w:rPr>
        <w:t>Exames sorológicos: consiste no conjunto de exames realizados a cada doação para detecção de doen</w:t>
      </w:r>
      <w:r w:rsidR="00C56A69" w:rsidRPr="00F73B74">
        <w:rPr>
          <w:rFonts w:ascii="Arial" w:hAnsi="Arial" w:cs="Arial"/>
          <w:sz w:val="20"/>
        </w:rPr>
        <w:t>ças transmissíveis pelo sangue. No Brasil é obrigatória a realização de testes para Hepatites B e C, HIV, HTLV I/II, Doença de Chagas e Sífilis.</w:t>
      </w:r>
    </w:p>
    <w:p w:rsidR="00BA1363" w:rsidRPr="00FE1802" w:rsidRDefault="00BA1363" w:rsidP="00FE1802">
      <w:pPr>
        <w:autoSpaceDE w:val="0"/>
        <w:spacing w:after="0" w:line="360" w:lineRule="auto"/>
        <w:ind w:left="360"/>
        <w:jc w:val="both"/>
        <w:rPr>
          <w:rFonts w:ascii="Arial" w:hAnsi="Arial" w:cs="Arial"/>
          <w:sz w:val="20"/>
        </w:rPr>
      </w:pPr>
    </w:p>
    <w:p w:rsidR="00C56A69" w:rsidRPr="00FE1802" w:rsidRDefault="00C56A69" w:rsidP="00FE1802">
      <w:pPr>
        <w:pStyle w:val="PargrafodaLista"/>
        <w:numPr>
          <w:ilvl w:val="0"/>
          <w:numId w:val="10"/>
        </w:numPr>
        <w:autoSpaceDE w:val="0"/>
        <w:spacing w:after="0" w:line="360" w:lineRule="auto"/>
        <w:ind w:left="720"/>
        <w:jc w:val="both"/>
        <w:rPr>
          <w:rFonts w:ascii="Arial" w:hAnsi="Arial" w:cs="Arial"/>
          <w:sz w:val="20"/>
        </w:rPr>
      </w:pPr>
      <w:r w:rsidRPr="00FE1802">
        <w:rPr>
          <w:rFonts w:ascii="Arial" w:hAnsi="Arial" w:cs="Arial"/>
          <w:sz w:val="20"/>
        </w:rPr>
        <w:lastRenderedPageBreak/>
        <w:t xml:space="preserve">Testes de biologia molecular </w:t>
      </w:r>
      <w:r w:rsidR="00DE560D" w:rsidRPr="00FE1802">
        <w:rPr>
          <w:rFonts w:ascii="Arial" w:hAnsi="Arial" w:cs="Arial"/>
          <w:sz w:val="20"/>
        </w:rPr>
        <w:t xml:space="preserve">para triagem de doadores de sangue </w:t>
      </w:r>
      <w:r w:rsidRPr="00FE1802">
        <w:rPr>
          <w:rFonts w:ascii="Arial" w:hAnsi="Arial" w:cs="Arial"/>
          <w:sz w:val="20"/>
        </w:rPr>
        <w:t>(NAT):</w:t>
      </w:r>
      <w:r w:rsidR="00B53547" w:rsidRPr="00FE1802">
        <w:rPr>
          <w:rFonts w:ascii="Arial" w:hAnsi="Arial" w:cs="Arial"/>
          <w:sz w:val="20"/>
        </w:rPr>
        <w:t xml:space="preserve"> r</w:t>
      </w:r>
      <w:r w:rsidR="00BA1363" w:rsidRPr="00FE1802">
        <w:rPr>
          <w:rFonts w:ascii="Arial" w:hAnsi="Arial" w:cs="Arial"/>
          <w:sz w:val="20"/>
        </w:rPr>
        <w:t>ealizados para HIV e Hepatite</w:t>
      </w:r>
      <w:r w:rsidR="004F1BBB" w:rsidRPr="00FE1802">
        <w:rPr>
          <w:rFonts w:ascii="Arial" w:hAnsi="Arial" w:cs="Arial"/>
          <w:sz w:val="20"/>
        </w:rPr>
        <w:t>s B e</w:t>
      </w:r>
      <w:r w:rsidRPr="00FE1802">
        <w:rPr>
          <w:rFonts w:ascii="Arial" w:hAnsi="Arial" w:cs="Arial"/>
          <w:sz w:val="20"/>
        </w:rPr>
        <w:t xml:space="preserve"> C, permite a identificação da presença do vírus </w:t>
      </w:r>
      <w:r w:rsidR="00AF56FC" w:rsidRPr="00FE1802">
        <w:rPr>
          <w:rFonts w:ascii="Arial" w:hAnsi="Arial" w:cs="Arial"/>
          <w:sz w:val="20"/>
        </w:rPr>
        <w:t xml:space="preserve">e traz </w:t>
      </w:r>
      <w:r w:rsidRPr="00FE1802">
        <w:rPr>
          <w:rFonts w:ascii="Arial" w:hAnsi="Arial" w:cs="Arial"/>
          <w:sz w:val="20"/>
        </w:rPr>
        <w:t xml:space="preserve">grande impacto </w:t>
      </w:r>
      <w:r w:rsidR="002C5D2F" w:rsidRPr="00FE1802">
        <w:rPr>
          <w:rFonts w:ascii="Arial" w:hAnsi="Arial" w:cs="Arial"/>
          <w:sz w:val="20"/>
        </w:rPr>
        <w:t xml:space="preserve">na </w:t>
      </w:r>
      <w:r w:rsidRPr="00FE1802">
        <w:rPr>
          <w:rFonts w:ascii="Arial" w:hAnsi="Arial" w:cs="Arial"/>
          <w:sz w:val="20"/>
        </w:rPr>
        <w:t>redução da janela imunológica</w:t>
      </w:r>
      <w:r w:rsidR="002C5D2F" w:rsidRPr="00FE1802">
        <w:rPr>
          <w:rFonts w:ascii="Arial" w:hAnsi="Arial" w:cs="Arial"/>
          <w:sz w:val="20"/>
        </w:rPr>
        <w:t>, aumentando a segurança transfusional pela redução do risco residual de transmissão de doenças infecciosas pela transfusão</w:t>
      </w:r>
      <w:r w:rsidRPr="00FE1802">
        <w:rPr>
          <w:rFonts w:ascii="Arial" w:hAnsi="Arial" w:cs="Arial"/>
          <w:sz w:val="20"/>
        </w:rPr>
        <w:t>.</w:t>
      </w:r>
      <w:r w:rsidR="00AF56FC" w:rsidRPr="00FE1802">
        <w:rPr>
          <w:rFonts w:ascii="Arial" w:hAnsi="Arial" w:cs="Arial"/>
          <w:sz w:val="20"/>
        </w:rPr>
        <w:t xml:space="preserve"> A implementação do teste de biologia molecular para malária </w:t>
      </w:r>
      <w:r w:rsidR="002C5D2F" w:rsidRPr="00FE1802">
        <w:rPr>
          <w:rFonts w:ascii="Arial" w:hAnsi="Arial" w:cs="Arial"/>
          <w:sz w:val="20"/>
        </w:rPr>
        <w:t>Encontra-se em implantação pelo Ministério da Saúde.</w:t>
      </w:r>
    </w:p>
    <w:p w:rsidR="00BA1363" w:rsidRPr="00FE1802" w:rsidRDefault="00BA1363" w:rsidP="00FE1802">
      <w:pPr>
        <w:autoSpaceDE w:val="0"/>
        <w:spacing w:after="0" w:line="360" w:lineRule="auto"/>
        <w:ind w:left="360"/>
        <w:jc w:val="both"/>
        <w:rPr>
          <w:rFonts w:ascii="Arial" w:hAnsi="Arial" w:cs="Arial"/>
          <w:sz w:val="20"/>
        </w:rPr>
      </w:pPr>
    </w:p>
    <w:p w:rsidR="00C56A69" w:rsidRPr="00FE1802" w:rsidRDefault="003A0678" w:rsidP="00FE1802">
      <w:pPr>
        <w:pStyle w:val="PargrafodaLista"/>
        <w:numPr>
          <w:ilvl w:val="0"/>
          <w:numId w:val="10"/>
        </w:numPr>
        <w:autoSpaceDE w:val="0"/>
        <w:spacing w:after="0" w:line="360" w:lineRule="auto"/>
        <w:ind w:left="720"/>
        <w:jc w:val="both"/>
        <w:rPr>
          <w:rFonts w:ascii="Arial" w:hAnsi="Arial" w:cs="Arial"/>
          <w:sz w:val="20"/>
        </w:rPr>
      </w:pPr>
      <w:r w:rsidRPr="00FE1802">
        <w:rPr>
          <w:rFonts w:ascii="Arial" w:hAnsi="Arial" w:cs="Arial"/>
          <w:sz w:val="20"/>
        </w:rPr>
        <w:t>Exames imuno</w:t>
      </w:r>
      <w:r w:rsidR="004F1BBB" w:rsidRPr="00FE1802">
        <w:rPr>
          <w:rFonts w:ascii="Arial" w:hAnsi="Arial" w:cs="Arial"/>
          <w:sz w:val="20"/>
        </w:rPr>
        <w:t>-</w:t>
      </w:r>
      <w:r w:rsidRPr="00FE1802">
        <w:rPr>
          <w:rFonts w:ascii="Arial" w:hAnsi="Arial" w:cs="Arial"/>
          <w:sz w:val="20"/>
        </w:rPr>
        <w:t>hematológicos: consiste</w:t>
      </w:r>
      <w:r w:rsidR="00B53547" w:rsidRPr="00FE1802">
        <w:rPr>
          <w:rFonts w:ascii="Arial" w:hAnsi="Arial" w:cs="Arial"/>
          <w:sz w:val="20"/>
        </w:rPr>
        <w:t>m</w:t>
      </w:r>
      <w:r w:rsidRPr="00FE1802">
        <w:rPr>
          <w:rFonts w:ascii="Arial" w:hAnsi="Arial" w:cs="Arial"/>
          <w:sz w:val="20"/>
        </w:rPr>
        <w:t xml:space="preserve"> no conjunto de exames realizados a cada doação para determinação do tipo sanguíneo e fator Rh</w:t>
      </w:r>
      <w:r w:rsidR="00C56A69" w:rsidRPr="00FE1802">
        <w:rPr>
          <w:rFonts w:ascii="Arial" w:hAnsi="Arial" w:cs="Arial"/>
          <w:sz w:val="20"/>
        </w:rPr>
        <w:t xml:space="preserve">, pesquisa de anticorpos irregulares e fenotipagem eritrocitária, quando </w:t>
      </w:r>
      <w:r w:rsidR="00F73B74" w:rsidRPr="00FE1802">
        <w:rPr>
          <w:rFonts w:ascii="Arial" w:hAnsi="Arial" w:cs="Arial"/>
          <w:sz w:val="20"/>
        </w:rPr>
        <w:t xml:space="preserve">necessário. </w:t>
      </w:r>
      <w:r w:rsidR="002C5D2F" w:rsidRPr="00FE1802">
        <w:rPr>
          <w:rFonts w:ascii="Arial" w:hAnsi="Arial" w:cs="Arial"/>
          <w:sz w:val="20"/>
        </w:rPr>
        <w:t>O Hemoce tem por prática a fenotipagem RhD, C,c,E,e, C</w:t>
      </w:r>
      <w:r w:rsidR="002C5D2F" w:rsidRPr="00FE1802">
        <w:rPr>
          <w:rFonts w:ascii="Arial" w:hAnsi="Arial" w:cs="Arial"/>
          <w:sz w:val="20"/>
          <w:vertAlign w:val="superscript"/>
        </w:rPr>
        <w:t>w</w:t>
      </w:r>
      <w:r w:rsidR="002C5D2F" w:rsidRPr="00FE1802">
        <w:rPr>
          <w:rFonts w:ascii="Arial" w:hAnsi="Arial" w:cs="Arial"/>
          <w:sz w:val="20"/>
        </w:rPr>
        <w:t xml:space="preserve"> e Kell, além da identificação de doadores raros para compor o cadastro de doadores raros do Ceará e dispõe de genotipagem eritrocitária para esclarecimento de casos de maior complexidade.</w:t>
      </w:r>
    </w:p>
    <w:p w:rsidR="00B53547" w:rsidRPr="00FE1802" w:rsidRDefault="00B53547" w:rsidP="00FE1802">
      <w:pPr>
        <w:pStyle w:val="PargrafodaLista"/>
        <w:autoSpaceDE w:val="0"/>
        <w:spacing w:after="0" w:line="360" w:lineRule="auto"/>
        <w:jc w:val="both"/>
        <w:rPr>
          <w:rFonts w:ascii="Arial" w:hAnsi="Arial" w:cs="Arial"/>
          <w:sz w:val="20"/>
        </w:rPr>
      </w:pPr>
    </w:p>
    <w:p w:rsidR="003A0678" w:rsidRPr="00FE1802" w:rsidRDefault="004949AF" w:rsidP="00FE1802">
      <w:pPr>
        <w:pStyle w:val="PargrafodaLista"/>
        <w:numPr>
          <w:ilvl w:val="0"/>
          <w:numId w:val="10"/>
        </w:numPr>
        <w:autoSpaceDE w:val="0"/>
        <w:spacing w:after="0" w:line="360" w:lineRule="auto"/>
        <w:ind w:left="720"/>
        <w:jc w:val="both"/>
        <w:rPr>
          <w:rFonts w:ascii="Arial" w:hAnsi="Arial" w:cs="Arial"/>
          <w:sz w:val="20"/>
        </w:rPr>
      </w:pPr>
      <w:r w:rsidRPr="00FE1802">
        <w:rPr>
          <w:rFonts w:ascii="Arial" w:hAnsi="Arial" w:cs="Arial"/>
          <w:sz w:val="20"/>
        </w:rPr>
        <w:t>Processamento: O</w:t>
      </w:r>
      <w:r w:rsidR="00C56A69" w:rsidRPr="00FE1802">
        <w:rPr>
          <w:rFonts w:ascii="Arial" w:hAnsi="Arial" w:cs="Arial"/>
          <w:sz w:val="20"/>
        </w:rPr>
        <w:t xml:space="preserve"> sangue total doado</w:t>
      </w:r>
      <w:r w:rsidR="003A0678" w:rsidRPr="00FE1802">
        <w:rPr>
          <w:rFonts w:ascii="Arial" w:hAnsi="Arial" w:cs="Arial"/>
          <w:sz w:val="20"/>
        </w:rPr>
        <w:t xml:space="preserve"> </w:t>
      </w:r>
      <w:r w:rsidR="002C5D2F" w:rsidRPr="00FE1802">
        <w:rPr>
          <w:rFonts w:ascii="Arial" w:hAnsi="Arial" w:cs="Arial"/>
          <w:sz w:val="20"/>
        </w:rPr>
        <w:t>é</w:t>
      </w:r>
      <w:r w:rsidR="00C56A69" w:rsidRPr="00FE1802">
        <w:rPr>
          <w:rFonts w:ascii="Arial" w:hAnsi="Arial" w:cs="Arial"/>
          <w:sz w:val="20"/>
        </w:rPr>
        <w:t xml:space="preserve"> separado em seus componentes através de centrifugação, congelamento e descongelamento permitindo a preparação dos hemocomponentes</w:t>
      </w:r>
      <w:r w:rsidR="004F1BBB" w:rsidRPr="00FE1802">
        <w:rPr>
          <w:rFonts w:ascii="Arial" w:hAnsi="Arial" w:cs="Arial"/>
          <w:sz w:val="20"/>
        </w:rPr>
        <w:t>:</w:t>
      </w:r>
      <w:r w:rsidR="00C56A69" w:rsidRPr="00FE1802">
        <w:rPr>
          <w:rFonts w:ascii="Arial" w:hAnsi="Arial" w:cs="Arial"/>
          <w:sz w:val="20"/>
        </w:rPr>
        <w:t xml:space="preserve"> Concentrado de Hemácias, Concentrado de Plaquetas, Plasma e Crioprecipitado</w:t>
      </w:r>
      <w:r w:rsidR="004F4719" w:rsidRPr="00FE1802">
        <w:rPr>
          <w:rFonts w:ascii="Arial" w:hAnsi="Arial" w:cs="Arial"/>
          <w:sz w:val="20"/>
        </w:rPr>
        <w:t xml:space="preserve">, </w:t>
      </w:r>
      <w:r w:rsidR="00C56A69" w:rsidRPr="00FE1802">
        <w:rPr>
          <w:rFonts w:ascii="Arial" w:hAnsi="Arial" w:cs="Arial"/>
          <w:sz w:val="20"/>
        </w:rPr>
        <w:t xml:space="preserve"> mantidos em temperaturas de armazenamento específicas</w:t>
      </w:r>
      <w:r w:rsidR="004F4719" w:rsidRPr="00FE1802">
        <w:rPr>
          <w:rFonts w:ascii="Arial" w:hAnsi="Arial" w:cs="Arial"/>
          <w:sz w:val="20"/>
        </w:rPr>
        <w:t>.</w:t>
      </w:r>
      <w:r w:rsidR="00C56A69" w:rsidRPr="00FE1802">
        <w:rPr>
          <w:rFonts w:ascii="Arial" w:hAnsi="Arial" w:cs="Arial"/>
          <w:sz w:val="20"/>
        </w:rPr>
        <w:t xml:space="preserve"> </w:t>
      </w:r>
      <w:r w:rsidR="002C5D2F" w:rsidRPr="00FE1802">
        <w:rPr>
          <w:rFonts w:ascii="Arial" w:hAnsi="Arial" w:cs="Arial"/>
          <w:sz w:val="20"/>
        </w:rPr>
        <w:t>são</w:t>
      </w:r>
      <w:r w:rsidRPr="00FE1802">
        <w:rPr>
          <w:rFonts w:ascii="Arial" w:hAnsi="Arial" w:cs="Arial"/>
          <w:sz w:val="20"/>
        </w:rPr>
        <w:t xml:space="preserve"> </w:t>
      </w:r>
      <w:r w:rsidR="004F4719" w:rsidRPr="00FE1802">
        <w:rPr>
          <w:rFonts w:ascii="Arial" w:hAnsi="Arial" w:cs="Arial"/>
          <w:sz w:val="20"/>
        </w:rPr>
        <w:t xml:space="preserve">São </w:t>
      </w:r>
      <w:r w:rsidRPr="00FE1802">
        <w:rPr>
          <w:rFonts w:ascii="Arial" w:hAnsi="Arial" w:cs="Arial"/>
          <w:sz w:val="20"/>
        </w:rPr>
        <w:t>liberados para uso</w:t>
      </w:r>
      <w:r w:rsidR="002C5D2F" w:rsidRPr="00FE1802">
        <w:rPr>
          <w:rFonts w:ascii="Arial" w:hAnsi="Arial" w:cs="Arial"/>
          <w:sz w:val="20"/>
        </w:rPr>
        <w:t xml:space="preserve"> após </w:t>
      </w:r>
      <w:r w:rsidR="004F4719" w:rsidRPr="00FE1802">
        <w:rPr>
          <w:rFonts w:ascii="Arial" w:hAnsi="Arial" w:cs="Arial"/>
          <w:sz w:val="20"/>
        </w:rPr>
        <w:t>resultados negativos d</w:t>
      </w:r>
      <w:r w:rsidR="002C5D2F" w:rsidRPr="00FE1802">
        <w:rPr>
          <w:rFonts w:ascii="Arial" w:hAnsi="Arial" w:cs="Arial"/>
          <w:sz w:val="20"/>
        </w:rPr>
        <w:t>os exames laboratorais</w:t>
      </w:r>
      <w:r w:rsidR="00B53547" w:rsidRPr="00FE1802">
        <w:rPr>
          <w:rFonts w:ascii="Arial" w:hAnsi="Arial" w:cs="Arial"/>
          <w:sz w:val="20"/>
        </w:rPr>
        <w:t>,</w:t>
      </w:r>
      <w:r w:rsidRPr="00FE1802">
        <w:rPr>
          <w:rFonts w:ascii="Arial" w:hAnsi="Arial" w:cs="Arial"/>
          <w:sz w:val="20"/>
        </w:rPr>
        <w:t xml:space="preserve"> </w:t>
      </w:r>
      <w:r w:rsidR="004F4719" w:rsidRPr="00FE1802">
        <w:rPr>
          <w:rFonts w:ascii="Arial" w:hAnsi="Arial" w:cs="Arial"/>
          <w:sz w:val="20"/>
        </w:rPr>
        <w:t>(</w:t>
      </w:r>
      <w:r w:rsidRPr="00FE1802">
        <w:rPr>
          <w:rFonts w:ascii="Arial" w:hAnsi="Arial" w:cs="Arial"/>
          <w:sz w:val="20"/>
        </w:rPr>
        <w:t>testes sorológicos e NAT</w:t>
      </w:r>
      <w:r w:rsidR="004F4719" w:rsidRPr="00FE1802">
        <w:rPr>
          <w:rFonts w:ascii="Arial" w:hAnsi="Arial" w:cs="Arial"/>
          <w:sz w:val="20"/>
        </w:rPr>
        <w:t>)</w:t>
      </w:r>
      <w:r w:rsidR="004F1BBB" w:rsidRPr="00FE1802">
        <w:rPr>
          <w:rFonts w:ascii="Arial" w:hAnsi="Arial" w:cs="Arial"/>
          <w:sz w:val="20"/>
        </w:rPr>
        <w:t>,</w:t>
      </w:r>
      <w:r w:rsidRPr="00FE1802">
        <w:rPr>
          <w:rFonts w:ascii="Arial" w:hAnsi="Arial" w:cs="Arial"/>
          <w:sz w:val="20"/>
        </w:rPr>
        <w:t xml:space="preserve"> ou descartados</w:t>
      </w:r>
      <w:r w:rsidR="004F4719" w:rsidRPr="00FE1802">
        <w:rPr>
          <w:rFonts w:ascii="Arial" w:hAnsi="Arial" w:cs="Arial"/>
          <w:sz w:val="20"/>
        </w:rPr>
        <w:t>se algum teste se mostra alterado</w:t>
      </w:r>
      <w:r w:rsidR="003A0678" w:rsidRPr="00FE1802">
        <w:rPr>
          <w:rFonts w:ascii="Arial" w:hAnsi="Arial" w:cs="Arial"/>
          <w:sz w:val="20"/>
        </w:rPr>
        <w:t>.</w:t>
      </w:r>
      <w:r w:rsidR="004F4719" w:rsidRPr="00FE1802">
        <w:rPr>
          <w:rFonts w:ascii="Arial" w:hAnsi="Arial" w:cs="Arial"/>
          <w:sz w:val="20"/>
        </w:rPr>
        <w:t xml:space="preserve"> Os doadores com testes alterados são convocados para os esclarecimentos necessários. Os componentes liberados</w:t>
      </w:r>
      <w:r w:rsidR="003A0678" w:rsidRPr="00FE1802">
        <w:rPr>
          <w:rFonts w:ascii="Arial" w:hAnsi="Arial" w:cs="Arial"/>
          <w:sz w:val="20"/>
        </w:rPr>
        <w:t xml:space="preserve"> </w:t>
      </w:r>
      <w:r w:rsidR="004F4719" w:rsidRPr="00FE1802">
        <w:rPr>
          <w:rFonts w:ascii="Arial" w:hAnsi="Arial" w:cs="Arial"/>
          <w:sz w:val="20"/>
        </w:rPr>
        <w:t>são</w:t>
      </w:r>
      <w:r w:rsidR="00DE560D" w:rsidRPr="00FE1802">
        <w:rPr>
          <w:rFonts w:ascii="Arial" w:hAnsi="Arial" w:cs="Arial"/>
          <w:sz w:val="20"/>
        </w:rPr>
        <w:t xml:space="preserve"> armazenado</w:t>
      </w:r>
      <w:r w:rsidR="004F4719" w:rsidRPr="00FE1802">
        <w:rPr>
          <w:rFonts w:ascii="Arial" w:hAnsi="Arial" w:cs="Arial"/>
          <w:sz w:val="20"/>
        </w:rPr>
        <w:t>s</w:t>
      </w:r>
      <w:r w:rsidR="003A0678" w:rsidRPr="00FE1802">
        <w:rPr>
          <w:rFonts w:ascii="Arial" w:hAnsi="Arial" w:cs="Arial"/>
          <w:sz w:val="20"/>
        </w:rPr>
        <w:t xml:space="preserve"> no </w:t>
      </w:r>
      <w:r w:rsidR="00D438BC" w:rsidRPr="00FE1802">
        <w:rPr>
          <w:rFonts w:ascii="Arial" w:hAnsi="Arial" w:cs="Arial"/>
          <w:sz w:val="20"/>
        </w:rPr>
        <w:t>Hemoce</w:t>
      </w:r>
      <w:r w:rsidR="00DE560D" w:rsidRPr="00FE1802">
        <w:rPr>
          <w:rFonts w:ascii="Arial" w:hAnsi="Arial" w:cs="Arial"/>
          <w:sz w:val="20"/>
        </w:rPr>
        <w:t xml:space="preserve">ntro </w:t>
      </w:r>
      <w:r w:rsidR="004F4719" w:rsidRPr="00FE1802">
        <w:rPr>
          <w:rFonts w:ascii="Arial" w:hAnsi="Arial" w:cs="Arial"/>
          <w:sz w:val="20"/>
        </w:rPr>
        <w:t xml:space="preserve">produtor para distribuição para transfusão  </w:t>
      </w:r>
      <w:r w:rsidR="003A0678" w:rsidRPr="00FE1802">
        <w:rPr>
          <w:rFonts w:ascii="Arial" w:hAnsi="Arial" w:cs="Arial"/>
          <w:sz w:val="20"/>
        </w:rPr>
        <w:t xml:space="preserve">ou </w:t>
      </w:r>
      <w:r w:rsidR="004F4719" w:rsidRPr="00FE1802">
        <w:rPr>
          <w:rFonts w:ascii="Arial" w:hAnsi="Arial" w:cs="Arial"/>
          <w:sz w:val="20"/>
        </w:rPr>
        <w:t xml:space="preserve">armazenamento </w:t>
      </w:r>
      <w:r w:rsidR="003A0678" w:rsidRPr="00FE1802">
        <w:rPr>
          <w:rFonts w:ascii="Arial" w:hAnsi="Arial" w:cs="Arial"/>
          <w:sz w:val="20"/>
        </w:rPr>
        <w:t>na</w:t>
      </w:r>
      <w:r w:rsidR="004F4719" w:rsidRPr="00FE1802">
        <w:rPr>
          <w:rFonts w:ascii="Arial" w:hAnsi="Arial" w:cs="Arial"/>
          <w:sz w:val="20"/>
        </w:rPr>
        <w:t>s</w:t>
      </w:r>
      <w:r w:rsidR="003A0678" w:rsidRPr="00FE1802">
        <w:rPr>
          <w:rFonts w:ascii="Arial" w:hAnsi="Arial" w:cs="Arial"/>
          <w:sz w:val="20"/>
        </w:rPr>
        <w:t xml:space="preserve"> Agência Transfusiona</w:t>
      </w:r>
      <w:r w:rsidR="004F4719" w:rsidRPr="00FE1802">
        <w:rPr>
          <w:rFonts w:ascii="Arial" w:hAnsi="Arial" w:cs="Arial"/>
          <w:sz w:val="20"/>
        </w:rPr>
        <w:t>is</w:t>
      </w:r>
      <w:r w:rsidR="003A0678" w:rsidRPr="00FE1802">
        <w:rPr>
          <w:rFonts w:ascii="Arial" w:hAnsi="Arial" w:cs="Arial"/>
          <w:sz w:val="20"/>
        </w:rPr>
        <w:t xml:space="preserve"> instalada</w:t>
      </w:r>
      <w:r w:rsidR="004F4719" w:rsidRPr="00FE1802">
        <w:rPr>
          <w:rFonts w:ascii="Arial" w:hAnsi="Arial" w:cs="Arial"/>
          <w:sz w:val="20"/>
        </w:rPr>
        <w:t>s</w:t>
      </w:r>
      <w:r w:rsidR="003A0678" w:rsidRPr="00FE1802">
        <w:rPr>
          <w:rFonts w:ascii="Arial" w:hAnsi="Arial" w:cs="Arial"/>
          <w:sz w:val="20"/>
        </w:rPr>
        <w:t xml:space="preserve"> na</w:t>
      </w:r>
      <w:r w:rsidR="004F4719" w:rsidRPr="00FE1802">
        <w:rPr>
          <w:rFonts w:ascii="Arial" w:hAnsi="Arial" w:cs="Arial"/>
          <w:sz w:val="20"/>
        </w:rPr>
        <w:t>s</w:t>
      </w:r>
      <w:r w:rsidR="003A0678" w:rsidRPr="00FE1802">
        <w:rPr>
          <w:rFonts w:ascii="Arial" w:hAnsi="Arial" w:cs="Arial"/>
          <w:sz w:val="20"/>
        </w:rPr>
        <w:t xml:space="preserve"> Unidade</w:t>
      </w:r>
      <w:r w:rsidR="004F4719" w:rsidRPr="00FE1802">
        <w:rPr>
          <w:rFonts w:ascii="Arial" w:hAnsi="Arial" w:cs="Arial"/>
          <w:sz w:val="20"/>
        </w:rPr>
        <w:t>s</w:t>
      </w:r>
      <w:r w:rsidR="003A0678" w:rsidRPr="00FE1802">
        <w:rPr>
          <w:rFonts w:ascii="Arial" w:hAnsi="Arial" w:cs="Arial"/>
          <w:sz w:val="20"/>
        </w:rPr>
        <w:t xml:space="preserve"> Associada</w:t>
      </w:r>
      <w:r w:rsidR="004F4719" w:rsidRPr="00FE1802">
        <w:rPr>
          <w:rFonts w:ascii="Arial" w:hAnsi="Arial" w:cs="Arial"/>
          <w:sz w:val="20"/>
        </w:rPr>
        <w:t>s</w:t>
      </w:r>
      <w:r w:rsidR="003A0678" w:rsidRPr="00FE1802">
        <w:rPr>
          <w:rFonts w:ascii="Arial" w:hAnsi="Arial" w:cs="Arial"/>
          <w:sz w:val="20"/>
        </w:rPr>
        <w:t>, até que seja</w:t>
      </w:r>
      <w:r w:rsidR="004F4719" w:rsidRPr="00FE1802">
        <w:rPr>
          <w:rFonts w:ascii="Arial" w:hAnsi="Arial" w:cs="Arial"/>
          <w:sz w:val="20"/>
        </w:rPr>
        <w:t>m</w:t>
      </w:r>
      <w:r w:rsidR="003A0678" w:rsidRPr="00FE1802">
        <w:rPr>
          <w:rFonts w:ascii="Arial" w:hAnsi="Arial" w:cs="Arial"/>
          <w:sz w:val="20"/>
        </w:rPr>
        <w:t xml:space="preserve"> </w:t>
      </w:r>
      <w:r w:rsidR="004F4719" w:rsidRPr="00FE1802">
        <w:rPr>
          <w:rFonts w:ascii="Arial" w:hAnsi="Arial" w:cs="Arial"/>
          <w:sz w:val="20"/>
        </w:rPr>
        <w:t>solicitados para transfusão</w:t>
      </w:r>
      <w:r w:rsidR="003A0678" w:rsidRPr="00FE1802">
        <w:rPr>
          <w:rFonts w:ascii="Arial" w:hAnsi="Arial" w:cs="Arial"/>
          <w:sz w:val="20"/>
        </w:rPr>
        <w:t xml:space="preserve">.  </w:t>
      </w:r>
    </w:p>
    <w:p w:rsidR="00F7471A" w:rsidRPr="00FE1802" w:rsidRDefault="00F7471A" w:rsidP="00FE1802">
      <w:pPr>
        <w:autoSpaceDE w:val="0"/>
        <w:spacing w:after="0" w:line="360" w:lineRule="auto"/>
        <w:ind w:left="360"/>
        <w:jc w:val="both"/>
        <w:rPr>
          <w:rFonts w:ascii="Arial" w:hAnsi="Arial" w:cs="Arial"/>
          <w:sz w:val="20"/>
        </w:rPr>
      </w:pPr>
    </w:p>
    <w:p w:rsidR="004949AF" w:rsidRPr="00FE1802" w:rsidRDefault="004949AF" w:rsidP="00FE1802">
      <w:pPr>
        <w:pStyle w:val="PargrafodaLista"/>
        <w:numPr>
          <w:ilvl w:val="0"/>
          <w:numId w:val="10"/>
        </w:numPr>
        <w:autoSpaceDE w:val="0"/>
        <w:spacing w:after="0" w:line="360" w:lineRule="auto"/>
        <w:ind w:left="720"/>
        <w:jc w:val="both"/>
        <w:rPr>
          <w:rFonts w:ascii="Arial" w:hAnsi="Arial" w:cs="Arial"/>
          <w:sz w:val="20"/>
        </w:rPr>
      </w:pPr>
      <w:r w:rsidRPr="00FE1802">
        <w:rPr>
          <w:rFonts w:ascii="Arial" w:hAnsi="Arial" w:cs="Arial"/>
          <w:sz w:val="20"/>
        </w:rPr>
        <w:t xml:space="preserve">Controle de Qualidade de Hemocomponentes: Durante o processo de preparação dos hemocomponentes </w:t>
      </w:r>
      <w:r w:rsidR="004F4719" w:rsidRPr="00FE1802">
        <w:rPr>
          <w:rFonts w:ascii="Arial" w:hAnsi="Arial" w:cs="Arial"/>
          <w:sz w:val="20"/>
        </w:rPr>
        <w:t>são</w:t>
      </w:r>
      <w:r w:rsidRPr="00FE1802">
        <w:rPr>
          <w:rFonts w:ascii="Arial" w:hAnsi="Arial" w:cs="Arial"/>
          <w:sz w:val="20"/>
        </w:rPr>
        <w:t xml:space="preserve"> realizados testes para averiguar e assegurar a conformidade dos produtos aos padrões exigidos pela norma sanitária e técnica vigentes.</w:t>
      </w:r>
    </w:p>
    <w:p w:rsidR="0007250B" w:rsidRDefault="0007250B" w:rsidP="00B74AFB">
      <w:pPr>
        <w:spacing w:after="0" w:line="360" w:lineRule="auto"/>
        <w:rPr>
          <w:rFonts w:ascii="Arial" w:hAnsi="Arial" w:cs="Arial"/>
        </w:rPr>
      </w:pPr>
      <w:r>
        <w:rPr>
          <w:rFonts w:ascii="Arial" w:hAnsi="Arial" w:cs="Arial"/>
        </w:rPr>
        <w:br w:type="page"/>
      </w:r>
    </w:p>
    <w:p w:rsidR="00ED1953" w:rsidRPr="00F73B74" w:rsidRDefault="00F7471A" w:rsidP="00B74AFB">
      <w:pPr>
        <w:pStyle w:val="PargrafodaLista"/>
        <w:numPr>
          <w:ilvl w:val="0"/>
          <w:numId w:val="11"/>
        </w:numPr>
        <w:autoSpaceDE w:val="0"/>
        <w:spacing w:after="0" w:line="360" w:lineRule="auto"/>
        <w:jc w:val="both"/>
        <w:rPr>
          <w:rFonts w:ascii="Arial" w:hAnsi="Arial" w:cs="Arial"/>
          <w:b/>
          <w:bCs/>
          <w:sz w:val="20"/>
          <w:szCs w:val="24"/>
        </w:rPr>
      </w:pPr>
      <w:r w:rsidRPr="00F73B74">
        <w:rPr>
          <w:rFonts w:ascii="Arial" w:hAnsi="Arial" w:cs="Arial"/>
          <w:b/>
          <w:bCs/>
          <w:sz w:val="20"/>
          <w:szCs w:val="24"/>
        </w:rPr>
        <w:lastRenderedPageBreak/>
        <w:t>MODALIDADES DE ATENDIMENTO</w:t>
      </w:r>
    </w:p>
    <w:p w:rsidR="00ED1953" w:rsidRPr="00292ED0" w:rsidRDefault="00ED1953" w:rsidP="00B74AFB">
      <w:pPr>
        <w:autoSpaceDE w:val="0"/>
        <w:autoSpaceDN w:val="0"/>
        <w:adjustRightInd w:val="0"/>
        <w:spacing w:after="0" w:line="360" w:lineRule="auto"/>
        <w:jc w:val="both"/>
        <w:rPr>
          <w:rFonts w:ascii="Arial" w:hAnsi="Arial" w:cs="Arial"/>
          <w:b/>
          <w:bCs/>
        </w:rPr>
      </w:pPr>
    </w:p>
    <w:p w:rsidR="001F7E7F" w:rsidRPr="00F73B74" w:rsidRDefault="006338BD" w:rsidP="00F73B74">
      <w:pPr>
        <w:autoSpaceDE w:val="0"/>
        <w:spacing w:after="0" w:line="360" w:lineRule="auto"/>
        <w:ind w:left="360"/>
        <w:jc w:val="both"/>
        <w:rPr>
          <w:rFonts w:ascii="Arial" w:hAnsi="Arial" w:cs="Arial"/>
          <w:bCs/>
          <w:sz w:val="20"/>
        </w:rPr>
      </w:pPr>
      <w:r w:rsidRPr="00F73B74">
        <w:rPr>
          <w:rFonts w:ascii="Arial" w:hAnsi="Arial" w:cs="Arial"/>
          <w:bCs/>
          <w:sz w:val="20"/>
        </w:rPr>
        <w:t xml:space="preserve">Os serviços de saúde </w:t>
      </w:r>
      <w:r w:rsidR="00EB204C" w:rsidRPr="00F73B74">
        <w:rPr>
          <w:rFonts w:ascii="Arial" w:hAnsi="Arial" w:cs="Arial"/>
          <w:bCs/>
          <w:sz w:val="20"/>
        </w:rPr>
        <w:t xml:space="preserve">públicos ou privados </w:t>
      </w:r>
      <w:r w:rsidRPr="00F73B74">
        <w:rPr>
          <w:rFonts w:ascii="Arial" w:hAnsi="Arial" w:cs="Arial"/>
          <w:bCs/>
          <w:sz w:val="20"/>
        </w:rPr>
        <w:t xml:space="preserve">atendidos pelo </w:t>
      </w:r>
      <w:r w:rsidR="00D438BC" w:rsidRPr="00F73B74">
        <w:rPr>
          <w:rFonts w:ascii="Arial" w:hAnsi="Arial" w:cs="Arial"/>
          <w:bCs/>
          <w:sz w:val="20"/>
        </w:rPr>
        <w:t>Hemoce</w:t>
      </w:r>
      <w:r w:rsidRPr="00F73B74">
        <w:rPr>
          <w:rFonts w:ascii="Arial" w:hAnsi="Arial" w:cs="Arial"/>
          <w:bCs/>
          <w:sz w:val="20"/>
        </w:rPr>
        <w:t xml:space="preserve">, doravante denominados </w:t>
      </w:r>
      <w:r w:rsidR="00FF2E81" w:rsidRPr="00F73B74">
        <w:rPr>
          <w:rFonts w:ascii="Arial" w:hAnsi="Arial" w:cs="Arial"/>
          <w:bCs/>
          <w:sz w:val="20"/>
        </w:rPr>
        <w:t>Unidade</w:t>
      </w:r>
      <w:r w:rsidRPr="00F73B74">
        <w:rPr>
          <w:rFonts w:ascii="Arial" w:hAnsi="Arial" w:cs="Arial"/>
          <w:bCs/>
          <w:sz w:val="20"/>
        </w:rPr>
        <w:t>s</w:t>
      </w:r>
      <w:r w:rsidR="00FF2E81" w:rsidRPr="00F73B74">
        <w:rPr>
          <w:rFonts w:ascii="Arial" w:hAnsi="Arial" w:cs="Arial"/>
          <w:bCs/>
          <w:sz w:val="20"/>
        </w:rPr>
        <w:t xml:space="preserve"> Associada</w:t>
      </w:r>
      <w:r w:rsidRPr="00F73B74">
        <w:rPr>
          <w:rFonts w:ascii="Arial" w:hAnsi="Arial" w:cs="Arial"/>
          <w:bCs/>
          <w:sz w:val="20"/>
        </w:rPr>
        <w:t>s (UA)</w:t>
      </w:r>
      <w:r w:rsidR="00FF2E81" w:rsidRPr="00F73B74">
        <w:rPr>
          <w:rFonts w:ascii="Arial" w:hAnsi="Arial" w:cs="Arial"/>
          <w:bCs/>
          <w:sz w:val="20"/>
        </w:rPr>
        <w:t xml:space="preserve"> pode</w:t>
      </w:r>
      <w:r w:rsidRPr="00F73B74">
        <w:rPr>
          <w:rFonts w:ascii="Arial" w:hAnsi="Arial" w:cs="Arial"/>
          <w:bCs/>
          <w:sz w:val="20"/>
        </w:rPr>
        <w:t>m</w:t>
      </w:r>
      <w:r w:rsidR="00FF2E81" w:rsidRPr="00F73B74">
        <w:rPr>
          <w:rFonts w:ascii="Arial" w:hAnsi="Arial" w:cs="Arial"/>
          <w:bCs/>
          <w:sz w:val="20"/>
        </w:rPr>
        <w:t xml:space="preserve"> ou não, dispor de Agência Transfus</w:t>
      </w:r>
      <w:r w:rsidRPr="00F73B74">
        <w:rPr>
          <w:rFonts w:ascii="Arial" w:hAnsi="Arial" w:cs="Arial"/>
          <w:bCs/>
          <w:sz w:val="20"/>
        </w:rPr>
        <w:t>ional</w:t>
      </w:r>
      <w:r w:rsidR="008D5628" w:rsidRPr="00F73B74">
        <w:rPr>
          <w:rFonts w:ascii="Arial" w:hAnsi="Arial" w:cs="Arial"/>
          <w:bCs/>
          <w:sz w:val="20"/>
        </w:rPr>
        <w:t>. A abertura de uma Agência Transfusional dependerá</w:t>
      </w:r>
      <w:r w:rsidRPr="00F73B74">
        <w:rPr>
          <w:rFonts w:ascii="Arial" w:hAnsi="Arial" w:cs="Arial"/>
          <w:bCs/>
          <w:sz w:val="20"/>
        </w:rPr>
        <w:t xml:space="preserve"> </w:t>
      </w:r>
      <w:r w:rsidR="008D5628" w:rsidRPr="00F73B74">
        <w:rPr>
          <w:rFonts w:ascii="Arial" w:hAnsi="Arial" w:cs="Arial"/>
          <w:bCs/>
          <w:sz w:val="20"/>
        </w:rPr>
        <w:t>d</w:t>
      </w:r>
      <w:r w:rsidR="003D0D57" w:rsidRPr="00F73B74">
        <w:rPr>
          <w:rFonts w:ascii="Arial" w:hAnsi="Arial" w:cs="Arial"/>
          <w:bCs/>
          <w:sz w:val="20"/>
        </w:rPr>
        <w:t xml:space="preserve">o porte e demanda </w:t>
      </w:r>
      <w:r w:rsidR="008D5628" w:rsidRPr="00F73B74">
        <w:rPr>
          <w:rFonts w:ascii="Arial" w:hAnsi="Arial" w:cs="Arial"/>
          <w:bCs/>
          <w:sz w:val="20"/>
        </w:rPr>
        <w:t xml:space="preserve">transfusional </w:t>
      </w:r>
      <w:r w:rsidR="003D0D57" w:rsidRPr="00F73B74">
        <w:rPr>
          <w:rFonts w:ascii="Arial" w:hAnsi="Arial" w:cs="Arial"/>
          <w:bCs/>
          <w:sz w:val="20"/>
        </w:rPr>
        <w:t xml:space="preserve">de </w:t>
      </w:r>
      <w:r w:rsidR="00FF2E81" w:rsidRPr="00F73B74">
        <w:rPr>
          <w:rFonts w:ascii="Arial" w:hAnsi="Arial" w:cs="Arial"/>
          <w:bCs/>
          <w:sz w:val="20"/>
        </w:rPr>
        <w:t xml:space="preserve">cada unidade. </w:t>
      </w:r>
      <w:r w:rsidR="004949AF" w:rsidRPr="00F73B74">
        <w:rPr>
          <w:rFonts w:ascii="Arial" w:hAnsi="Arial" w:cs="Arial"/>
          <w:bCs/>
          <w:sz w:val="20"/>
        </w:rPr>
        <w:t xml:space="preserve">A RDC nº. 151, de 21 de agosto de 2001, relata a importância da Agência Transfusional (AT) no ambiente intra-hospitalar. Sua função é de armazenar, realizar testes de compatibilidade entre o doador e receptor e realizar a transfusão dos hemocomponentes liberados. </w:t>
      </w:r>
    </w:p>
    <w:p w:rsidR="00F80A34" w:rsidRPr="00F73B74" w:rsidRDefault="00FF2E81" w:rsidP="00F73B74">
      <w:pPr>
        <w:autoSpaceDE w:val="0"/>
        <w:spacing w:after="0" w:line="360" w:lineRule="auto"/>
        <w:ind w:left="360"/>
        <w:jc w:val="both"/>
        <w:rPr>
          <w:rFonts w:ascii="Arial" w:hAnsi="Arial" w:cs="Arial"/>
          <w:bCs/>
          <w:sz w:val="20"/>
        </w:rPr>
      </w:pPr>
      <w:r w:rsidRPr="00F73B74">
        <w:rPr>
          <w:rFonts w:ascii="Arial" w:hAnsi="Arial" w:cs="Arial"/>
          <w:bCs/>
          <w:sz w:val="20"/>
        </w:rPr>
        <w:t xml:space="preserve">A seguir, </w:t>
      </w:r>
      <w:r w:rsidR="002F6235" w:rsidRPr="00F73B74">
        <w:rPr>
          <w:rFonts w:ascii="Arial" w:hAnsi="Arial" w:cs="Arial"/>
          <w:bCs/>
          <w:sz w:val="20"/>
        </w:rPr>
        <w:t xml:space="preserve">a </w:t>
      </w:r>
      <w:r w:rsidRPr="00F73B74">
        <w:rPr>
          <w:rFonts w:ascii="Arial" w:hAnsi="Arial" w:cs="Arial"/>
          <w:bCs/>
          <w:sz w:val="20"/>
        </w:rPr>
        <w:t xml:space="preserve">descrição das duas </w:t>
      </w:r>
      <w:r w:rsidR="00ED1953" w:rsidRPr="00F73B74">
        <w:rPr>
          <w:rFonts w:ascii="Arial" w:hAnsi="Arial" w:cs="Arial"/>
          <w:bCs/>
          <w:sz w:val="20"/>
        </w:rPr>
        <w:t>modalidades</w:t>
      </w:r>
      <w:r w:rsidR="008A22F2" w:rsidRPr="00F73B74">
        <w:rPr>
          <w:rFonts w:ascii="Arial" w:hAnsi="Arial" w:cs="Arial"/>
          <w:bCs/>
          <w:sz w:val="20"/>
        </w:rPr>
        <w:t xml:space="preserve"> de atendimento</w:t>
      </w:r>
      <w:r w:rsidR="00ED1953" w:rsidRPr="00F73B74">
        <w:rPr>
          <w:rFonts w:ascii="Arial" w:hAnsi="Arial" w:cs="Arial"/>
          <w:bCs/>
          <w:sz w:val="20"/>
        </w:rPr>
        <w:t>:</w:t>
      </w:r>
    </w:p>
    <w:p w:rsidR="00F86657" w:rsidRPr="00292ED0" w:rsidRDefault="00F86657" w:rsidP="00B74AFB">
      <w:pPr>
        <w:autoSpaceDE w:val="0"/>
        <w:spacing w:after="0" w:line="360" w:lineRule="auto"/>
        <w:jc w:val="both"/>
        <w:rPr>
          <w:rFonts w:ascii="Arial" w:hAnsi="Arial" w:cs="Arial"/>
          <w:bCs/>
        </w:rPr>
      </w:pPr>
    </w:p>
    <w:p w:rsidR="00923721" w:rsidRPr="00F73B74" w:rsidRDefault="00923721" w:rsidP="00A7010D">
      <w:pPr>
        <w:pStyle w:val="PargrafodaLista"/>
        <w:numPr>
          <w:ilvl w:val="1"/>
          <w:numId w:val="41"/>
        </w:numPr>
        <w:tabs>
          <w:tab w:val="left" w:pos="851"/>
        </w:tabs>
        <w:autoSpaceDE w:val="0"/>
        <w:autoSpaceDN w:val="0"/>
        <w:adjustRightInd w:val="0"/>
        <w:spacing w:after="0" w:line="360" w:lineRule="auto"/>
        <w:jc w:val="both"/>
        <w:rPr>
          <w:rFonts w:ascii="Arial" w:hAnsi="Arial" w:cs="Arial"/>
          <w:bCs/>
          <w:sz w:val="20"/>
        </w:rPr>
      </w:pPr>
      <w:r w:rsidRPr="00F73B74">
        <w:rPr>
          <w:rFonts w:ascii="Arial" w:hAnsi="Arial" w:cs="Arial"/>
          <w:b/>
          <w:bCs/>
          <w:sz w:val="20"/>
        </w:rPr>
        <w:t xml:space="preserve">- </w:t>
      </w:r>
      <w:r w:rsidR="00ED1953" w:rsidRPr="00F73B74">
        <w:rPr>
          <w:rFonts w:ascii="Arial" w:hAnsi="Arial" w:cs="Arial"/>
          <w:b/>
          <w:bCs/>
          <w:sz w:val="20"/>
        </w:rPr>
        <w:t>U</w:t>
      </w:r>
      <w:r w:rsidR="006338BD" w:rsidRPr="00F73B74">
        <w:rPr>
          <w:rFonts w:ascii="Arial" w:hAnsi="Arial" w:cs="Arial"/>
          <w:b/>
          <w:bCs/>
          <w:sz w:val="20"/>
        </w:rPr>
        <w:t>A</w:t>
      </w:r>
      <w:r w:rsidR="00ED1953" w:rsidRPr="00F73B74">
        <w:rPr>
          <w:rFonts w:ascii="Arial" w:hAnsi="Arial" w:cs="Arial"/>
          <w:b/>
          <w:bCs/>
          <w:sz w:val="20"/>
        </w:rPr>
        <w:t xml:space="preserve"> com Agência Transfusional:</w:t>
      </w:r>
      <w:r w:rsidR="00ED1953" w:rsidRPr="00F73B74">
        <w:rPr>
          <w:rFonts w:ascii="Arial" w:hAnsi="Arial" w:cs="Arial"/>
          <w:bCs/>
          <w:sz w:val="20"/>
        </w:rPr>
        <w:t xml:space="preserve"> </w:t>
      </w:r>
    </w:p>
    <w:p w:rsidR="00EA5E1A" w:rsidRPr="00F73B74" w:rsidRDefault="00EA5E1A" w:rsidP="00B74AFB">
      <w:pPr>
        <w:pStyle w:val="PargrafodaLista"/>
        <w:tabs>
          <w:tab w:val="left" w:pos="851"/>
        </w:tabs>
        <w:autoSpaceDE w:val="0"/>
        <w:autoSpaceDN w:val="0"/>
        <w:adjustRightInd w:val="0"/>
        <w:spacing w:after="0" w:line="360" w:lineRule="auto"/>
        <w:ind w:left="396"/>
        <w:jc w:val="both"/>
        <w:rPr>
          <w:rFonts w:ascii="Arial" w:hAnsi="Arial" w:cs="Arial"/>
          <w:bCs/>
          <w:sz w:val="20"/>
        </w:rPr>
      </w:pPr>
      <w:r w:rsidRPr="00F73B74">
        <w:rPr>
          <w:rFonts w:ascii="Arial" w:hAnsi="Arial" w:cs="Arial"/>
          <w:bCs/>
          <w:sz w:val="20"/>
        </w:rPr>
        <w:t xml:space="preserve">Nesse caso, a Unidade Associada dispõe de estrutura interna para armazenamento de hemocomponentes e realização de testes pré-transfusionais. Os hemocomponentes são recebidos do hemocentro de referência para estoque pelo Hemocentro de referência (Tabela 1), que é responsável pelo treinamento da equipe e apoio técnico conforme necessário. </w:t>
      </w:r>
    </w:p>
    <w:p w:rsidR="00EA5E1A" w:rsidRPr="00F73B74" w:rsidRDefault="00EA5E1A" w:rsidP="00B74AFB">
      <w:pPr>
        <w:autoSpaceDE w:val="0"/>
        <w:autoSpaceDN w:val="0"/>
        <w:adjustRightInd w:val="0"/>
        <w:spacing w:after="0" w:line="360" w:lineRule="auto"/>
        <w:ind w:left="396"/>
        <w:jc w:val="both"/>
        <w:rPr>
          <w:rFonts w:ascii="Arial" w:hAnsi="Arial" w:cs="Arial"/>
          <w:bCs/>
          <w:sz w:val="20"/>
        </w:rPr>
      </w:pPr>
      <w:r w:rsidRPr="00F73B74">
        <w:rPr>
          <w:rFonts w:ascii="Arial" w:hAnsi="Arial" w:cs="Arial"/>
          <w:bCs/>
          <w:sz w:val="20"/>
        </w:rPr>
        <w:t>A agência transfusional pode ser:</w:t>
      </w:r>
    </w:p>
    <w:p w:rsidR="00EA5E1A" w:rsidRPr="00F73B74" w:rsidRDefault="00EA5E1A" w:rsidP="00B74AFB">
      <w:pPr>
        <w:pStyle w:val="PargrafodaLista"/>
        <w:numPr>
          <w:ilvl w:val="0"/>
          <w:numId w:val="12"/>
        </w:numPr>
        <w:autoSpaceDE w:val="0"/>
        <w:spacing w:after="0" w:line="360" w:lineRule="auto"/>
        <w:jc w:val="both"/>
        <w:rPr>
          <w:rFonts w:ascii="Arial" w:hAnsi="Arial" w:cs="Arial"/>
          <w:sz w:val="20"/>
        </w:rPr>
      </w:pPr>
      <w:r w:rsidRPr="00F73B74">
        <w:rPr>
          <w:rFonts w:ascii="Arial" w:hAnsi="Arial" w:cs="Arial"/>
          <w:sz w:val="20"/>
        </w:rPr>
        <w:t>Própria da UA</w:t>
      </w:r>
      <w:r w:rsidR="002D6406" w:rsidRPr="00F73B74">
        <w:rPr>
          <w:rFonts w:ascii="Arial" w:hAnsi="Arial" w:cs="Arial"/>
          <w:sz w:val="20"/>
        </w:rPr>
        <w:t xml:space="preserve">: </w:t>
      </w:r>
      <w:r w:rsidRPr="00F73B74">
        <w:rPr>
          <w:rFonts w:ascii="Arial" w:hAnsi="Arial" w:cs="Arial"/>
          <w:sz w:val="20"/>
        </w:rPr>
        <w:t>quando os insumos e pessoal são provenientes do Hospital, ou</w:t>
      </w:r>
    </w:p>
    <w:p w:rsidR="00EA5E1A" w:rsidRPr="00F73B74" w:rsidRDefault="00EA5E1A" w:rsidP="00B74AFB">
      <w:pPr>
        <w:pStyle w:val="PargrafodaLista"/>
        <w:numPr>
          <w:ilvl w:val="0"/>
          <w:numId w:val="12"/>
        </w:numPr>
        <w:autoSpaceDE w:val="0"/>
        <w:spacing w:after="0" w:line="360" w:lineRule="auto"/>
        <w:jc w:val="both"/>
        <w:rPr>
          <w:rFonts w:ascii="Arial" w:hAnsi="Arial" w:cs="Arial"/>
          <w:bCs/>
          <w:sz w:val="20"/>
        </w:rPr>
      </w:pPr>
      <w:r w:rsidRPr="00F73B74">
        <w:rPr>
          <w:rFonts w:ascii="Arial" w:hAnsi="Arial" w:cs="Arial"/>
          <w:sz w:val="20"/>
        </w:rPr>
        <w:t>Terceirizada ao Hemoce, quando o Hemocentro de referência se responsabiliza por alguns aspectos do funcionamento d</w:t>
      </w:r>
      <w:r w:rsidR="002D6406" w:rsidRPr="00F73B74">
        <w:rPr>
          <w:rFonts w:ascii="Arial" w:hAnsi="Arial" w:cs="Arial"/>
          <w:sz w:val="20"/>
        </w:rPr>
        <w:t>a</w:t>
      </w:r>
      <w:r w:rsidRPr="00F73B74">
        <w:rPr>
          <w:rFonts w:ascii="Arial" w:hAnsi="Arial" w:cs="Arial"/>
          <w:sz w:val="20"/>
        </w:rPr>
        <w:t xml:space="preserve"> AT</w:t>
      </w:r>
      <w:r w:rsidR="002D6406" w:rsidRPr="00F73B74">
        <w:rPr>
          <w:rFonts w:ascii="Arial" w:hAnsi="Arial" w:cs="Arial"/>
          <w:sz w:val="20"/>
        </w:rPr>
        <w:t>:</w:t>
      </w:r>
      <w:r w:rsidRPr="00F73B74">
        <w:rPr>
          <w:rFonts w:ascii="Arial" w:hAnsi="Arial" w:cs="Arial"/>
          <w:sz w:val="20"/>
        </w:rPr>
        <w:t xml:space="preserve"> como insumos específicos e profissionais, situação restrita às</w:t>
      </w:r>
      <w:r w:rsidRPr="00F73B74">
        <w:rPr>
          <w:rFonts w:ascii="Arial" w:hAnsi="Arial" w:cs="Arial"/>
          <w:bCs/>
          <w:sz w:val="20"/>
        </w:rPr>
        <w:t xml:space="preserve"> unidades de saúde estaduais. </w:t>
      </w:r>
    </w:p>
    <w:p w:rsidR="00895012" w:rsidRDefault="00782EBC">
      <w:pPr>
        <w:numPr>
          <w:ilvl w:val="0"/>
          <w:numId w:val="12"/>
        </w:numPr>
        <w:shd w:val="clear" w:color="auto" w:fill="FFFFFF"/>
        <w:spacing w:after="0" w:line="360" w:lineRule="auto"/>
        <w:ind w:left="754" w:hanging="357"/>
        <w:rPr>
          <w:rFonts w:ascii="Arial" w:hAnsi="Arial" w:cs="Arial"/>
          <w:sz w:val="20"/>
        </w:rPr>
      </w:pPr>
      <w:r w:rsidRPr="00782EBC">
        <w:rPr>
          <w:rFonts w:ascii="Arial" w:hAnsi="Arial" w:cs="Arial"/>
          <w:sz w:val="20"/>
        </w:rPr>
        <w:t>Parceria entre</w:t>
      </w:r>
      <w:r w:rsidR="00655C20" w:rsidRPr="00F73B74">
        <w:rPr>
          <w:rFonts w:ascii="Arial" w:hAnsi="Arial" w:cs="Arial"/>
          <w:sz w:val="20"/>
        </w:rPr>
        <w:t xml:space="preserve"> as</w:t>
      </w:r>
      <w:r w:rsidRPr="00782EBC">
        <w:rPr>
          <w:rFonts w:ascii="Arial" w:hAnsi="Arial" w:cs="Arial"/>
          <w:sz w:val="20"/>
        </w:rPr>
        <w:t xml:space="preserve"> </w:t>
      </w:r>
      <w:r w:rsidR="00655C20" w:rsidRPr="00F73B74">
        <w:rPr>
          <w:rFonts w:ascii="Arial" w:hAnsi="Arial" w:cs="Arial"/>
          <w:sz w:val="20"/>
        </w:rPr>
        <w:t>instituições:</w:t>
      </w:r>
      <w:r w:rsidRPr="00782EBC">
        <w:rPr>
          <w:rFonts w:ascii="Arial" w:hAnsi="Arial" w:cs="Arial"/>
          <w:sz w:val="20"/>
        </w:rPr>
        <w:t xml:space="preserve"> quando existe participação </w:t>
      </w:r>
      <w:r w:rsidR="00655C20" w:rsidRPr="00F73B74">
        <w:rPr>
          <w:rFonts w:ascii="Arial" w:hAnsi="Arial" w:cs="Arial"/>
          <w:sz w:val="20"/>
        </w:rPr>
        <w:t>d</w:t>
      </w:r>
      <w:r w:rsidRPr="00782EBC">
        <w:rPr>
          <w:rFonts w:ascii="Arial" w:hAnsi="Arial" w:cs="Arial"/>
          <w:sz w:val="20"/>
        </w:rPr>
        <w:t xml:space="preserve">as </w:t>
      </w:r>
      <w:r w:rsidR="00655C20" w:rsidRPr="00F73B74">
        <w:rPr>
          <w:rFonts w:ascii="Arial" w:hAnsi="Arial" w:cs="Arial"/>
          <w:sz w:val="20"/>
        </w:rPr>
        <w:t xml:space="preserve">duas </w:t>
      </w:r>
      <w:r w:rsidRPr="00782EBC">
        <w:rPr>
          <w:rFonts w:ascii="Arial" w:hAnsi="Arial" w:cs="Arial"/>
          <w:sz w:val="20"/>
        </w:rPr>
        <w:t xml:space="preserve">instituições para </w:t>
      </w:r>
      <w:r w:rsidR="00655C20" w:rsidRPr="00F73B74">
        <w:rPr>
          <w:rFonts w:ascii="Arial" w:hAnsi="Arial" w:cs="Arial"/>
          <w:sz w:val="20"/>
        </w:rPr>
        <w:t>garantir</w:t>
      </w:r>
      <w:r w:rsidRPr="00782EBC">
        <w:rPr>
          <w:rFonts w:ascii="Arial" w:hAnsi="Arial" w:cs="Arial"/>
          <w:sz w:val="20"/>
        </w:rPr>
        <w:t xml:space="preserve"> </w:t>
      </w:r>
      <w:r w:rsidR="00655C20" w:rsidRPr="00F73B74">
        <w:rPr>
          <w:rFonts w:ascii="Arial" w:hAnsi="Arial" w:cs="Arial"/>
          <w:sz w:val="20"/>
        </w:rPr>
        <w:t>o funcionamento da</w:t>
      </w:r>
      <w:r w:rsidRPr="00782EBC">
        <w:rPr>
          <w:rFonts w:ascii="Arial" w:hAnsi="Arial" w:cs="Arial"/>
          <w:sz w:val="20"/>
        </w:rPr>
        <w:t xml:space="preserve"> Agência Transfusional </w:t>
      </w:r>
      <w:r w:rsidR="00655C20" w:rsidRPr="00F73B74">
        <w:rPr>
          <w:rFonts w:ascii="Arial" w:hAnsi="Arial" w:cs="Arial"/>
          <w:sz w:val="20"/>
        </w:rPr>
        <w:t>através de</w:t>
      </w:r>
      <w:r w:rsidRPr="00782EBC">
        <w:rPr>
          <w:rFonts w:ascii="Arial" w:hAnsi="Arial" w:cs="Arial"/>
          <w:sz w:val="20"/>
        </w:rPr>
        <w:t xml:space="preserve"> </w:t>
      </w:r>
      <w:r w:rsidR="009D6D77" w:rsidRPr="00F73B74">
        <w:rPr>
          <w:rFonts w:ascii="Arial" w:hAnsi="Arial" w:cs="Arial"/>
          <w:sz w:val="20"/>
        </w:rPr>
        <w:t>pactuação</w:t>
      </w:r>
      <w:r w:rsidR="00655C20" w:rsidRPr="00F73B74">
        <w:rPr>
          <w:rFonts w:ascii="Arial" w:hAnsi="Arial" w:cs="Arial"/>
          <w:sz w:val="20"/>
        </w:rPr>
        <w:t xml:space="preserve"> para disponibilizar </w:t>
      </w:r>
      <w:r w:rsidRPr="00782EBC">
        <w:rPr>
          <w:rFonts w:ascii="Arial" w:hAnsi="Arial" w:cs="Arial"/>
          <w:sz w:val="20"/>
        </w:rPr>
        <w:t>insumos específicos, equipamentos e profissionais.</w:t>
      </w:r>
    </w:p>
    <w:p w:rsidR="00F86657" w:rsidRPr="00F80A34" w:rsidRDefault="00F86657" w:rsidP="00B74AFB">
      <w:pPr>
        <w:autoSpaceDE w:val="0"/>
        <w:spacing w:after="0" w:line="360" w:lineRule="auto"/>
        <w:jc w:val="both"/>
        <w:rPr>
          <w:rFonts w:ascii="Arial" w:hAnsi="Arial" w:cs="Arial"/>
          <w:bCs/>
        </w:rPr>
      </w:pPr>
    </w:p>
    <w:p w:rsidR="00923721" w:rsidRPr="00F73B74" w:rsidRDefault="00981E97" w:rsidP="00B74AFB">
      <w:pPr>
        <w:pStyle w:val="PargrafodaLista"/>
        <w:numPr>
          <w:ilvl w:val="1"/>
          <w:numId w:val="28"/>
        </w:numPr>
        <w:autoSpaceDE w:val="0"/>
        <w:autoSpaceDN w:val="0"/>
        <w:adjustRightInd w:val="0"/>
        <w:spacing w:after="0" w:line="360" w:lineRule="auto"/>
        <w:jc w:val="both"/>
        <w:rPr>
          <w:rFonts w:ascii="Arial" w:hAnsi="Arial" w:cs="Arial"/>
          <w:bCs/>
          <w:sz w:val="20"/>
        </w:rPr>
      </w:pPr>
      <w:r w:rsidRPr="00F73B74">
        <w:rPr>
          <w:rFonts w:ascii="Arial" w:hAnsi="Arial" w:cs="Arial"/>
          <w:b/>
          <w:bCs/>
          <w:sz w:val="20"/>
        </w:rPr>
        <w:t xml:space="preserve">- </w:t>
      </w:r>
      <w:r w:rsidR="00ED1953" w:rsidRPr="00F73B74">
        <w:rPr>
          <w:rFonts w:ascii="Arial" w:hAnsi="Arial" w:cs="Arial"/>
          <w:b/>
          <w:bCs/>
          <w:sz w:val="20"/>
        </w:rPr>
        <w:t>U</w:t>
      </w:r>
      <w:r w:rsidR="006338BD" w:rsidRPr="00F73B74">
        <w:rPr>
          <w:rFonts w:ascii="Arial" w:hAnsi="Arial" w:cs="Arial"/>
          <w:b/>
          <w:bCs/>
          <w:sz w:val="20"/>
        </w:rPr>
        <w:t>A</w:t>
      </w:r>
      <w:r w:rsidR="00ED1953" w:rsidRPr="00F73B74">
        <w:rPr>
          <w:rFonts w:ascii="Arial" w:hAnsi="Arial" w:cs="Arial"/>
          <w:b/>
          <w:bCs/>
          <w:sz w:val="20"/>
        </w:rPr>
        <w:t xml:space="preserve"> sem Agência Transfusional: </w:t>
      </w:r>
    </w:p>
    <w:p w:rsidR="00EA5E1A" w:rsidRPr="00F73B74" w:rsidRDefault="00D97C7B" w:rsidP="00F73B74">
      <w:pPr>
        <w:autoSpaceDE w:val="0"/>
        <w:autoSpaceDN w:val="0"/>
        <w:adjustRightInd w:val="0"/>
        <w:spacing w:after="0" w:line="360" w:lineRule="auto"/>
        <w:ind w:left="360"/>
        <w:jc w:val="both"/>
        <w:rPr>
          <w:rFonts w:ascii="Arial" w:hAnsi="Arial" w:cs="Arial"/>
          <w:bCs/>
          <w:sz w:val="20"/>
        </w:rPr>
      </w:pPr>
      <w:r w:rsidRPr="00F73B74">
        <w:rPr>
          <w:rFonts w:ascii="Arial" w:hAnsi="Arial" w:cs="Arial"/>
          <w:bCs/>
          <w:sz w:val="20"/>
        </w:rPr>
        <w:t>Em</w:t>
      </w:r>
      <w:r w:rsidR="00EA5E1A" w:rsidRPr="00F73B74">
        <w:rPr>
          <w:rFonts w:ascii="Arial" w:hAnsi="Arial" w:cs="Arial"/>
          <w:bCs/>
          <w:sz w:val="20"/>
        </w:rPr>
        <w:t xml:space="preserve"> UA </w:t>
      </w:r>
      <w:r w:rsidRPr="00F73B74">
        <w:rPr>
          <w:rFonts w:ascii="Arial" w:hAnsi="Arial" w:cs="Arial"/>
          <w:bCs/>
          <w:sz w:val="20"/>
        </w:rPr>
        <w:t xml:space="preserve">que </w:t>
      </w:r>
      <w:r w:rsidR="00EA5E1A" w:rsidRPr="00F73B74">
        <w:rPr>
          <w:rFonts w:ascii="Arial" w:hAnsi="Arial" w:cs="Arial"/>
          <w:bCs/>
          <w:sz w:val="20"/>
        </w:rPr>
        <w:t>não dispõe de Agência transfusional em suas dependências</w:t>
      </w:r>
      <w:r w:rsidRPr="00F73B74">
        <w:rPr>
          <w:rFonts w:ascii="Arial" w:hAnsi="Arial" w:cs="Arial"/>
          <w:bCs/>
          <w:sz w:val="20"/>
        </w:rPr>
        <w:t>,</w:t>
      </w:r>
      <w:r w:rsidR="00EA5E1A" w:rsidRPr="00F73B74">
        <w:rPr>
          <w:rFonts w:ascii="Arial" w:hAnsi="Arial" w:cs="Arial"/>
          <w:bCs/>
          <w:sz w:val="20"/>
        </w:rPr>
        <w:t xml:space="preserve"> o Hemocentro de referência dispensa, para o serviço atendido, hemocomponentes prontos para uso, já compatibilizados, a partir do recebimento de solicitação médica específica acompanhada de amostras do paciente</w:t>
      </w:r>
      <w:r w:rsidRPr="00F73B74">
        <w:rPr>
          <w:rFonts w:ascii="Arial" w:hAnsi="Arial" w:cs="Arial"/>
          <w:bCs/>
          <w:sz w:val="20"/>
        </w:rPr>
        <w:t xml:space="preserve"> para realização das provas pré-transfusionais</w:t>
      </w:r>
      <w:r w:rsidR="00EA5E1A" w:rsidRPr="00F73B74">
        <w:rPr>
          <w:rFonts w:ascii="Arial" w:hAnsi="Arial" w:cs="Arial"/>
          <w:bCs/>
          <w:sz w:val="20"/>
        </w:rPr>
        <w:t xml:space="preserve">. A realização dos testes pré-transfusionais, fornecimento de </w:t>
      </w:r>
      <w:r w:rsidRPr="00F73B74">
        <w:rPr>
          <w:rFonts w:ascii="Arial" w:hAnsi="Arial" w:cs="Arial"/>
          <w:bCs/>
          <w:sz w:val="20"/>
        </w:rPr>
        <w:t xml:space="preserve">sistema informatizado ou </w:t>
      </w:r>
      <w:r w:rsidR="00EA5E1A" w:rsidRPr="00F73B74">
        <w:rPr>
          <w:rFonts w:ascii="Arial" w:hAnsi="Arial" w:cs="Arial"/>
          <w:bCs/>
          <w:sz w:val="20"/>
        </w:rPr>
        <w:t>formulários necessários para a solicitação dos hemocomponentes, treinamento da equipe e orientação técnica, são da responsabilidade do hemocentro, conforme necessário.</w:t>
      </w:r>
      <w:r w:rsidR="009D5B5C" w:rsidRPr="00F73B74">
        <w:rPr>
          <w:rFonts w:ascii="Arial" w:hAnsi="Arial" w:cs="Arial"/>
          <w:bCs/>
          <w:sz w:val="20"/>
        </w:rPr>
        <w:t xml:space="preserve"> A distribuição dos municípios do estado e o hemocentro de referência</w:t>
      </w:r>
      <w:r w:rsidR="00B627B2" w:rsidRPr="00F73B74">
        <w:rPr>
          <w:rFonts w:ascii="Arial" w:hAnsi="Arial" w:cs="Arial"/>
          <w:bCs/>
          <w:sz w:val="20"/>
        </w:rPr>
        <w:t xml:space="preserve"> está descrita n</w:t>
      </w:r>
      <w:r w:rsidR="009D5B5C" w:rsidRPr="00F73B74">
        <w:rPr>
          <w:rFonts w:ascii="Arial" w:hAnsi="Arial" w:cs="Arial"/>
          <w:bCs/>
          <w:sz w:val="20"/>
        </w:rPr>
        <w:t xml:space="preserve">a </w:t>
      </w:r>
      <w:r w:rsidRPr="00F73B74">
        <w:rPr>
          <w:rFonts w:ascii="Arial" w:hAnsi="Arial" w:cs="Arial"/>
          <w:bCs/>
          <w:sz w:val="20"/>
        </w:rPr>
        <w:t>Tabela 1</w:t>
      </w:r>
      <w:r w:rsidR="009D5B5C" w:rsidRPr="00F73B74">
        <w:rPr>
          <w:rFonts w:ascii="Arial" w:hAnsi="Arial" w:cs="Arial"/>
          <w:bCs/>
          <w:sz w:val="20"/>
        </w:rPr>
        <w:t xml:space="preserve"> e os serviços de saúde devem seguir essa distribuição.</w:t>
      </w:r>
    </w:p>
    <w:p w:rsidR="00EA5E1A" w:rsidRDefault="00EA5E1A" w:rsidP="00B74AFB">
      <w:pPr>
        <w:autoSpaceDE w:val="0"/>
        <w:autoSpaceDN w:val="0"/>
        <w:adjustRightInd w:val="0"/>
        <w:spacing w:after="0" w:line="360" w:lineRule="auto"/>
        <w:ind w:left="284"/>
        <w:jc w:val="both"/>
        <w:rPr>
          <w:rFonts w:ascii="Arial" w:hAnsi="Arial" w:cs="Arial"/>
          <w:bCs/>
          <w:sz w:val="20"/>
        </w:rPr>
      </w:pPr>
      <w:r w:rsidRPr="00F73B74">
        <w:rPr>
          <w:rFonts w:ascii="Arial" w:hAnsi="Arial" w:cs="Arial"/>
          <w:bCs/>
          <w:sz w:val="20"/>
        </w:rPr>
        <w:lastRenderedPageBreak/>
        <w:t xml:space="preserve">Obs: O atendimento de UA sem AT </w:t>
      </w:r>
      <w:r w:rsidR="00B627B2" w:rsidRPr="00F73B74">
        <w:rPr>
          <w:rFonts w:ascii="Arial" w:hAnsi="Arial" w:cs="Arial"/>
          <w:bCs/>
          <w:sz w:val="20"/>
        </w:rPr>
        <w:t>é feito diretamente pelo</w:t>
      </w:r>
      <w:r w:rsidRPr="00F73B74">
        <w:rPr>
          <w:rFonts w:ascii="Arial" w:hAnsi="Arial" w:cs="Arial"/>
          <w:bCs/>
          <w:sz w:val="20"/>
        </w:rPr>
        <w:t>Hemocentro referenciado para o município. Exceções devem ser pactuadas com a hemorrede para formalização e acompanhamento técnico da parceria.</w:t>
      </w:r>
    </w:p>
    <w:p w:rsidR="00760777" w:rsidRPr="00F73B74" w:rsidRDefault="00760777" w:rsidP="00B74AFB">
      <w:pPr>
        <w:autoSpaceDE w:val="0"/>
        <w:autoSpaceDN w:val="0"/>
        <w:adjustRightInd w:val="0"/>
        <w:spacing w:after="0" w:line="360" w:lineRule="auto"/>
        <w:ind w:left="284"/>
        <w:jc w:val="both"/>
        <w:rPr>
          <w:rFonts w:ascii="Arial" w:hAnsi="Arial" w:cs="Arial"/>
          <w:bCs/>
          <w:sz w:val="20"/>
        </w:rPr>
      </w:pPr>
    </w:p>
    <w:tbl>
      <w:tblPr>
        <w:tblW w:w="8963" w:type="dxa"/>
        <w:tblInd w:w="212" w:type="dxa"/>
        <w:tblLayout w:type="fixed"/>
        <w:tblCellMar>
          <w:left w:w="70" w:type="dxa"/>
          <w:right w:w="70" w:type="dxa"/>
        </w:tblCellMar>
        <w:tblLook w:val="04A0" w:firstRow="1" w:lastRow="0" w:firstColumn="1" w:lastColumn="0" w:noHBand="0" w:noVBand="1"/>
      </w:tblPr>
      <w:tblGrid>
        <w:gridCol w:w="1792"/>
        <w:gridCol w:w="1793"/>
        <w:gridCol w:w="1792"/>
        <w:gridCol w:w="1793"/>
        <w:gridCol w:w="1793"/>
      </w:tblGrid>
      <w:tr w:rsidR="00975EF2" w:rsidRPr="00055D4B" w:rsidTr="00C70C30">
        <w:trPr>
          <w:trHeight w:val="221"/>
        </w:trPr>
        <w:tc>
          <w:tcPr>
            <w:tcW w:w="8963" w:type="dxa"/>
            <w:gridSpan w:val="5"/>
            <w:tcBorders>
              <w:top w:val="nil"/>
              <w:left w:val="nil"/>
              <w:bottom w:val="nil"/>
              <w:right w:val="nil"/>
            </w:tcBorders>
            <w:shd w:val="clear" w:color="auto" w:fill="auto"/>
            <w:noWrap/>
            <w:vAlign w:val="center"/>
            <w:hideMark/>
          </w:tcPr>
          <w:p w:rsidR="00981E97" w:rsidRPr="00F73B74" w:rsidRDefault="00164BD4" w:rsidP="00760777">
            <w:pPr>
              <w:spacing w:after="0" w:line="240" w:lineRule="auto"/>
              <w:ind w:left="-70"/>
              <w:rPr>
                <w:rFonts w:ascii="Arial" w:hAnsi="Arial" w:cs="Arial"/>
                <w:b/>
                <w:sz w:val="20"/>
              </w:rPr>
            </w:pPr>
            <w:r w:rsidRPr="00F73B74">
              <w:rPr>
                <w:rFonts w:ascii="Arial" w:hAnsi="Arial" w:cs="Arial"/>
                <w:b/>
                <w:sz w:val="20"/>
              </w:rPr>
              <w:t xml:space="preserve">Tabela 1 - </w:t>
            </w:r>
            <w:r w:rsidR="00975EF2" w:rsidRPr="00F73B74">
              <w:rPr>
                <w:rFonts w:ascii="Arial" w:hAnsi="Arial" w:cs="Arial"/>
                <w:b/>
                <w:sz w:val="20"/>
              </w:rPr>
              <w:t xml:space="preserve">Municípios do Ceará </w:t>
            </w:r>
            <w:r w:rsidR="00A455FE" w:rsidRPr="00F73B74">
              <w:rPr>
                <w:rFonts w:ascii="Arial" w:hAnsi="Arial" w:cs="Arial"/>
                <w:b/>
                <w:sz w:val="20"/>
              </w:rPr>
              <w:t>e</w:t>
            </w:r>
            <w:r w:rsidR="00975EF2" w:rsidRPr="00F73B74">
              <w:rPr>
                <w:rFonts w:ascii="Arial" w:hAnsi="Arial" w:cs="Arial"/>
                <w:b/>
                <w:sz w:val="20"/>
              </w:rPr>
              <w:t xml:space="preserve"> </w:t>
            </w:r>
            <w:r w:rsidR="00D438BC" w:rsidRPr="00F73B74">
              <w:rPr>
                <w:rFonts w:ascii="Arial" w:hAnsi="Arial" w:cs="Arial"/>
                <w:b/>
                <w:sz w:val="20"/>
              </w:rPr>
              <w:t>Hemoce</w:t>
            </w:r>
            <w:r w:rsidR="00975EF2" w:rsidRPr="00F73B74">
              <w:rPr>
                <w:rFonts w:ascii="Arial" w:hAnsi="Arial" w:cs="Arial"/>
                <w:b/>
                <w:sz w:val="20"/>
              </w:rPr>
              <w:t>ntros de referênci</w:t>
            </w:r>
            <w:r w:rsidR="0007250B" w:rsidRPr="00F73B74">
              <w:rPr>
                <w:rFonts w:ascii="Arial" w:hAnsi="Arial" w:cs="Arial"/>
                <w:b/>
                <w:sz w:val="20"/>
              </w:rPr>
              <w:t>a</w:t>
            </w:r>
            <w:r w:rsidRPr="00F73B74">
              <w:rPr>
                <w:rFonts w:ascii="Arial" w:hAnsi="Arial" w:cs="Arial"/>
                <w:b/>
                <w:sz w:val="20"/>
              </w:rPr>
              <w:t>.</w:t>
            </w:r>
          </w:p>
        </w:tc>
      </w:tr>
      <w:tr w:rsidR="00975EF2" w:rsidRPr="00055D4B" w:rsidTr="00C70C30">
        <w:trPr>
          <w:trHeight w:val="221"/>
        </w:trPr>
        <w:tc>
          <w:tcPr>
            <w:tcW w:w="1792" w:type="dxa"/>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975EF2" w:rsidRPr="0007250B" w:rsidRDefault="00975EF2" w:rsidP="00760777">
            <w:pPr>
              <w:spacing w:after="0" w:line="240" w:lineRule="auto"/>
              <w:rPr>
                <w:rFonts w:ascii="Arial" w:eastAsia="Times New Roman" w:hAnsi="Arial" w:cs="Arial"/>
                <w:b/>
                <w:bCs/>
                <w:color w:val="000000"/>
                <w:sz w:val="14"/>
                <w:szCs w:val="14"/>
                <w:lang w:eastAsia="pt-BR"/>
              </w:rPr>
            </w:pPr>
            <w:r w:rsidRPr="0007250B">
              <w:rPr>
                <w:rFonts w:ascii="Arial" w:eastAsia="Times New Roman" w:hAnsi="Arial" w:cs="Arial"/>
                <w:b/>
                <w:bCs/>
                <w:color w:val="000000"/>
                <w:sz w:val="14"/>
                <w:szCs w:val="14"/>
                <w:lang w:eastAsia="pt-BR"/>
              </w:rPr>
              <w:t>SOBRAL</w:t>
            </w:r>
          </w:p>
        </w:tc>
        <w:tc>
          <w:tcPr>
            <w:tcW w:w="1793" w:type="dxa"/>
            <w:tcBorders>
              <w:top w:val="single" w:sz="4" w:space="0" w:color="auto"/>
              <w:left w:val="nil"/>
              <w:bottom w:val="single" w:sz="4" w:space="0" w:color="auto"/>
              <w:right w:val="single" w:sz="4" w:space="0" w:color="auto"/>
            </w:tcBorders>
            <w:shd w:val="clear" w:color="000000" w:fill="EAF1DD"/>
            <w:noWrap/>
            <w:vAlign w:val="center"/>
            <w:hideMark/>
          </w:tcPr>
          <w:p w:rsidR="00975EF2" w:rsidRPr="0007250B" w:rsidRDefault="00975EF2" w:rsidP="00760777">
            <w:pPr>
              <w:spacing w:after="0" w:line="240" w:lineRule="auto"/>
              <w:rPr>
                <w:rFonts w:ascii="Arial" w:eastAsia="Times New Roman" w:hAnsi="Arial" w:cs="Arial"/>
                <w:b/>
                <w:bCs/>
                <w:sz w:val="14"/>
                <w:szCs w:val="14"/>
                <w:lang w:eastAsia="pt-BR"/>
              </w:rPr>
            </w:pPr>
            <w:r w:rsidRPr="0007250B">
              <w:rPr>
                <w:rFonts w:ascii="Arial" w:eastAsia="Times New Roman" w:hAnsi="Arial" w:cs="Arial"/>
                <w:b/>
                <w:bCs/>
                <w:sz w:val="14"/>
                <w:szCs w:val="14"/>
                <w:lang w:eastAsia="pt-BR"/>
              </w:rPr>
              <w:t>FORTALEZA</w:t>
            </w:r>
          </w:p>
        </w:tc>
        <w:tc>
          <w:tcPr>
            <w:tcW w:w="1792" w:type="dxa"/>
            <w:tcBorders>
              <w:top w:val="single" w:sz="4" w:space="0" w:color="auto"/>
              <w:left w:val="nil"/>
              <w:bottom w:val="single" w:sz="4" w:space="0" w:color="auto"/>
              <w:right w:val="single" w:sz="4" w:space="0" w:color="auto"/>
            </w:tcBorders>
            <w:shd w:val="clear" w:color="000000" w:fill="EAF1DD"/>
            <w:noWrap/>
            <w:vAlign w:val="center"/>
            <w:hideMark/>
          </w:tcPr>
          <w:p w:rsidR="00975EF2" w:rsidRPr="0007250B" w:rsidRDefault="00975EF2" w:rsidP="00760777">
            <w:pPr>
              <w:spacing w:after="0" w:line="240" w:lineRule="auto"/>
              <w:rPr>
                <w:rFonts w:ascii="Arial" w:eastAsia="Times New Roman" w:hAnsi="Arial" w:cs="Arial"/>
                <w:b/>
                <w:bCs/>
                <w:color w:val="000000"/>
                <w:sz w:val="14"/>
                <w:szCs w:val="14"/>
                <w:lang w:eastAsia="pt-BR"/>
              </w:rPr>
            </w:pPr>
            <w:r w:rsidRPr="0007250B">
              <w:rPr>
                <w:rFonts w:ascii="Arial" w:eastAsia="Times New Roman" w:hAnsi="Arial" w:cs="Arial"/>
                <w:b/>
                <w:bCs/>
                <w:color w:val="000000"/>
                <w:sz w:val="14"/>
                <w:szCs w:val="14"/>
                <w:lang w:eastAsia="pt-BR"/>
              </w:rPr>
              <w:t>CRATO</w:t>
            </w:r>
          </w:p>
        </w:tc>
        <w:tc>
          <w:tcPr>
            <w:tcW w:w="1793" w:type="dxa"/>
            <w:tcBorders>
              <w:top w:val="single" w:sz="4" w:space="0" w:color="auto"/>
              <w:left w:val="nil"/>
              <w:bottom w:val="single" w:sz="4" w:space="0" w:color="auto"/>
              <w:right w:val="single" w:sz="4" w:space="0" w:color="auto"/>
            </w:tcBorders>
            <w:shd w:val="clear" w:color="000000" w:fill="EAF1DD"/>
            <w:noWrap/>
            <w:vAlign w:val="center"/>
            <w:hideMark/>
          </w:tcPr>
          <w:p w:rsidR="00975EF2" w:rsidRPr="0007250B" w:rsidRDefault="00975EF2" w:rsidP="00760777">
            <w:pPr>
              <w:spacing w:after="0" w:line="240" w:lineRule="auto"/>
              <w:rPr>
                <w:rFonts w:ascii="Arial" w:eastAsia="Times New Roman" w:hAnsi="Arial" w:cs="Arial"/>
                <w:b/>
                <w:bCs/>
                <w:color w:val="000000"/>
                <w:sz w:val="14"/>
                <w:szCs w:val="14"/>
                <w:lang w:eastAsia="pt-BR"/>
              </w:rPr>
            </w:pPr>
            <w:r w:rsidRPr="0007250B">
              <w:rPr>
                <w:rFonts w:ascii="Arial" w:eastAsia="Times New Roman" w:hAnsi="Arial" w:cs="Arial"/>
                <w:b/>
                <w:bCs/>
                <w:color w:val="000000"/>
                <w:sz w:val="14"/>
                <w:szCs w:val="14"/>
                <w:lang w:eastAsia="pt-BR"/>
              </w:rPr>
              <w:t>IGUATU</w:t>
            </w:r>
          </w:p>
        </w:tc>
        <w:tc>
          <w:tcPr>
            <w:tcW w:w="1793" w:type="dxa"/>
            <w:tcBorders>
              <w:top w:val="single" w:sz="4" w:space="0" w:color="auto"/>
              <w:left w:val="nil"/>
              <w:bottom w:val="single" w:sz="4" w:space="0" w:color="auto"/>
              <w:right w:val="single" w:sz="4" w:space="0" w:color="auto"/>
            </w:tcBorders>
            <w:shd w:val="clear" w:color="000000" w:fill="EAF1DD"/>
            <w:noWrap/>
            <w:vAlign w:val="center"/>
            <w:hideMark/>
          </w:tcPr>
          <w:p w:rsidR="00975EF2" w:rsidRPr="0007250B" w:rsidRDefault="00975EF2" w:rsidP="00760777">
            <w:pPr>
              <w:spacing w:after="0" w:line="240" w:lineRule="auto"/>
              <w:rPr>
                <w:rFonts w:ascii="Arial" w:eastAsia="Times New Roman" w:hAnsi="Arial" w:cs="Arial"/>
                <w:b/>
                <w:bCs/>
                <w:color w:val="000000"/>
                <w:sz w:val="14"/>
                <w:szCs w:val="14"/>
                <w:lang w:eastAsia="pt-BR"/>
              </w:rPr>
            </w:pPr>
            <w:r w:rsidRPr="0007250B">
              <w:rPr>
                <w:rFonts w:ascii="Arial" w:eastAsia="Times New Roman" w:hAnsi="Arial" w:cs="Arial"/>
                <w:b/>
                <w:bCs/>
                <w:color w:val="000000"/>
                <w:sz w:val="14"/>
                <w:szCs w:val="14"/>
                <w:lang w:eastAsia="pt-BR"/>
              </w:rPr>
              <w:t>QUIXADÁ</w:t>
            </w:r>
          </w:p>
        </w:tc>
      </w:tr>
      <w:tr w:rsidR="00975EF2" w:rsidRPr="00055D4B" w:rsidTr="00C70C30">
        <w:trPr>
          <w:trHeight w:val="210"/>
        </w:trPr>
        <w:tc>
          <w:tcPr>
            <w:tcW w:w="1792" w:type="dxa"/>
            <w:tcBorders>
              <w:top w:val="single" w:sz="4" w:space="0" w:color="auto"/>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Acaraú</w:t>
            </w:r>
          </w:p>
        </w:tc>
        <w:tc>
          <w:tcPr>
            <w:tcW w:w="1793" w:type="dxa"/>
            <w:tcBorders>
              <w:top w:val="single" w:sz="4" w:space="0" w:color="auto"/>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Acarape</w:t>
            </w:r>
          </w:p>
        </w:tc>
        <w:tc>
          <w:tcPr>
            <w:tcW w:w="1792" w:type="dxa"/>
            <w:tcBorders>
              <w:top w:val="single" w:sz="4" w:space="0" w:color="auto"/>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Abaiara</w:t>
            </w:r>
          </w:p>
        </w:tc>
        <w:tc>
          <w:tcPr>
            <w:tcW w:w="1793" w:type="dxa"/>
            <w:tcBorders>
              <w:top w:val="single" w:sz="4" w:space="0" w:color="auto"/>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Acopiara</w:t>
            </w:r>
          </w:p>
        </w:tc>
        <w:tc>
          <w:tcPr>
            <w:tcW w:w="1793" w:type="dxa"/>
            <w:tcBorders>
              <w:top w:val="single" w:sz="4" w:space="0" w:color="auto"/>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Alto Santo</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Alcântaras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Apuiarés</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Altaneira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Aiuaba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Banabuiú</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Amontada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Aquiraz</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Antonina do Norte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Arneiroz</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Boa Viagem</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Ararenda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Aracati</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Araripe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Baixio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Choró</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Barroquinha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Aracoiaba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Assaré</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Cariús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Ibaretama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Bela Cruz</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Aratuba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Aurora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Catarina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Ibicuitinga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Camocim</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Barreira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Barbalha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Cedro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Iracema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Cariré</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Baturité</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Barro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Dep. Irapuan Pinheiro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Itaiçaba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Carnaubal</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Beberibe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Brejo Santo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Ererê</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Jaguaretama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Catunda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Canindé</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Campos Sales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Icó</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Jaguaribara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Chaval</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Capistrano</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Caririaçu</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Iguatu</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Jaguaruana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Coreaú</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Caridade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Crato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Ipaumirim</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Limoeiro do Norte</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Crateús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Cascavel</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Farias Brito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Jaguaribe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Madalena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Croatá</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Caucaia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Granjeiro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Jucás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Milhã</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Cruz</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Chorozinho</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Jardim</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Mombaça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Morada Nova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Forquilha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Eusébio</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Jati</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Orós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Palhano</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Frecheirinha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Fortaleza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Juazeiro do Norte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Parambu</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Pedra Branca</w:t>
            </w:r>
          </w:p>
        </w:tc>
      </w:tr>
      <w:tr w:rsidR="00975EF2" w:rsidRPr="00055D4B" w:rsidTr="00AF56FC">
        <w:trPr>
          <w:trHeight w:val="8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Graça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Fortim</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Lavras da Mangabeira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Pereiro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Potiretama</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Granja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General Sampaio</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Mauriti</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Piquet Carneiro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Quixadá</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Groaíras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Guaiúba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Milagres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Quixelô</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Quixeramobim</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Guaraciaba do Norte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Guaramiranga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Missão Velha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Saboeiro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Quixeré</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Hidrolândia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Horizonte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Nova Olinda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Solonópole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Russas</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Ibiapina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Icapuí</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Penaforte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Tauá</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São João do Jaguaribe</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Independência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Itaitinga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Porteiras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Umari</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Senador Pompeu</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Ipaporanga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Itapipoca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Potengi</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Várzea Alegre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Tabuleiro do Norte</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Ipu</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Itapiúna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Salitre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b/>
                <w:bCs/>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Ipueiras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Itatira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Santana do Cariri</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Irauçuba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Maracanaú</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Tarrafas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Itapagé</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Maranguape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Itarema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Mulungu</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Jijoca de Jericoacoara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Ocara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Marco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Pacajus</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Martinópole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Pacatuba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Massapê</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Pacoti</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Meruoca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Palmácia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Miraíma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Paracuru</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Monsenhor Tabosa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Paraípaba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Moraújo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Paramoti</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Morrinhos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Pentecoste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Mucambo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Pindoretama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Nova Russas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Redenção</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Novo Oriente</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 Gonç. do Amarante</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Pacujá</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 Luís do Curu</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Pires Ferreira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Trairi</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Poranga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Tururu</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Quiterianópolis</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Umirim</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Reriutaba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Uruburetama</w:t>
            </w: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Santana do Acaraú</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b/>
                <w:bCs/>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lastRenderedPageBreak/>
              <w:t>Santa Quitéria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São Benedito</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Senador Sá</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Sobral</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Tamboril</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Tejuçuoca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Tianguá</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Ubajara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Uruoca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Varjota</w:t>
            </w: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2"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p>
        </w:tc>
        <w:tc>
          <w:tcPr>
            <w:tcW w:w="1793" w:type="dxa"/>
            <w:tcBorders>
              <w:top w:val="nil"/>
              <w:left w:val="single" w:sz="4" w:space="0" w:color="auto"/>
              <w:bottom w:val="nil"/>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r>
      <w:tr w:rsidR="00975EF2" w:rsidRPr="00055D4B" w:rsidTr="00C70C30">
        <w:trPr>
          <w:trHeight w:val="210"/>
        </w:trPr>
        <w:tc>
          <w:tcPr>
            <w:tcW w:w="1792" w:type="dxa"/>
            <w:tcBorders>
              <w:top w:val="nil"/>
              <w:left w:val="single" w:sz="4" w:space="0" w:color="auto"/>
              <w:bottom w:val="single" w:sz="4" w:space="0" w:color="auto"/>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sz w:val="12"/>
                <w:szCs w:val="12"/>
                <w:lang w:eastAsia="pt-BR"/>
              </w:rPr>
            </w:pPr>
            <w:r w:rsidRPr="0007250B">
              <w:rPr>
                <w:rFonts w:ascii="Arial" w:eastAsia="Times New Roman" w:hAnsi="Arial" w:cs="Arial"/>
                <w:sz w:val="12"/>
                <w:szCs w:val="12"/>
                <w:lang w:eastAsia="pt-BR"/>
              </w:rPr>
              <w:t>Viçosa do Ceará</w:t>
            </w:r>
          </w:p>
        </w:tc>
        <w:tc>
          <w:tcPr>
            <w:tcW w:w="1793" w:type="dxa"/>
            <w:tcBorders>
              <w:top w:val="nil"/>
              <w:left w:val="single" w:sz="4" w:space="0" w:color="auto"/>
              <w:bottom w:val="single" w:sz="4" w:space="0" w:color="auto"/>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c>
          <w:tcPr>
            <w:tcW w:w="1792" w:type="dxa"/>
            <w:tcBorders>
              <w:top w:val="nil"/>
              <w:left w:val="single" w:sz="4" w:space="0" w:color="auto"/>
              <w:bottom w:val="single" w:sz="4" w:space="0" w:color="auto"/>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c>
          <w:tcPr>
            <w:tcW w:w="1793" w:type="dxa"/>
            <w:tcBorders>
              <w:top w:val="nil"/>
              <w:left w:val="single" w:sz="4" w:space="0" w:color="auto"/>
              <w:bottom w:val="single" w:sz="4" w:space="0" w:color="auto"/>
              <w:right w:val="single" w:sz="4" w:space="0" w:color="auto"/>
            </w:tcBorders>
            <w:shd w:val="clear" w:color="auto" w:fill="auto"/>
            <w:noWrap/>
            <w:vAlign w:val="center"/>
            <w:hideMark/>
          </w:tcPr>
          <w:p w:rsidR="00975EF2" w:rsidRPr="0007250B" w:rsidRDefault="00975EF2" w:rsidP="00760777">
            <w:pPr>
              <w:spacing w:after="0" w:line="240" w:lineRule="auto"/>
              <w:rPr>
                <w:rFonts w:ascii="Arial" w:eastAsia="Times New Roman" w:hAnsi="Arial" w:cs="Arial"/>
                <w:color w:val="000000"/>
                <w:sz w:val="12"/>
                <w:szCs w:val="12"/>
                <w:lang w:eastAsia="pt-BR"/>
              </w:rPr>
            </w:pPr>
            <w:r w:rsidRPr="0007250B">
              <w:rPr>
                <w:rFonts w:ascii="Arial" w:eastAsia="Times New Roman" w:hAnsi="Arial" w:cs="Arial"/>
                <w:color w:val="000000"/>
                <w:sz w:val="12"/>
                <w:szCs w:val="12"/>
                <w:lang w:eastAsia="pt-BR"/>
              </w:rPr>
              <w:t> </w:t>
            </w:r>
          </w:p>
        </w:tc>
        <w:tc>
          <w:tcPr>
            <w:tcW w:w="1793" w:type="dxa"/>
            <w:tcBorders>
              <w:top w:val="nil"/>
              <w:left w:val="single" w:sz="4" w:space="0" w:color="auto"/>
              <w:bottom w:val="single" w:sz="4" w:space="0" w:color="auto"/>
              <w:right w:val="single" w:sz="4" w:space="0" w:color="auto"/>
            </w:tcBorders>
            <w:shd w:val="clear" w:color="auto" w:fill="auto"/>
            <w:noWrap/>
            <w:vAlign w:val="center"/>
            <w:hideMark/>
          </w:tcPr>
          <w:p w:rsidR="002A314F" w:rsidRPr="0007250B" w:rsidRDefault="002A314F" w:rsidP="00760777">
            <w:pPr>
              <w:spacing w:after="0" w:line="240" w:lineRule="auto"/>
              <w:rPr>
                <w:rFonts w:ascii="Arial" w:eastAsia="Times New Roman" w:hAnsi="Arial" w:cs="Arial"/>
                <w:color w:val="000000"/>
                <w:sz w:val="12"/>
                <w:szCs w:val="12"/>
                <w:lang w:eastAsia="pt-BR"/>
              </w:rPr>
            </w:pPr>
          </w:p>
        </w:tc>
      </w:tr>
    </w:tbl>
    <w:p w:rsidR="00F73B74" w:rsidRDefault="00F73B74" w:rsidP="00F73B74">
      <w:pPr>
        <w:pStyle w:val="PargrafodaLista"/>
        <w:spacing w:after="0" w:line="360" w:lineRule="auto"/>
        <w:ind w:left="360"/>
        <w:rPr>
          <w:rFonts w:ascii="Arial" w:hAnsi="Arial" w:cs="Arial"/>
          <w:b/>
          <w:bCs/>
          <w:sz w:val="24"/>
          <w:szCs w:val="24"/>
        </w:rPr>
      </w:pPr>
    </w:p>
    <w:p w:rsidR="00355F6C" w:rsidRPr="00760777" w:rsidRDefault="005A575A" w:rsidP="00B74AFB">
      <w:pPr>
        <w:pStyle w:val="PargrafodaLista"/>
        <w:numPr>
          <w:ilvl w:val="0"/>
          <w:numId w:val="11"/>
        </w:numPr>
        <w:spacing w:after="0" w:line="360" w:lineRule="auto"/>
        <w:rPr>
          <w:rFonts w:ascii="Arial" w:hAnsi="Arial" w:cs="Arial"/>
          <w:b/>
          <w:bCs/>
          <w:sz w:val="20"/>
          <w:szCs w:val="24"/>
        </w:rPr>
      </w:pPr>
      <w:r w:rsidRPr="00760777">
        <w:rPr>
          <w:rFonts w:ascii="Arial" w:hAnsi="Arial" w:cs="Arial"/>
          <w:b/>
          <w:bCs/>
          <w:sz w:val="20"/>
          <w:szCs w:val="24"/>
        </w:rPr>
        <w:t xml:space="preserve">AGÊNCIA TRANSFUSIONAL </w:t>
      </w:r>
    </w:p>
    <w:p w:rsidR="00F86657" w:rsidRDefault="00F86657" w:rsidP="00B74AFB">
      <w:pPr>
        <w:spacing w:after="0" w:line="360" w:lineRule="auto"/>
        <w:rPr>
          <w:rFonts w:ascii="Arial" w:hAnsi="Arial" w:cs="Arial"/>
          <w:b/>
          <w:bCs/>
        </w:rPr>
      </w:pPr>
    </w:p>
    <w:p w:rsidR="00007802" w:rsidRPr="00760777" w:rsidRDefault="00007802" w:rsidP="00760777">
      <w:pPr>
        <w:pStyle w:val="Default"/>
        <w:spacing w:line="360" w:lineRule="auto"/>
        <w:ind w:left="360"/>
        <w:jc w:val="both"/>
        <w:rPr>
          <w:color w:val="auto"/>
          <w:sz w:val="20"/>
          <w:szCs w:val="20"/>
        </w:rPr>
      </w:pPr>
      <w:r w:rsidRPr="00760777">
        <w:rPr>
          <w:color w:val="auto"/>
          <w:sz w:val="20"/>
          <w:szCs w:val="20"/>
        </w:rPr>
        <w:t xml:space="preserve">O hospital </w:t>
      </w:r>
      <w:r w:rsidR="001145B9" w:rsidRPr="00760777">
        <w:rPr>
          <w:color w:val="auto"/>
          <w:sz w:val="20"/>
          <w:szCs w:val="20"/>
        </w:rPr>
        <w:t>que real</w:t>
      </w:r>
      <w:r w:rsidR="001F7E7F" w:rsidRPr="00760777">
        <w:rPr>
          <w:color w:val="auto"/>
          <w:sz w:val="20"/>
          <w:szCs w:val="20"/>
        </w:rPr>
        <w:t>iza</w:t>
      </w:r>
      <w:r w:rsidRPr="00760777">
        <w:rPr>
          <w:color w:val="auto"/>
          <w:sz w:val="20"/>
          <w:szCs w:val="20"/>
        </w:rPr>
        <w:t xml:space="preserve"> intervenções cirúrgicas de grande porte, </w:t>
      </w:r>
      <w:r w:rsidR="001145B9" w:rsidRPr="00760777">
        <w:rPr>
          <w:color w:val="auto"/>
          <w:sz w:val="20"/>
          <w:szCs w:val="20"/>
        </w:rPr>
        <w:t>atendimentos de urgência e emergência</w:t>
      </w:r>
      <w:r w:rsidR="001145B9" w:rsidRPr="00760777">
        <w:rPr>
          <w:color w:val="C00000"/>
          <w:sz w:val="20"/>
          <w:szCs w:val="20"/>
        </w:rPr>
        <w:t xml:space="preserve"> </w:t>
      </w:r>
      <w:r w:rsidR="001F7E7F" w:rsidRPr="00760777">
        <w:rPr>
          <w:color w:val="auto"/>
          <w:sz w:val="20"/>
          <w:szCs w:val="20"/>
        </w:rPr>
        <w:t>ou que efetua</w:t>
      </w:r>
      <w:r w:rsidRPr="00760777">
        <w:rPr>
          <w:color w:val="auto"/>
          <w:sz w:val="20"/>
          <w:szCs w:val="20"/>
        </w:rPr>
        <w:t xml:space="preserve"> mais de 60 (sessenta) transfusões por mês, deve contar com, pelo menos, uma Agência Transfusional (AT) </w:t>
      </w:r>
      <w:r w:rsidR="00EA5E1A" w:rsidRPr="00760777">
        <w:rPr>
          <w:color w:val="auto"/>
          <w:sz w:val="20"/>
          <w:szCs w:val="20"/>
        </w:rPr>
        <w:t xml:space="preserve">em </w:t>
      </w:r>
      <w:r w:rsidRPr="00760777">
        <w:rPr>
          <w:color w:val="auto"/>
          <w:sz w:val="20"/>
          <w:szCs w:val="20"/>
        </w:rPr>
        <w:t xml:space="preserve">suas instalações. </w:t>
      </w:r>
      <w:r w:rsidR="001145B9" w:rsidRPr="00760777">
        <w:rPr>
          <w:color w:val="auto"/>
          <w:sz w:val="20"/>
          <w:szCs w:val="20"/>
        </w:rPr>
        <w:t xml:space="preserve">As instituições de saúde </w:t>
      </w:r>
      <w:r w:rsidR="001F7E7F" w:rsidRPr="00760777">
        <w:rPr>
          <w:color w:val="auto"/>
          <w:sz w:val="20"/>
          <w:szCs w:val="20"/>
        </w:rPr>
        <w:t xml:space="preserve">que estão geograficamente distantes do Hemocentro, </w:t>
      </w:r>
      <w:r w:rsidR="001145B9" w:rsidRPr="00760777">
        <w:rPr>
          <w:color w:val="auto"/>
          <w:sz w:val="20"/>
          <w:szCs w:val="20"/>
        </w:rPr>
        <w:t>com tempo de viabilização d</w:t>
      </w:r>
      <w:r w:rsidR="001F7E7F" w:rsidRPr="00760777">
        <w:rPr>
          <w:color w:val="auto"/>
          <w:sz w:val="20"/>
          <w:szCs w:val="20"/>
        </w:rPr>
        <w:t>a transfusão capaz de comprometer</w:t>
      </w:r>
      <w:r w:rsidR="001145B9" w:rsidRPr="00760777">
        <w:rPr>
          <w:color w:val="auto"/>
          <w:sz w:val="20"/>
          <w:szCs w:val="20"/>
        </w:rPr>
        <w:t xml:space="preserve"> a assistência do paciente, </w:t>
      </w:r>
      <w:r w:rsidR="001F7E7F" w:rsidRPr="00760777">
        <w:rPr>
          <w:color w:val="auto"/>
          <w:sz w:val="20"/>
          <w:szCs w:val="20"/>
        </w:rPr>
        <w:t>(</w:t>
      </w:r>
      <w:r w:rsidR="001145B9" w:rsidRPr="00760777">
        <w:rPr>
          <w:color w:val="auto"/>
          <w:sz w:val="20"/>
          <w:szCs w:val="20"/>
        </w:rPr>
        <w:t>tempo entre coleta de amostra, preparo e instalação do componente sanguíneo</w:t>
      </w:r>
      <w:r w:rsidR="001F7E7F" w:rsidRPr="00760777">
        <w:rPr>
          <w:color w:val="auto"/>
          <w:sz w:val="20"/>
          <w:szCs w:val="20"/>
        </w:rPr>
        <w:t>)</w:t>
      </w:r>
      <w:r w:rsidR="001145B9" w:rsidRPr="00760777">
        <w:rPr>
          <w:color w:val="auto"/>
          <w:sz w:val="20"/>
          <w:szCs w:val="20"/>
        </w:rPr>
        <w:t xml:space="preserve">, </w:t>
      </w:r>
      <w:r w:rsidR="00B627B2" w:rsidRPr="00760777">
        <w:rPr>
          <w:color w:val="auto"/>
          <w:sz w:val="20"/>
          <w:szCs w:val="20"/>
        </w:rPr>
        <w:t xml:space="preserve">podem optar por ter uma AT em suas dependências, mesmo que não preencham os requisitos acima ou </w:t>
      </w:r>
      <w:r w:rsidR="001145B9" w:rsidRPr="00760777">
        <w:rPr>
          <w:color w:val="auto"/>
          <w:sz w:val="20"/>
          <w:szCs w:val="20"/>
        </w:rPr>
        <w:t xml:space="preserve">devem viabilizar alternativas para minimizar </w:t>
      </w:r>
      <w:r w:rsidR="001F7E7F" w:rsidRPr="00760777">
        <w:rPr>
          <w:color w:val="auto"/>
          <w:sz w:val="20"/>
          <w:szCs w:val="20"/>
        </w:rPr>
        <w:t>riscos</w:t>
      </w:r>
      <w:r w:rsidR="001145B9" w:rsidRPr="00760777">
        <w:rPr>
          <w:color w:val="auto"/>
          <w:sz w:val="20"/>
          <w:szCs w:val="20"/>
        </w:rPr>
        <w:t xml:space="preserve"> e</w:t>
      </w:r>
      <w:r w:rsidR="0051517F" w:rsidRPr="00760777">
        <w:rPr>
          <w:color w:val="auto"/>
          <w:sz w:val="20"/>
          <w:szCs w:val="20"/>
        </w:rPr>
        <w:t xml:space="preserve"> garantir o suporte transfusional </w:t>
      </w:r>
      <w:r w:rsidR="001F7E7F" w:rsidRPr="00760777">
        <w:rPr>
          <w:color w:val="auto"/>
          <w:sz w:val="20"/>
          <w:szCs w:val="20"/>
        </w:rPr>
        <w:t xml:space="preserve">adequado </w:t>
      </w:r>
      <w:r w:rsidR="0051517F" w:rsidRPr="00760777">
        <w:rPr>
          <w:color w:val="auto"/>
          <w:sz w:val="20"/>
          <w:szCs w:val="20"/>
        </w:rPr>
        <w:t>de seus clientes</w:t>
      </w:r>
      <w:r w:rsidR="001145B9" w:rsidRPr="00760777">
        <w:rPr>
          <w:color w:val="auto"/>
          <w:sz w:val="20"/>
          <w:szCs w:val="20"/>
        </w:rPr>
        <w:t xml:space="preserve">. </w:t>
      </w:r>
    </w:p>
    <w:p w:rsidR="00780350" w:rsidRPr="00760777" w:rsidRDefault="00780350" w:rsidP="00B74AFB">
      <w:pPr>
        <w:pStyle w:val="Default"/>
        <w:spacing w:line="360" w:lineRule="auto"/>
        <w:jc w:val="both"/>
        <w:rPr>
          <w:color w:val="auto"/>
          <w:sz w:val="20"/>
          <w:szCs w:val="20"/>
        </w:rPr>
      </w:pPr>
    </w:p>
    <w:p w:rsidR="009207FF" w:rsidRPr="00760777" w:rsidRDefault="00760777" w:rsidP="00760777">
      <w:pPr>
        <w:pStyle w:val="Default"/>
        <w:numPr>
          <w:ilvl w:val="1"/>
          <w:numId w:val="42"/>
        </w:numPr>
        <w:spacing w:line="360" w:lineRule="auto"/>
        <w:jc w:val="both"/>
        <w:rPr>
          <w:b/>
          <w:color w:val="auto"/>
          <w:sz w:val="20"/>
          <w:szCs w:val="20"/>
        </w:rPr>
      </w:pPr>
      <w:r w:rsidRPr="00760777">
        <w:rPr>
          <w:b/>
          <w:color w:val="auto"/>
          <w:sz w:val="20"/>
          <w:szCs w:val="20"/>
        </w:rPr>
        <w:t xml:space="preserve">- </w:t>
      </w:r>
      <w:r w:rsidR="009207FF" w:rsidRPr="00760777">
        <w:rPr>
          <w:b/>
          <w:color w:val="auto"/>
          <w:sz w:val="20"/>
          <w:szCs w:val="20"/>
        </w:rPr>
        <w:t xml:space="preserve">Coordenação </w:t>
      </w:r>
      <w:r w:rsidR="00780350" w:rsidRPr="00760777">
        <w:rPr>
          <w:b/>
          <w:color w:val="auto"/>
          <w:sz w:val="20"/>
          <w:szCs w:val="20"/>
        </w:rPr>
        <w:t>das Agências Transfusionais</w:t>
      </w:r>
      <w:r w:rsidR="009207FF" w:rsidRPr="00760777">
        <w:rPr>
          <w:b/>
          <w:color w:val="auto"/>
          <w:sz w:val="20"/>
          <w:szCs w:val="20"/>
        </w:rPr>
        <w:t>:</w:t>
      </w:r>
    </w:p>
    <w:p w:rsidR="00780350" w:rsidRPr="00760777" w:rsidRDefault="00780350" w:rsidP="00B74AFB">
      <w:pPr>
        <w:pStyle w:val="Default"/>
        <w:spacing w:line="360" w:lineRule="auto"/>
        <w:jc w:val="both"/>
        <w:rPr>
          <w:color w:val="auto"/>
          <w:sz w:val="20"/>
          <w:szCs w:val="20"/>
        </w:rPr>
      </w:pPr>
    </w:p>
    <w:p w:rsidR="00160A14" w:rsidRPr="00760777" w:rsidRDefault="00D37969" w:rsidP="00760777">
      <w:pPr>
        <w:pStyle w:val="Default"/>
        <w:spacing w:line="360" w:lineRule="auto"/>
        <w:ind w:left="480"/>
        <w:jc w:val="both"/>
        <w:rPr>
          <w:color w:val="auto"/>
          <w:sz w:val="20"/>
          <w:szCs w:val="20"/>
        </w:rPr>
      </w:pPr>
      <w:r w:rsidRPr="00760777">
        <w:rPr>
          <w:color w:val="auto"/>
          <w:sz w:val="20"/>
          <w:szCs w:val="20"/>
        </w:rPr>
        <w:t xml:space="preserve">A AT está submetida às </w:t>
      </w:r>
      <w:r w:rsidR="00164BD4" w:rsidRPr="00760777">
        <w:rPr>
          <w:color w:val="auto"/>
          <w:sz w:val="20"/>
          <w:szCs w:val="20"/>
        </w:rPr>
        <w:t>normas relativas ao sistema de G</w:t>
      </w:r>
      <w:r w:rsidRPr="00760777">
        <w:rPr>
          <w:color w:val="auto"/>
          <w:sz w:val="20"/>
          <w:szCs w:val="20"/>
        </w:rPr>
        <w:t>e</w:t>
      </w:r>
      <w:r w:rsidR="00164BD4" w:rsidRPr="00760777">
        <w:rPr>
          <w:color w:val="auto"/>
          <w:sz w:val="20"/>
          <w:szCs w:val="20"/>
        </w:rPr>
        <w:t>stão da Q</w:t>
      </w:r>
      <w:r w:rsidRPr="00760777">
        <w:rPr>
          <w:color w:val="auto"/>
          <w:sz w:val="20"/>
          <w:szCs w:val="20"/>
        </w:rPr>
        <w:t xml:space="preserve">ualidade do </w:t>
      </w:r>
      <w:r w:rsidR="00A82A56" w:rsidRPr="00760777">
        <w:rPr>
          <w:color w:val="auto"/>
          <w:sz w:val="20"/>
          <w:szCs w:val="20"/>
        </w:rPr>
        <w:t xml:space="preserve">HEMOCE </w:t>
      </w:r>
      <w:r w:rsidR="00B627B2" w:rsidRPr="00760777">
        <w:rPr>
          <w:color w:val="auto"/>
          <w:sz w:val="20"/>
          <w:szCs w:val="20"/>
        </w:rPr>
        <w:t>e e da unidade associada e todos</w:t>
      </w:r>
      <w:r w:rsidRPr="00760777">
        <w:rPr>
          <w:color w:val="auto"/>
          <w:sz w:val="20"/>
          <w:szCs w:val="20"/>
        </w:rPr>
        <w:t>os procedimentos</w:t>
      </w:r>
      <w:r w:rsidR="00B627B2" w:rsidRPr="00760777">
        <w:rPr>
          <w:color w:val="auto"/>
          <w:sz w:val="20"/>
          <w:szCs w:val="20"/>
        </w:rPr>
        <w:t>, fluxos e rotinas técnicas</w:t>
      </w:r>
      <w:r w:rsidRPr="00760777">
        <w:rPr>
          <w:color w:val="auto"/>
          <w:sz w:val="20"/>
          <w:szCs w:val="20"/>
        </w:rPr>
        <w:t xml:space="preserve"> devem estar de acordo com as recomendações do </w:t>
      </w:r>
      <w:r w:rsidR="00A82A56" w:rsidRPr="00760777">
        <w:rPr>
          <w:color w:val="auto"/>
          <w:sz w:val="20"/>
          <w:szCs w:val="20"/>
        </w:rPr>
        <w:t xml:space="preserve">HEMOCE </w:t>
      </w:r>
      <w:r w:rsidRPr="00760777">
        <w:rPr>
          <w:color w:val="auto"/>
          <w:sz w:val="20"/>
          <w:szCs w:val="20"/>
        </w:rPr>
        <w:t xml:space="preserve">e </w:t>
      </w:r>
      <w:r w:rsidR="00B627B2" w:rsidRPr="00760777">
        <w:rPr>
          <w:color w:val="auto"/>
          <w:sz w:val="20"/>
          <w:szCs w:val="20"/>
        </w:rPr>
        <w:t xml:space="preserve">da </w:t>
      </w:r>
      <w:r w:rsidRPr="00760777">
        <w:rPr>
          <w:color w:val="auto"/>
          <w:sz w:val="20"/>
          <w:szCs w:val="20"/>
        </w:rPr>
        <w:t xml:space="preserve"> legislação vigente.</w:t>
      </w:r>
      <w:r w:rsidR="00B627B2" w:rsidRPr="00760777">
        <w:rPr>
          <w:color w:val="auto"/>
          <w:sz w:val="20"/>
          <w:szCs w:val="20"/>
        </w:rPr>
        <w:t xml:space="preserve"> </w:t>
      </w:r>
      <w:r w:rsidR="009207FF" w:rsidRPr="00760777">
        <w:rPr>
          <w:color w:val="auto"/>
          <w:sz w:val="20"/>
          <w:szCs w:val="20"/>
        </w:rPr>
        <w:t xml:space="preserve">O hemocentro de referência dispõe de um setor/profissional para supervisionar o funcionamento das Agências Transfusionais de sua área de cobertura, responsável pelo </w:t>
      </w:r>
      <w:r w:rsidR="00160A14" w:rsidRPr="00760777">
        <w:rPr>
          <w:color w:val="auto"/>
          <w:sz w:val="20"/>
          <w:szCs w:val="20"/>
        </w:rPr>
        <w:t>monitoramento</w:t>
      </w:r>
      <w:r w:rsidR="009207FF" w:rsidRPr="00760777">
        <w:rPr>
          <w:color w:val="auto"/>
          <w:sz w:val="20"/>
          <w:szCs w:val="20"/>
        </w:rPr>
        <w:t xml:space="preserve"> das atividades desenvolvidas, envio e recebimento de material técnico e administrativo, treinamentos, auditorias, recebimento e análise de relatórios, identificação, notificação e resolução de não conformidades</w:t>
      </w:r>
      <w:r w:rsidR="00160A14" w:rsidRPr="00760777">
        <w:rPr>
          <w:color w:val="auto"/>
          <w:sz w:val="20"/>
          <w:szCs w:val="20"/>
        </w:rPr>
        <w:t xml:space="preserve">, seguimento de estoque, controle de qualidade interno </w:t>
      </w:r>
      <w:r w:rsidR="009207FF" w:rsidRPr="00760777">
        <w:rPr>
          <w:color w:val="auto"/>
          <w:sz w:val="20"/>
          <w:szCs w:val="20"/>
        </w:rPr>
        <w:t>e acompanhamento de indicadores</w:t>
      </w:r>
      <w:r w:rsidR="00160A14" w:rsidRPr="00760777">
        <w:rPr>
          <w:color w:val="auto"/>
          <w:sz w:val="20"/>
          <w:szCs w:val="20"/>
        </w:rPr>
        <w:t xml:space="preserve"> e avaliação externa da qualidade</w:t>
      </w:r>
      <w:r w:rsidR="009207FF" w:rsidRPr="00760777">
        <w:rPr>
          <w:color w:val="auto"/>
          <w:sz w:val="20"/>
          <w:szCs w:val="20"/>
        </w:rPr>
        <w:t>.</w:t>
      </w:r>
      <w:r w:rsidR="00160A14" w:rsidRPr="00760777">
        <w:rPr>
          <w:color w:val="auto"/>
          <w:sz w:val="20"/>
          <w:szCs w:val="20"/>
        </w:rPr>
        <w:t xml:space="preserve"> </w:t>
      </w:r>
    </w:p>
    <w:p w:rsidR="00780350" w:rsidRPr="00760777" w:rsidRDefault="00780350" w:rsidP="00B74AFB">
      <w:pPr>
        <w:pStyle w:val="Default"/>
        <w:spacing w:line="360" w:lineRule="auto"/>
        <w:jc w:val="both"/>
        <w:rPr>
          <w:color w:val="auto"/>
          <w:sz w:val="20"/>
          <w:szCs w:val="20"/>
        </w:rPr>
      </w:pPr>
    </w:p>
    <w:p w:rsidR="00160A14" w:rsidRPr="00760777" w:rsidRDefault="00160A14" w:rsidP="00760777">
      <w:pPr>
        <w:pStyle w:val="Default"/>
        <w:spacing w:line="360" w:lineRule="auto"/>
        <w:ind w:left="396"/>
        <w:jc w:val="both"/>
        <w:rPr>
          <w:color w:val="auto"/>
          <w:sz w:val="20"/>
          <w:szCs w:val="20"/>
        </w:rPr>
      </w:pPr>
      <w:r w:rsidRPr="00760777">
        <w:rPr>
          <w:color w:val="auto"/>
          <w:sz w:val="20"/>
          <w:szCs w:val="20"/>
        </w:rPr>
        <w:t xml:space="preserve">O Hemoce disponibiliza acesso aos seguintes sistemas de apoio ao funcionamento das AT: </w:t>
      </w:r>
    </w:p>
    <w:p w:rsidR="00895012" w:rsidRDefault="00160A14">
      <w:pPr>
        <w:pStyle w:val="Default"/>
        <w:numPr>
          <w:ilvl w:val="1"/>
          <w:numId w:val="11"/>
        </w:numPr>
        <w:spacing w:line="360" w:lineRule="auto"/>
        <w:ind w:hanging="330"/>
        <w:jc w:val="both"/>
        <w:rPr>
          <w:color w:val="auto"/>
          <w:sz w:val="20"/>
          <w:szCs w:val="20"/>
        </w:rPr>
      </w:pPr>
      <w:r w:rsidRPr="00760777">
        <w:rPr>
          <w:color w:val="auto"/>
          <w:sz w:val="20"/>
          <w:szCs w:val="20"/>
        </w:rPr>
        <w:t>SBS (Sistema para Bancos de Sangue): utilizado no gerenciamento do funcionamento da hemorrede estadual para consulta e atualização de dados de estoque, movimentação de hemocomponentes e dados transfusionais dos pacientes.</w:t>
      </w:r>
    </w:p>
    <w:p w:rsidR="00160A14" w:rsidRPr="00760777" w:rsidRDefault="00160A14" w:rsidP="00C44B06">
      <w:pPr>
        <w:pStyle w:val="Default"/>
        <w:numPr>
          <w:ilvl w:val="1"/>
          <w:numId w:val="11"/>
        </w:numPr>
        <w:spacing w:line="360" w:lineRule="auto"/>
        <w:ind w:hanging="330"/>
        <w:jc w:val="both"/>
        <w:rPr>
          <w:color w:val="auto"/>
          <w:sz w:val="20"/>
          <w:szCs w:val="20"/>
        </w:rPr>
      </w:pPr>
      <w:r w:rsidRPr="00760777">
        <w:rPr>
          <w:color w:val="auto"/>
          <w:sz w:val="20"/>
          <w:szCs w:val="20"/>
        </w:rPr>
        <w:t>INDICAH: sistema informatizado para acompanhamento de indicadores de funcionamento e gerenciamento das AT</w:t>
      </w:r>
    </w:p>
    <w:p w:rsidR="00160A14" w:rsidRPr="00760777" w:rsidRDefault="00160A14" w:rsidP="00C44B06">
      <w:pPr>
        <w:pStyle w:val="Default"/>
        <w:numPr>
          <w:ilvl w:val="1"/>
          <w:numId w:val="11"/>
        </w:numPr>
        <w:spacing w:line="360" w:lineRule="auto"/>
        <w:ind w:hanging="330"/>
        <w:jc w:val="both"/>
        <w:rPr>
          <w:color w:val="auto"/>
          <w:sz w:val="20"/>
          <w:szCs w:val="20"/>
        </w:rPr>
      </w:pPr>
      <w:r w:rsidRPr="00760777">
        <w:rPr>
          <w:color w:val="auto"/>
          <w:sz w:val="20"/>
          <w:szCs w:val="20"/>
        </w:rPr>
        <w:lastRenderedPageBreak/>
        <w:t>GLPI manutenção e TIC: sistemas para abertura de chamados para solução de problemas em equipamentos, quando se aplicar e problemas relacionados a informatização dos processos.</w:t>
      </w:r>
    </w:p>
    <w:p w:rsidR="00160A14" w:rsidRPr="00760777" w:rsidRDefault="00160A14" w:rsidP="00C44B06">
      <w:pPr>
        <w:pStyle w:val="Default"/>
        <w:numPr>
          <w:ilvl w:val="1"/>
          <w:numId w:val="11"/>
        </w:numPr>
        <w:spacing w:line="360" w:lineRule="auto"/>
        <w:ind w:hanging="330"/>
        <w:jc w:val="both"/>
        <w:rPr>
          <w:color w:val="auto"/>
          <w:sz w:val="20"/>
          <w:szCs w:val="20"/>
        </w:rPr>
      </w:pPr>
      <w:r w:rsidRPr="00760777">
        <w:rPr>
          <w:color w:val="auto"/>
          <w:sz w:val="20"/>
          <w:szCs w:val="20"/>
        </w:rPr>
        <w:t>Qualiex: sistema para leitura de procedimentos e obtenção de formulários aprovados pelo sistema de gestão da qualidade do Hemoce.</w:t>
      </w:r>
    </w:p>
    <w:p w:rsidR="00160A14" w:rsidRPr="00760777" w:rsidRDefault="00160A14" w:rsidP="00C44B06">
      <w:pPr>
        <w:pStyle w:val="Default"/>
        <w:numPr>
          <w:ilvl w:val="1"/>
          <w:numId w:val="11"/>
        </w:numPr>
        <w:spacing w:line="360" w:lineRule="auto"/>
        <w:ind w:hanging="330"/>
        <w:jc w:val="both"/>
        <w:rPr>
          <w:color w:val="auto"/>
          <w:sz w:val="20"/>
          <w:szCs w:val="20"/>
        </w:rPr>
      </w:pPr>
      <w:r w:rsidRPr="00760777">
        <w:rPr>
          <w:color w:val="auto"/>
          <w:sz w:val="20"/>
          <w:szCs w:val="20"/>
        </w:rPr>
        <w:t>RT Eletrônica (IPHSys): sistema para solicitação eletrônica e acompanhamento do procedimento de transfusão interfaceado ou não ao sistema de controle de porntuários do hospital.</w:t>
      </w:r>
    </w:p>
    <w:p w:rsidR="005A2439" w:rsidRPr="00760777" w:rsidRDefault="005A2439" w:rsidP="00C44B06">
      <w:pPr>
        <w:pStyle w:val="Default"/>
        <w:spacing w:line="360" w:lineRule="auto"/>
        <w:ind w:left="397"/>
        <w:jc w:val="both"/>
        <w:rPr>
          <w:color w:val="auto"/>
          <w:sz w:val="20"/>
          <w:szCs w:val="20"/>
        </w:rPr>
      </w:pPr>
      <w:r w:rsidRPr="00760777">
        <w:rPr>
          <w:color w:val="auto"/>
          <w:sz w:val="20"/>
          <w:szCs w:val="20"/>
        </w:rPr>
        <w:t>No sistema INDICAH a</w:t>
      </w:r>
      <w:r w:rsidR="000939E5" w:rsidRPr="00760777">
        <w:rPr>
          <w:color w:val="auto"/>
          <w:sz w:val="20"/>
          <w:szCs w:val="20"/>
        </w:rPr>
        <w:t xml:space="preserve">s UA têm acesso ao </w:t>
      </w:r>
      <w:r w:rsidRPr="00760777">
        <w:rPr>
          <w:color w:val="auto"/>
          <w:sz w:val="20"/>
          <w:szCs w:val="20"/>
        </w:rPr>
        <w:t xml:space="preserve"> a uma ferramenta </w:t>
      </w:r>
      <w:r w:rsidR="000939E5" w:rsidRPr="00760777">
        <w:rPr>
          <w:color w:val="auto"/>
          <w:sz w:val="20"/>
          <w:szCs w:val="20"/>
        </w:rPr>
        <w:t>para monitoramento dos indicadores de acompanhamento das AT ligadas ao Hemoce</w:t>
      </w:r>
      <w:r w:rsidRPr="00760777">
        <w:rPr>
          <w:color w:val="auto"/>
          <w:sz w:val="20"/>
          <w:szCs w:val="20"/>
        </w:rPr>
        <w:t xml:space="preserve">. Os valores e análise crítica referentes a cada indicador são preenchidos até o dia 10 do mês subsequente e a UA é convidada a participar de reunião com a CAT e demais AT para acompanhamento e discussão dos resultados obtidos, bem como avaliação de planos de ação criados para correção de desvios da meta de cada indicador. Os indicadores propostos visam o acompanhamento </w:t>
      </w:r>
      <w:r w:rsidR="00C44B06" w:rsidRPr="00760777">
        <w:rPr>
          <w:color w:val="auto"/>
          <w:sz w:val="20"/>
          <w:szCs w:val="20"/>
        </w:rPr>
        <w:t>da situação</w:t>
      </w:r>
      <w:r w:rsidRPr="00760777">
        <w:rPr>
          <w:color w:val="auto"/>
          <w:sz w:val="20"/>
          <w:szCs w:val="20"/>
        </w:rPr>
        <w:t xml:space="preserve"> de transfusão de cada UA e podem ser utilizados em reuniões do Comitê Transfusional do hospital para acompanhamento e adoção de </w:t>
      </w:r>
      <w:r w:rsidR="00C44B06" w:rsidRPr="00760777">
        <w:rPr>
          <w:color w:val="auto"/>
          <w:sz w:val="20"/>
          <w:szCs w:val="20"/>
        </w:rPr>
        <w:t xml:space="preserve">medidas. </w:t>
      </w:r>
    </w:p>
    <w:p w:rsidR="005A2439" w:rsidRPr="00760777" w:rsidRDefault="005A2439" w:rsidP="00C44B06">
      <w:pPr>
        <w:pStyle w:val="Default"/>
        <w:spacing w:line="360" w:lineRule="auto"/>
        <w:ind w:left="397"/>
        <w:jc w:val="both"/>
        <w:rPr>
          <w:color w:val="auto"/>
          <w:sz w:val="20"/>
          <w:szCs w:val="20"/>
        </w:rPr>
      </w:pPr>
      <w:r w:rsidRPr="00760777">
        <w:rPr>
          <w:color w:val="auto"/>
          <w:sz w:val="20"/>
          <w:szCs w:val="20"/>
        </w:rPr>
        <w:t>A UA deve participar de reuniões periódicas com o hemocentro de referência, a saber:</w:t>
      </w:r>
    </w:p>
    <w:p w:rsidR="005A2439" w:rsidRPr="00760777" w:rsidRDefault="005A2439" w:rsidP="00C44B06">
      <w:pPr>
        <w:pStyle w:val="Default"/>
        <w:numPr>
          <w:ilvl w:val="0"/>
          <w:numId w:val="46"/>
        </w:numPr>
        <w:spacing w:line="360" w:lineRule="auto"/>
        <w:jc w:val="both"/>
        <w:rPr>
          <w:color w:val="auto"/>
          <w:sz w:val="20"/>
          <w:szCs w:val="20"/>
        </w:rPr>
      </w:pPr>
      <w:r w:rsidRPr="00760777">
        <w:rPr>
          <w:color w:val="auto"/>
          <w:sz w:val="20"/>
          <w:szCs w:val="20"/>
        </w:rPr>
        <w:t>Reunião mensal de indicadores: ocorre de forma virtual sempre após o dia 10 de cada mês com participação da Coordenação das Agências Transfusionais - CAT</w:t>
      </w:r>
    </w:p>
    <w:p w:rsidR="005A2439" w:rsidRPr="00760777" w:rsidRDefault="005A2439" w:rsidP="00C44B06">
      <w:pPr>
        <w:pStyle w:val="Default"/>
        <w:numPr>
          <w:ilvl w:val="0"/>
          <w:numId w:val="46"/>
        </w:numPr>
        <w:spacing w:line="360" w:lineRule="auto"/>
        <w:jc w:val="both"/>
        <w:rPr>
          <w:color w:val="auto"/>
          <w:sz w:val="20"/>
          <w:szCs w:val="20"/>
        </w:rPr>
      </w:pPr>
      <w:r w:rsidRPr="00760777">
        <w:rPr>
          <w:color w:val="auto"/>
          <w:sz w:val="20"/>
          <w:szCs w:val="20"/>
        </w:rPr>
        <w:t>Reunião trimestral do Comitê Transfusional da regional de hemoterapia: reunião virtual em data a ser agendada e divulgada periodicamente para participação das UA sem AT em suas dependências.</w:t>
      </w:r>
    </w:p>
    <w:p w:rsidR="00D37969" w:rsidRPr="00760777" w:rsidRDefault="00D37969" w:rsidP="00B74AFB">
      <w:pPr>
        <w:pStyle w:val="Default"/>
        <w:spacing w:line="360" w:lineRule="auto"/>
        <w:jc w:val="both"/>
        <w:rPr>
          <w:color w:val="auto"/>
          <w:sz w:val="20"/>
          <w:szCs w:val="20"/>
        </w:rPr>
      </w:pPr>
    </w:p>
    <w:p w:rsidR="005D3417" w:rsidRPr="00760777" w:rsidRDefault="00923721" w:rsidP="00760777">
      <w:pPr>
        <w:pStyle w:val="PargrafodaLista"/>
        <w:numPr>
          <w:ilvl w:val="1"/>
          <w:numId w:val="42"/>
        </w:numPr>
        <w:spacing w:after="0" w:line="360" w:lineRule="auto"/>
        <w:rPr>
          <w:rFonts w:ascii="Arial" w:hAnsi="Arial" w:cs="Arial"/>
          <w:b/>
          <w:bCs/>
          <w:sz w:val="20"/>
          <w:szCs w:val="20"/>
        </w:rPr>
      </w:pPr>
      <w:r w:rsidRPr="00760777">
        <w:rPr>
          <w:rFonts w:ascii="Arial" w:hAnsi="Arial" w:cs="Arial"/>
          <w:b/>
          <w:bCs/>
          <w:sz w:val="20"/>
          <w:szCs w:val="20"/>
        </w:rPr>
        <w:t xml:space="preserve">- </w:t>
      </w:r>
      <w:r w:rsidR="005D3417" w:rsidRPr="00760777">
        <w:rPr>
          <w:rFonts w:ascii="Arial" w:hAnsi="Arial" w:cs="Arial"/>
          <w:b/>
          <w:bCs/>
          <w:sz w:val="20"/>
          <w:szCs w:val="20"/>
        </w:rPr>
        <w:t>Atribuições:</w:t>
      </w:r>
    </w:p>
    <w:p w:rsidR="005D3417" w:rsidRPr="00760777" w:rsidRDefault="005D3417" w:rsidP="00B74AFB">
      <w:pPr>
        <w:pStyle w:val="Default"/>
        <w:spacing w:line="360" w:lineRule="auto"/>
        <w:ind w:left="426"/>
        <w:jc w:val="both"/>
        <w:rPr>
          <w:color w:val="auto"/>
          <w:sz w:val="20"/>
          <w:szCs w:val="20"/>
        </w:rPr>
      </w:pPr>
    </w:p>
    <w:p w:rsidR="00776C2A" w:rsidRPr="00C44B06" w:rsidRDefault="00854A01" w:rsidP="00C44B06">
      <w:pPr>
        <w:pStyle w:val="Default"/>
        <w:spacing w:line="360" w:lineRule="auto"/>
        <w:ind w:left="480"/>
        <w:jc w:val="both"/>
        <w:rPr>
          <w:color w:val="auto"/>
          <w:sz w:val="20"/>
          <w:szCs w:val="20"/>
        </w:rPr>
      </w:pPr>
      <w:r w:rsidRPr="00C44B06">
        <w:rPr>
          <w:color w:val="auto"/>
          <w:sz w:val="20"/>
          <w:szCs w:val="20"/>
        </w:rPr>
        <w:t>De acordo com a RDC 151 de 21 de agosto de 2001 da ANVISA, a</w:t>
      </w:r>
      <w:r w:rsidR="002971E4" w:rsidRPr="00C44B06">
        <w:rPr>
          <w:color w:val="auto"/>
          <w:sz w:val="20"/>
          <w:szCs w:val="20"/>
        </w:rPr>
        <w:t xml:space="preserve"> AT </w:t>
      </w:r>
      <w:r w:rsidRPr="00C44B06">
        <w:rPr>
          <w:color w:val="auto"/>
          <w:sz w:val="20"/>
          <w:szCs w:val="20"/>
        </w:rPr>
        <w:t>é uma unidade de localização preferencialmente intra-hospitalar, com a função de armazenar, realizar testes de compatibilidade entre doador e receptor e transfundir os hemocomponentes liberados. O suprimento de sangue a estas agências se dará por serviços de hemoterapia de maior complexidade. A AT é</w:t>
      </w:r>
      <w:r w:rsidR="00776C2A" w:rsidRPr="00C44B06">
        <w:rPr>
          <w:color w:val="auto"/>
          <w:sz w:val="20"/>
          <w:szCs w:val="20"/>
        </w:rPr>
        <w:t xml:space="preserve"> responsável pelas ações relacionadas ao armazenamento de hemocomponentes e </w:t>
      </w:r>
      <w:r w:rsidR="005D3417" w:rsidRPr="00C44B06">
        <w:rPr>
          <w:color w:val="auto"/>
          <w:sz w:val="20"/>
          <w:szCs w:val="20"/>
        </w:rPr>
        <w:t>realização dos testes pré-transfusionais a partir das solicitações médicas, apoio à investigação das suspeitas de reações transfusionais, envio de amostras para esclarecimento de problemas imuno-hematológicos e organização dos registros relativos às transfusões, provas pré-transfusionais, rastreabilidade de hemocomponentes e demais atividades necessárias para o funcionamento da unidade de</w:t>
      </w:r>
      <w:r w:rsidR="002971E4" w:rsidRPr="00C44B06">
        <w:rPr>
          <w:color w:val="auto"/>
          <w:sz w:val="20"/>
          <w:szCs w:val="20"/>
        </w:rPr>
        <w:t xml:space="preserve"> </w:t>
      </w:r>
      <w:r w:rsidR="005D3417" w:rsidRPr="00C44B06">
        <w:rPr>
          <w:color w:val="auto"/>
          <w:sz w:val="20"/>
          <w:szCs w:val="20"/>
        </w:rPr>
        <w:t>acordo com as normas sanitárias e técnicas vigentes.</w:t>
      </w:r>
    </w:p>
    <w:p w:rsidR="005D3417" w:rsidRPr="00760777" w:rsidRDefault="005D3417" w:rsidP="00C44B06">
      <w:pPr>
        <w:pStyle w:val="Default"/>
        <w:spacing w:line="360" w:lineRule="auto"/>
        <w:ind w:left="480"/>
        <w:jc w:val="both"/>
        <w:rPr>
          <w:color w:val="auto"/>
          <w:sz w:val="20"/>
          <w:szCs w:val="20"/>
        </w:rPr>
      </w:pPr>
      <w:r w:rsidRPr="00760777">
        <w:rPr>
          <w:color w:val="auto"/>
          <w:sz w:val="20"/>
          <w:szCs w:val="20"/>
        </w:rPr>
        <w:t>O Hemocentro de referência para a AT</w:t>
      </w:r>
      <w:r w:rsidR="002971E4" w:rsidRPr="00760777">
        <w:rPr>
          <w:color w:val="auto"/>
          <w:sz w:val="20"/>
          <w:szCs w:val="20"/>
        </w:rPr>
        <w:t xml:space="preserve">, por sua vez, </w:t>
      </w:r>
      <w:r w:rsidRPr="00760777">
        <w:rPr>
          <w:color w:val="auto"/>
          <w:sz w:val="20"/>
          <w:szCs w:val="20"/>
        </w:rPr>
        <w:t xml:space="preserve">é responsável pelo suporte técnico necessário para o bom funcionamento da unidade através de cursos, capacitações e estágios para os profissionais da AT e do hospital que devem ser pactuados entre as partes. O suporte laboratorial para </w:t>
      </w:r>
      <w:r w:rsidRPr="00760777">
        <w:rPr>
          <w:color w:val="auto"/>
          <w:sz w:val="20"/>
          <w:szCs w:val="20"/>
        </w:rPr>
        <w:lastRenderedPageBreak/>
        <w:t xml:space="preserve">esclarecimento de problemas imuno-hematológicos (discrepância ABO, identificação de anticorpos irregulares e esclarecimento de incompatibilidade) </w:t>
      </w:r>
      <w:r w:rsidR="001F7E7F" w:rsidRPr="00760777">
        <w:rPr>
          <w:color w:val="auto"/>
          <w:sz w:val="20"/>
          <w:szCs w:val="20"/>
        </w:rPr>
        <w:t xml:space="preserve">também </w:t>
      </w:r>
      <w:r w:rsidRPr="00760777">
        <w:rPr>
          <w:color w:val="auto"/>
          <w:sz w:val="20"/>
          <w:szCs w:val="20"/>
        </w:rPr>
        <w:t xml:space="preserve">é </w:t>
      </w:r>
      <w:r w:rsidR="002971E4" w:rsidRPr="00760777">
        <w:rPr>
          <w:color w:val="auto"/>
          <w:sz w:val="20"/>
          <w:szCs w:val="20"/>
        </w:rPr>
        <w:t>realizado</w:t>
      </w:r>
      <w:r w:rsidRPr="00760777">
        <w:rPr>
          <w:color w:val="auto"/>
          <w:sz w:val="20"/>
          <w:szCs w:val="20"/>
        </w:rPr>
        <w:t xml:space="preserve"> pelo hemocentro de referência.</w:t>
      </w:r>
    </w:p>
    <w:p w:rsidR="002F78B8" w:rsidRPr="00760777" w:rsidRDefault="002F78B8" w:rsidP="00B74AFB">
      <w:pPr>
        <w:pStyle w:val="Default"/>
        <w:spacing w:line="360" w:lineRule="auto"/>
        <w:jc w:val="both"/>
        <w:rPr>
          <w:color w:val="auto"/>
          <w:sz w:val="20"/>
          <w:szCs w:val="20"/>
        </w:rPr>
      </w:pPr>
    </w:p>
    <w:p w:rsidR="005D3417" w:rsidRPr="00760777" w:rsidRDefault="002F78B8" w:rsidP="00C44B06">
      <w:pPr>
        <w:pStyle w:val="Default"/>
        <w:spacing w:line="360" w:lineRule="auto"/>
        <w:ind w:left="360"/>
        <w:rPr>
          <w:color w:val="auto"/>
          <w:sz w:val="20"/>
          <w:szCs w:val="20"/>
        </w:rPr>
      </w:pPr>
      <w:r w:rsidRPr="00760777">
        <w:rPr>
          <w:color w:val="auto"/>
          <w:sz w:val="20"/>
          <w:szCs w:val="20"/>
        </w:rPr>
        <w:t>São a</w:t>
      </w:r>
      <w:r w:rsidR="00234F9B" w:rsidRPr="00760777">
        <w:rPr>
          <w:color w:val="auto"/>
          <w:sz w:val="20"/>
          <w:szCs w:val="20"/>
        </w:rPr>
        <w:t>ções de competência</w:t>
      </w:r>
      <w:r w:rsidR="005D3417" w:rsidRPr="00760777">
        <w:rPr>
          <w:color w:val="auto"/>
          <w:sz w:val="20"/>
          <w:szCs w:val="20"/>
        </w:rPr>
        <w:t xml:space="preserve"> da AT</w:t>
      </w:r>
      <w:r w:rsidR="00C70C30" w:rsidRPr="00760777">
        <w:rPr>
          <w:color w:val="auto"/>
          <w:sz w:val="20"/>
          <w:szCs w:val="20"/>
        </w:rPr>
        <w:t>:</w:t>
      </w:r>
    </w:p>
    <w:p w:rsidR="005D3417" w:rsidRPr="00760777" w:rsidRDefault="005D3417" w:rsidP="00C44B06">
      <w:pPr>
        <w:pStyle w:val="Default"/>
        <w:numPr>
          <w:ilvl w:val="0"/>
          <w:numId w:val="32"/>
        </w:numPr>
        <w:tabs>
          <w:tab w:val="left" w:pos="-709"/>
          <w:tab w:val="left" w:pos="1701"/>
        </w:tabs>
        <w:spacing w:line="360" w:lineRule="auto"/>
        <w:ind w:left="1065" w:hanging="357"/>
        <w:jc w:val="both"/>
        <w:rPr>
          <w:color w:val="auto"/>
          <w:sz w:val="20"/>
          <w:szCs w:val="20"/>
        </w:rPr>
      </w:pPr>
      <w:r w:rsidRPr="00760777">
        <w:rPr>
          <w:color w:val="auto"/>
          <w:sz w:val="20"/>
          <w:szCs w:val="20"/>
        </w:rPr>
        <w:t>Promoção da doação voluntária</w:t>
      </w:r>
      <w:r w:rsidR="00806C20" w:rsidRPr="00760777">
        <w:rPr>
          <w:color w:val="auto"/>
          <w:sz w:val="20"/>
          <w:szCs w:val="20"/>
        </w:rPr>
        <w:t xml:space="preserve">, anônima e altruísta </w:t>
      </w:r>
      <w:r w:rsidRPr="00760777">
        <w:rPr>
          <w:color w:val="auto"/>
          <w:sz w:val="20"/>
          <w:szCs w:val="20"/>
        </w:rPr>
        <w:t>de sangue</w:t>
      </w:r>
      <w:r w:rsidR="00806C20" w:rsidRPr="00760777">
        <w:rPr>
          <w:color w:val="auto"/>
          <w:sz w:val="20"/>
          <w:szCs w:val="20"/>
        </w:rPr>
        <w:t>;</w:t>
      </w:r>
    </w:p>
    <w:p w:rsidR="005D3417" w:rsidRPr="00760777" w:rsidRDefault="005D3417" w:rsidP="00C44B06">
      <w:pPr>
        <w:pStyle w:val="Default"/>
        <w:numPr>
          <w:ilvl w:val="0"/>
          <w:numId w:val="32"/>
        </w:numPr>
        <w:tabs>
          <w:tab w:val="left" w:pos="-709"/>
          <w:tab w:val="left" w:pos="1701"/>
        </w:tabs>
        <w:spacing w:line="360" w:lineRule="auto"/>
        <w:ind w:left="1065" w:hanging="357"/>
        <w:jc w:val="both"/>
        <w:rPr>
          <w:color w:val="auto"/>
          <w:sz w:val="20"/>
          <w:szCs w:val="20"/>
        </w:rPr>
      </w:pPr>
      <w:r w:rsidRPr="00760777">
        <w:rPr>
          <w:color w:val="auto"/>
          <w:sz w:val="20"/>
          <w:szCs w:val="20"/>
        </w:rPr>
        <w:t>Solicitação de hemocomponentes</w:t>
      </w:r>
      <w:r w:rsidR="00164BD4" w:rsidRPr="00760777">
        <w:rPr>
          <w:color w:val="auto"/>
          <w:sz w:val="20"/>
          <w:szCs w:val="20"/>
        </w:rPr>
        <w:t>;</w:t>
      </w:r>
    </w:p>
    <w:p w:rsidR="005D3417" w:rsidRPr="00760777" w:rsidRDefault="005D3417" w:rsidP="00C44B06">
      <w:pPr>
        <w:pStyle w:val="Default"/>
        <w:numPr>
          <w:ilvl w:val="0"/>
          <w:numId w:val="32"/>
        </w:numPr>
        <w:tabs>
          <w:tab w:val="left" w:pos="-709"/>
          <w:tab w:val="left" w:pos="1701"/>
        </w:tabs>
        <w:spacing w:line="360" w:lineRule="auto"/>
        <w:ind w:left="1065" w:hanging="357"/>
        <w:jc w:val="both"/>
        <w:rPr>
          <w:color w:val="auto"/>
          <w:sz w:val="20"/>
          <w:szCs w:val="20"/>
        </w:rPr>
      </w:pPr>
      <w:r w:rsidRPr="00760777">
        <w:rPr>
          <w:color w:val="auto"/>
          <w:sz w:val="20"/>
          <w:szCs w:val="20"/>
        </w:rPr>
        <w:t>Acompanhamento do estoque</w:t>
      </w:r>
      <w:r w:rsidR="00164BD4" w:rsidRPr="00760777">
        <w:rPr>
          <w:color w:val="auto"/>
          <w:sz w:val="20"/>
          <w:szCs w:val="20"/>
        </w:rPr>
        <w:t>;</w:t>
      </w:r>
    </w:p>
    <w:p w:rsidR="005D3417" w:rsidRPr="00C44B06" w:rsidRDefault="005D3417"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Armazenamento de hemocomponentes, reagentes e amostras de pacientes e hemocomponentes transfundidos</w:t>
      </w:r>
      <w:r w:rsidR="00164BD4" w:rsidRPr="00C44B06">
        <w:rPr>
          <w:color w:val="auto"/>
          <w:sz w:val="20"/>
          <w:szCs w:val="20"/>
        </w:rPr>
        <w:t>;</w:t>
      </w:r>
    </w:p>
    <w:p w:rsidR="005C36A0" w:rsidRPr="00C44B06" w:rsidRDefault="005C36A0"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 xml:space="preserve">Verificação e atualização da Ficha do Receptor no sistema </w:t>
      </w:r>
      <w:r w:rsidR="00854A01" w:rsidRPr="00C44B06">
        <w:rPr>
          <w:color w:val="auto"/>
          <w:sz w:val="20"/>
          <w:szCs w:val="20"/>
        </w:rPr>
        <w:t xml:space="preserve">informatizado </w:t>
      </w:r>
      <w:r w:rsidRPr="00C44B06">
        <w:rPr>
          <w:color w:val="auto"/>
          <w:sz w:val="20"/>
          <w:szCs w:val="20"/>
        </w:rPr>
        <w:t xml:space="preserve">disponibilizado pelo </w:t>
      </w:r>
      <w:r w:rsidR="00A82A56" w:rsidRPr="00C44B06">
        <w:rPr>
          <w:color w:val="auto"/>
          <w:sz w:val="20"/>
          <w:szCs w:val="20"/>
        </w:rPr>
        <w:t xml:space="preserve">HEMOCE </w:t>
      </w:r>
      <w:r w:rsidRPr="00C44B06">
        <w:rPr>
          <w:color w:val="auto"/>
          <w:sz w:val="20"/>
          <w:szCs w:val="20"/>
        </w:rPr>
        <w:t>(SBS);</w:t>
      </w:r>
    </w:p>
    <w:p w:rsidR="005D3417" w:rsidRPr="00C44B06" w:rsidRDefault="005D3417"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Realização das provas p</w:t>
      </w:r>
      <w:r w:rsidR="00A30FFB" w:rsidRPr="00C44B06">
        <w:rPr>
          <w:color w:val="auto"/>
          <w:sz w:val="20"/>
          <w:szCs w:val="20"/>
        </w:rPr>
        <w:t>r</w:t>
      </w:r>
      <w:r w:rsidRPr="00C44B06">
        <w:rPr>
          <w:color w:val="auto"/>
          <w:sz w:val="20"/>
          <w:szCs w:val="20"/>
        </w:rPr>
        <w:t>é-tra</w:t>
      </w:r>
      <w:r w:rsidR="00164BD4" w:rsidRPr="00C44B06">
        <w:rPr>
          <w:color w:val="auto"/>
          <w:sz w:val="20"/>
          <w:szCs w:val="20"/>
        </w:rPr>
        <w:t>nsfusionais (C</w:t>
      </w:r>
      <w:r w:rsidRPr="00C44B06">
        <w:rPr>
          <w:color w:val="auto"/>
          <w:sz w:val="20"/>
          <w:szCs w:val="20"/>
        </w:rPr>
        <w:t>lassificação ABO e Rh, Pesquisa de Anticorpos Irregulares, Prova de Compatibilidade)</w:t>
      </w:r>
      <w:r w:rsidR="00164BD4" w:rsidRPr="00C44B06">
        <w:rPr>
          <w:color w:val="auto"/>
          <w:sz w:val="20"/>
          <w:szCs w:val="20"/>
        </w:rPr>
        <w:t>;</w:t>
      </w:r>
    </w:p>
    <w:p w:rsidR="005D3417" w:rsidRPr="00C44B06" w:rsidRDefault="005D3417"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Envio de amostras para esclarecimento de problemas imuno-hematológicos</w:t>
      </w:r>
      <w:r w:rsidR="008B4FB9" w:rsidRPr="00C44B06">
        <w:rPr>
          <w:color w:val="auto"/>
          <w:sz w:val="20"/>
          <w:szCs w:val="20"/>
        </w:rPr>
        <w:t xml:space="preserve"> e reações tran</w:t>
      </w:r>
      <w:r w:rsidR="00AF56FC" w:rsidRPr="00C44B06">
        <w:rPr>
          <w:color w:val="auto"/>
          <w:sz w:val="20"/>
          <w:szCs w:val="20"/>
        </w:rPr>
        <w:t>s</w:t>
      </w:r>
      <w:r w:rsidR="008B4FB9" w:rsidRPr="00C44B06">
        <w:rPr>
          <w:color w:val="auto"/>
          <w:sz w:val="20"/>
          <w:szCs w:val="20"/>
        </w:rPr>
        <w:t>fusionais</w:t>
      </w:r>
      <w:r w:rsidR="00164BD4" w:rsidRPr="00C44B06">
        <w:rPr>
          <w:color w:val="auto"/>
          <w:sz w:val="20"/>
          <w:szCs w:val="20"/>
        </w:rPr>
        <w:t>;</w:t>
      </w:r>
    </w:p>
    <w:p w:rsidR="005D3417" w:rsidRPr="00C44B06" w:rsidRDefault="005D3417"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Recebimento de solicitações de transfusão e preparo do hemocomponente</w:t>
      </w:r>
      <w:r w:rsidR="00164BD4" w:rsidRPr="00C44B06">
        <w:rPr>
          <w:color w:val="auto"/>
          <w:sz w:val="20"/>
          <w:szCs w:val="20"/>
        </w:rPr>
        <w:t>;</w:t>
      </w:r>
    </w:p>
    <w:p w:rsidR="005C36A0" w:rsidRPr="00C44B06" w:rsidRDefault="005C36A0"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Movimentação no SBS dos hemocomponentes simultaneamente à movimentação física;</w:t>
      </w:r>
    </w:p>
    <w:p w:rsidR="005D3417" w:rsidRPr="00C44B06" w:rsidRDefault="005D3417"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Investigaçã</w:t>
      </w:r>
      <w:r w:rsidR="002971E4" w:rsidRPr="00C44B06">
        <w:rPr>
          <w:color w:val="auto"/>
          <w:sz w:val="20"/>
          <w:szCs w:val="20"/>
        </w:rPr>
        <w:t>o e notificação de reações trans</w:t>
      </w:r>
      <w:r w:rsidRPr="00C44B06">
        <w:rPr>
          <w:color w:val="auto"/>
          <w:sz w:val="20"/>
          <w:szCs w:val="20"/>
        </w:rPr>
        <w:t>fusionais suspeitas</w:t>
      </w:r>
      <w:r w:rsidR="007132FA" w:rsidRPr="00C44B06">
        <w:rPr>
          <w:color w:val="auto"/>
          <w:sz w:val="20"/>
          <w:szCs w:val="20"/>
        </w:rPr>
        <w:t>, no SBS e no sistema de notificação de reações transfusionais da Agência Nacional de Vigilância Sanitária (ANVISA)</w:t>
      </w:r>
      <w:r w:rsidRPr="00C44B06">
        <w:rPr>
          <w:color w:val="auto"/>
          <w:sz w:val="20"/>
          <w:szCs w:val="20"/>
        </w:rPr>
        <w:t>.</w:t>
      </w:r>
    </w:p>
    <w:p w:rsidR="005C36A0" w:rsidRPr="00C44B06" w:rsidRDefault="005C36A0"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 xml:space="preserve">Formação de Comitê Transfusional multiprofissional </w:t>
      </w:r>
      <w:r w:rsidR="00854A01" w:rsidRPr="00C44B06">
        <w:rPr>
          <w:color w:val="auto"/>
          <w:sz w:val="20"/>
          <w:szCs w:val="20"/>
        </w:rPr>
        <w:t>com</w:t>
      </w:r>
      <w:r w:rsidRPr="00C44B06">
        <w:rPr>
          <w:color w:val="auto"/>
          <w:sz w:val="20"/>
          <w:szCs w:val="20"/>
        </w:rPr>
        <w:t xml:space="preserve"> realização de pelo menos 2 reuniões por ano para implantação dos protocolos de uso racional de hemocomponentes, </w:t>
      </w:r>
      <w:r w:rsidR="00854A01" w:rsidRPr="00C44B06">
        <w:rPr>
          <w:color w:val="auto"/>
          <w:sz w:val="20"/>
          <w:szCs w:val="20"/>
        </w:rPr>
        <w:t xml:space="preserve">manuseio de </w:t>
      </w:r>
      <w:r w:rsidRPr="00C44B06">
        <w:rPr>
          <w:color w:val="auto"/>
          <w:sz w:val="20"/>
          <w:szCs w:val="20"/>
        </w:rPr>
        <w:t>discussão dos casos de reações transfusionais</w:t>
      </w:r>
      <w:r w:rsidR="008B4FB9" w:rsidRPr="00C44B06">
        <w:rPr>
          <w:color w:val="auto"/>
          <w:sz w:val="20"/>
          <w:szCs w:val="20"/>
        </w:rPr>
        <w:t xml:space="preserve"> e </w:t>
      </w:r>
      <w:r w:rsidRPr="00C44B06">
        <w:rPr>
          <w:color w:val="auto"/>
          <w:sz w:val="20"/>
          <w:szCs w:val="20"/>
        </w:rPr>
        <w:t>avaliação de indicadores transfusionais do hospital.</w:t>
      </w:r>
    </w:p>
    <w:p w:rsidR="008B4FB9" w:rsidRPr="00C44B06" w:rsidRDefault="008B4FB9"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Acompanhamento das ações de manutenção preventiva, corretiva e calibração de equipamentos;</w:t>
      </w:r>
    </w:p>
    <w:p w:rsidR="008B4FB9" w:rsidRPr="00C44B06" w:rsidRDefault="008B4FB9"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 xml:space="preserve">Preenchimento e guarda de registros físicos e informatizados, garantindo a utilização, alimentação e consulta de dados </w:t>
      </w:r>
      <w:r w:rsidR="00AF56FC" w:rsidRPr="00C44B06">
        <w:rPr>
          <w:color w:val="auto"/>
          <w:sz w:val="20"/>
          <w:szCs w:val="20"/>
        </w:rPr>
        <w:t xml:space="preserve">de produção </w:t>
      </w:r>
      <w:r w:rsidRPr="00C44B06">
        <w:rPr>
          <w:color w:val="auto"/>
          <w:sz w:val="20"/>
          <w:szCs w:val="20"/>
        </w:rPr>
        <w:t>e informações nos sistemas informatizados disponibilizados pelo Hemoce;</w:t>
      </w:r>
    </w:p>
    <w:p w:rsidR="008B4FB9" w:rsidRPr="00C44B06" w:rsidRDefault="008B4FB9"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Garantia de rastreabilidade dos componentes recebidos e transfusões realizadas</w:t>
      </w:r>
      <w:r w:rsidR="00C47DDC" w:rsidRPr="00C44B06">
        <w:rPr>
          <w:color w:val="auto"/>
          <w:sz w:val="20"/>
          <w:szCs w:val="20"/>
        </w:rPr>
        <w:t xml:space="preserve"> mantendo os relatórios de Pendência de Hemocomponentes - REPEN </w:t>
      </w:r>
      <w:r w:rsidR="00A842EF" w:rsidRPr="00C44B06">
        <w:rPr>
          <w:color w:val="auto"/>
          <w:sz w:val="20"/>
          <w:szCs w:val="20"/>
        </w:rPr>
        <w:t>e demais relatórios solicitados pelo Hemoce atualizados</w:t>
      </w:r>
      <w:r w:rsidR="00927AD4" w:rsidRPr="00C44B06">
        <w:rPr>
          <w:color w:val="auto"/>
          <w:sz w:val="20"/>
          <w:szCs w:val="20"/>
        </w:rPr>
        <w:t>.</w:t>
      </w:r>
    </w:p>
    <w:p w:rsidR="008B4FB9" w:rsidRPr="00C44B06" w:rsidRDefault="008B4FB9"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Acompanhamento, investigação e notificação de reações transfusionais suspeitas.</w:t>
      </w:r>
    </w:p>
    <w:p w:rsidR="00927AD4" w:rsidRPr="00C44B06" w:rsidRDefault="00927AD4" w:rsidP="00C44B06">
      <w:pPr>
        <w:pStyle w:val="Default"/>
        <w:numPr>
          <w:ilvl w:val="0"/>
          <w:numId w:val="33"/>
        </w:numPr>
        <w:tabs>
          <w:tab w:val="left" w:pos="-709"/>
          <w:tab w:val="left" w:pos="709"/>
        </w:tabs>
        <w:spacing w:line="360" w:lineRule="auto"/>
        <w:ind w:left="1065" w:hanging="357"/>
        <w:jc w:val="both"/>
        <w:rPr>
          <w:color w:val="auto"/>
          <w:sz w:val="20"/>
          <w:szCs w:val="20"/>
        </w:rPr>
      </w:pPr>
      <w:r w:rsidRPr="00C44B06">
        <w:rPr>
          <w:color w:val="auto"/>
          <w:sz w:val="20"/>
          <w:szCs w:val="20"/>
        </w:rPr>
        <w:t>Acompanhamento dos indicadores de funcionamento da AT através do sistema informatizado disponibilizado pelo Hemoce.</w:t>
      </w:r>
    </w:p>
    <w:p w:rsidR="00760777" w:rsidRPr="00C44B06" w:rsidRDefault="00760777" w:rsidP="00760777">
      <w:pPr>
        <w:pStyle w:val="Default"/>
        <w:tabs>
          <w:tab w:val="left" w:pos="709"/>
        </w:tabs>
        <w:spacing w:line="360" w:lineRule="auto"/>
        <w:ind w:left="720"/>
        <w:jc w:val="both"/>
        <w:rPr>
          <w:color w:val="auto"/>
          <w:sz w:val="20"/>
          <w:szCs w:val="20"/>
        </w:rPr>
      </w:pPr>
    </w:p>
    <w:p w:rsidR="00355F6C" w:rsidRPr="00760777" w:rsidRDefault="00923721" w:rsidP="00760777">
      <w:pPr>
        <w:pStyle w:val="PargrafodaLista"/>
        <w:numPr>
          <w:ilvl w:val="1"/>
          <w:numId w:val="42"/>
        </w:numPr>
        <w:spacing w:after="0" w:line="360" w:lineRule="auto"/>
        <w:rPr>
          <w:rFonts w:ascii="Arial" w:hAnsi="Arial" w:cs="Arial"/>
          <w:b/>
          <w:bCs/>
          <w:sz w:val="20"/>
          <w:szCs w:val="20"/>
        </w:rPr>
      </w:pPr>
      <w:r w:rsidRPr="00760777">
        <w:rPr>
          <w:rFonts w:ascii="Arial" w:hAnsi="Arial" w:cs="Arial"/>
          <w:b/>
          <w:bCs/>
          <w:sz w:val="20"/>
          <w:szCs w:val="20"/>
        </w:rPr>
        <w:lastRenderedPageBreak/>
        <w:t xml:space="preserve">- </w:t>
      </w:r>
      <w:r w:rsidR="00355F6C" w:rsidRPr="00760777">
        <w:rPr>
          <w:rFonts w:ascii="Arial" w:hAnsi="Arial" w:cs="Arial"/>
          <w:b/>
          <w:bCs/>
          <w:sz w:val="20"/>
          <w:szCs w:val="20"/>
        </w:rPr>
        <w:t xml:space="preserve">Instalações Físicas </w:t>
      </w:r>
    </w:p>
    <w:p w:rsidR="00355F6C" w:rsidRPr="00760777" w:rsidRDefault="00355F6C" w:rsidP="00B74AFB">
      <w:pPr>
        <w:autoSpaceDE w:val="0"/>
        <w:autoSpaceDN w:val="0"/>
        <w:adjustRightInd w:val="0"/>
        <w:spacing w:after="0" w:line="360" w:lineRule="auto"/>
        <w:jc w:val="both"/>
        <w:rPr>
          <w:rFonts w:ascii="Arial" w:hAnsi="Arial" w:cs="Arial"/>
          <w:b/>
          <w:bCs/>
          <w:sz w:val="20"/>
          <w:szCs w:val="20"/>
        </w:rPr>
      </w:pPr>
    </w:p>
    <w:p w:rsidR="00355F6C" w:rsidRPr="00760777" w:rsidRDefault="00355F6C" w:rsidP="00C44B06">
      <w:pPr>
        <w:autoSpaceDE w:val="0"/>
        <w:autoSpaceDN w:val="0"/>
        <w:adjustRightInd w:val="0"/>
        <w:spacing w:after="0" w:line="360" w:lineRule="auto"/>
        <w:ind w:left="480"/>
        <w:jc w:val="both"/>
        <w:rPr>
          <w:rFonts w:ascii="Arial" w:hAnsi="Arial" w:cs="Arial"/>
          <w:sz w:val="20"/>
          <w:szCs w:val="20"/>
        </w:rPr>
      </w:pPr>
      <w:r w:rsidRPr="00760777">
        <w:rPr>
          <w:rFonts w:ascii="Arial" w:hAnsi="Arial" w:cs="Arial"/>
          <w:sz w:val="20"/>
          <w:szCs w:val="20"/>
        </w:rPr>
        <w:t>A área física destinada à Agência Transfusional</w:t>
      </w:r>
      <w:r w:rsidR="001F7E7F" w:rsidRPr="00760777">
        <w:rPr>
          <w:rFonts w:ascii="Arial" w:hAnsi="Arial" w:cs="Arial"/>
          <w:sz w:val="20"/>
          <w:szCs w:val="20"/>
        </w:rPr>
        <w:t xml:space="preserve"> </w:t>
      </w:r>
      <w:r w:rsidR="0051517F" w:rsidRPr="00760777">
        <w:rPr>
          <w:rFonts w:ascii="Arial" w:hAnsi="Arial" w:cs="Arial"/>
          <w:sz w:val="20"/>
          <w:szCs w:val="20"/>
        </w:rPr>
        <w:t xml:space="preserve">(AT) </w:t>
      </w:r>
      <w:r w:rsidRPr="00760777">
        <w:rPr>
          <w:rFonts w:ascii="Arial" w:hAnsi="Arial" w:cs="Arial"/>
          <w:sz w:val="20"/>
          <w:szCs w:val="20"/>
        </w:rPr>
        <w:t xml:space="preserve">deve ser exclusiva para esse fim </w:t>
      </w:r>
      <w:r w:rsidR="001F7E7F" w:rsidRPr="00760777">
        <w:rPr>
          <w:rFonts w:ascii="Arial" w:hAnsi="Arial" w:cs="Arial"/>
          <w:sz w:val="20"/>
          <w:szCs w:val="20"/>
        </w:rPr>
        <w:t>com</w:t>
      </w:r>
      <w:r w:rsidRPr="00760777">
        <w:rPr>
          <w:rFonts w:ascii="Arial" w:hAnsi="Arial" w:cs="Arial"/>
          <w:sz w:val="20"/>
          <w:szCs w:val="20"/>
        </w:rPr>
        <w:t xml:space="preserve"> planta aprovada pel</w:t>
      </w:r>
      <w:r w:rsidR="0051517F" w:rsidRPr="00760777">
        <w:rPr>
          <w:rFonts w:ascii="Arial" w:hAnsi="Arial" w:cs="Arial"/>
          <w:sz w:val="20"/>
          <w:szCs w:val="20"/>
        </w:rPr>
        <w:t xml:space="preserve">a Vigilância Sanitária Estadual. </w:t>
      </w:r>
      <w:r w:rsidRPr="00760777">
        <w:rPr>
          <w:rFonts w:ascii="Arial" w:hAnsi="Arial" w:cs="Arial"/>
          <w:sz w:val="20"/>
          <w:szCs w:val="20"/>
        </w:rPr>
        <w:t>Deve ser</w:t>
      </w:r>
      <w:r w:rsidR="001F7E7F" w:rsidRPr="00760777">
        <w:rPr>
          <w:rFonts w:ascii="Arial" w:hAnsi="Arial" w:cs="Arial"/>
          <w:sz w:val="20"/>
          <w:szCs w:val="20"/>
        </w:rPr>
        <w:t xml:space="preserve"> obrigatoriamente intra-hospitalar e</w:t>
      </w:r>
      <w:r w:rsidRPr="00760777">
        <w:rPr>
          <w:rFonts w:ascii="Arial" w:hAnsi="Arial" w:cs="Arial"/>
          <w:sz w:val="20"/>
          <w:szCs w:val="20"/>
        </w:rPr>
        <w:t xml:space="preserve"> de preferência </w:t>
      </w:r>
      <w:r w:rsidR="001F7E7F" w:rsidRPr="00760777">
        <w:rPr>
          <w:rFonts w:ascii="Arial" w:hAnsi="Arial" w:cs="Arial"/>
          <w:sz w:val="20"/>
          <w:szCs w:val="20"/>
        </w:rPr>
        <w:t>ter</w:t>
      </w:r>
      <w:r w:rsidRPr="00760777">
        <w:rPr>
          <w:rFonts w:ascii="Arial" w:hAnsi="Arial" w:cs="Arial"/>
          <w:sz w:val="20"/>
          <w:szCs w:val="20"/>
        </w:rPr>
        <w:t xml:space="preserve"> localização estratégica que permita o rápido deslocamento da equipe para serviços com gran</w:t>
      </w:r>
      <w:r w:rsidR="0051517F" w:rsidRPr="00760777">
        <w:rPr>
          <w:rFonts w:ascii="Arial" w:hAnsi="Arial" w:cs="Arial"/>
          <w:sz w:val="20"/>
          <w:szCs w:val="20"/>
        </w:rPr>
        <w:t xml:space="preserve">de consumo de hemocomponentes </w:t>
      </w:r>
      <w:r w:rsidRPr="00760777">
        <w:rPr>
          <w:rFonts w:ascii="Arial" w:hAnsi="Arial" w:cs="Arial"/>
          <w:sz w:val="20"/>
          <w:szCs w:val="20"/>
        </w:rPr>
        <w:t>como</w:t>
      </w:r>
      <w:r w:rsidR="0051517F" w:rsidRPr="00760777">
        <w:rPr>
          <w:rFonts w:ascii="Arial" w:hAnsi="Arial" w:cs="Arial"/>
          <w:sz w:val="20"/>
          <w:szCs w:val="20"/>
        </w:rPr>
        <w:t>,</w:t>
      </w:r>
      <w:r w:rsidRPr="00760777">
        <w:rPr>
          <w:rFonts w:ascii="Arial" w:hAnsi="Arial" w:cs="Arial"/>
          <w:sz w:val="20"/>
          <w:szCs w:val="20"/>
        </w:rPr>
        <w:t xml:space="preserve"> </w:t>
      </w:r>
      <w:r w:rsidR="0051517F" w:rsidRPr="00760777">
        <w:rPr>
          <w:rFonts w:ascii="Arial" w:hAnsi="Arial" w:cs="Arial"/>
          <w:sz w:val="20"/>
          <w:szCs w:val="20"/>
        </w:rPr>
        <w:t xml:space="preserve">por exemplo, </w:t>
      </w:r>
      <w:r w:rsidRPr="00760777">
        <w:rPr>
          <w:rFonts w:ascii="Arial" w:hAnsi="Arial" w:cs="Arial"/>
          <w:sz w:val="20"/>
          <w:szCs w:val="20"/>
        </w:rPr>
        <w:t>emergência, centro cirúrgico, centro ob</w:t>
      </w:r>
      <w:r w:rsidR="001F7E7F" w:rsidRPr="00760777">
        <w:rPr>
          <w:rFonts w:ascii="Arial" w:hAnsi="Arial" w:cs="Arial"/>
          <w:sz w:val="20"/>
          <w:szCs w:val="20"/>
        </w:rPr>
        <w:t>stétrico, UTI adulto e neonatal. Al</w:t>
      </w:r>
      <w:r w:rsidR="0051517F" w:rsidRPr="00760777">
        <w:rPr>
          <w:rFonts w:ascii="Arial" w:hAnsi="Arial" w:cs="Arial"/>
          <w:sz w:val="20"/>
          <w:szCs w:val="20"/>
        </w:rPr>
        <w:t xml:space="preserve">ém </w:t>
      </w:r>
      <w:r w:rsidR="001F7E7F" w:rsidRPr="00760777">
        <w:rPr>
          <w:rFonts w:ascii="Arial" w:hAnsi="Arial" w:cs="Arial"/>
          <w:sz w:val="20"/>
          <w:szCs w:val="20"/>
        </w:rPr>
        <w:t xml:space="preserve">disso, </w:t>
      </w:r>
      <w:r w:rsidR="0051517F" w:rsidRPr="00760777">
        <w:rPr>
          <w:rFonts w:ascii="Arial" w:hAnsi="Arial" w:cs="Arial"/>
          <w:sz w:val="20"/>
          <w:szCs w:val="20"/>
        </w:rPr>
        <w:t>de</w:t>
      </w:r>
      <w:r w:rsidR="001F7E7F" w:rsidRPr="00760777">
        <w:rPr>
          <w:rFonts w:ascii="Arial" w:hAnsi="Arial" w:cs="Arial"/>
          <w:sz w:val="20"/>
          <w:szCs w:val="20"/>
        </w:rPr>
        <w:t>ve</w:t>
      </w:r>
      <w:r w:rsidR="0051517F" w:rsidRPr="00760777">
        <w:rPr>
          <w:rFonts w:ascii="Arial" w:hAnsi="Arial" w:cs="Arial"/>
          <w:sz w:val="20"/>
          <w:szCs w:val="20"/>
        </w:rPr>
        <w:t xml:space="preserve"> </w:t>
      </w:r>
      <w:r w:rsidRPr="00760777">
        <w:rPr>
          <w:rFonts w:ascii="Arial" w:hAnsi="Arial" w:cs="Arial"/>
          <w:sz w:val="20"/>
          <w:szCs w:val="20"/>
        </w:rPr>
        <w:t>apresentar</w:t>
      </w:r>
      <w:r w:rsidR="005C36A0" w:rsidRPr="00760777">
        <w:rPr>
          <w:rFonts w:ascii="Arial" w:hAnsi="Arial" w:cs="Arial"/>
          <w:sz w:val="20"/>
          <w:szCs w:val="20"/>
        </w:rPr>
        <w:t>,</w:t>
      </w:r>
      <w:r w:rsidRPr="00760777">
        <w:rPr>
          <w:rFonts w:ascii="Arial" w:hAnsi="Arial" w:cs="Arial"/>
          <w:sz w:val="20"/>
          <w:szCs w:val="20"/>
        </w:rPr>
        <w:t xml:space="preserve"> </w:t>
      </w:r>
      <w:r w:rsidR="006A3B06" w:rsidRPr="00760777">
        <w:rPr>
          <w:rFonts w:ascii="Arial" w:hAnsi="Arial" w:cs="Arial"/>
          <w:sz w:val="20"/>
          <w:szCs w:val="20"/>
        </w:rPr>
        <w:t xml:space="preserve">pelo menos, </w:t>
      </w:r>
      <w:r w:rsidRPr="00760777">
        <w:rPr>
          <w:rFonts w:ascii="Arial" w:hAnsi="Arial" w:cs="Arial"/>
          <w:sz w:val="20"/>
          <w:szCs w:val="20"/>
        </w:rPr>
        <w:t>áreas definidas para o laboratório e repouso de funcionários</w:t>
      </w:r>
      <w:r w:rsidR="0051517F" w:rsidRPr="00760777">
        <w:rPr>
          <w:rFonts w:ascii="Arial" w:hAnsi="Arial" w:cs="Arial"/>
          <w:sz w:val="20"/>
          <w:szCs w:val="20"/>
        </w:rPr>
        <w:t xml:space="preserve"> e estar adequada </w:t>
      </w:r>
      <w:r w:rsidR="006A3B06" w:rsidRPr="00760777">
        <w:rPr>
          <w:rFonts w:ascii="Arial" w:hAnsi="Arial" w:cs="Arial"/>
          <w:sz w:val="20"/>
          <w:szCs w:val="20"/>
        </w:rPr>
        <w:t xml:space="preserve">em estrutura </w:t>
      </w:r>
      <w:r w:rsidR="0051517F" w:rsidRPr="00760777">
        <w:rPr>
          <w:rFonts w:ascii="Arial" w:hAnsi="Arial" w:cs="Arial"/>
          <w:sz w:val="20"/>
          <w:szCs w:val="20"/>
        </w:rPr>
        <w:t xml:space="preserve">ao número de procedimentos realizados no hospital e ao número de plantonistas </w:t>
      </w:r>
      <w:r w:rsidR="006A3B06" w:rsidRPr="00760777">
        <w:rPr>
          <w:rFonts w:ascii="Arial" w:hAnsi="Arial" w:cs="Arial"/>
          <w:sz w:val="20"/>
          <w:szCs w:val="20"/>
        </w:rPr>
        <w:t>necessário</w:t>
      </w:r>
      <w:r w:rsidR="0051517F" w:rsidRPr="00760777">
        <w:rPr>
          <w:rFonts w:ascii="Arial" w:hAnsi="Arial" w:cs="Arial"/>
          <w:sz w:val="20"/>
          <w:szCs w:val="20"/>
        </w:rPr>
        <w:t xml:space="preserve">s </w:t>
      </w:r>
      <w:r w:rsidR="006A3B06" w:rsidRPr="00760777">
        <w:rPr>
          <w:rFonts w:ascii="Arial" w:hAnsi="Arial" w:cs="Arial"/>
          <w:sz w:val="20"/>
          <w:szCs w:val="20"/>
        </w:rPr>
        <w:t>a</w:t>
      </w:r>
      <w:r w:rsidR="0051517F" w:rsidRPr="00760777">
        <w:rPr>
          <w:rFonts w:ascii="Arial" w:hAnsi="Arial" w:cs="Arial"/>
          <w:sz w:val="20"/>
          <w:szCs w:val="20"/>
        </w:rPr>
        <w:t>o serviço.</w:t>
      </w:r>
      <w:r w:rsidR="002D645F" w:rsidRPr="00760777">
        <w:rPr>
          <w:rFonts w:ascii="Arial" w:hAnsi="Arial" w:cs="Arial"/>
          <w:sz w:val="20"/>
          <w:szCs w:val="20"/>
        </w:rPr>
        <w:t xml:space="preserve"> Vemos a seguir uma </w:t>
      </w:r>
      <w:r w:rsidRPr="00760777">
        <w:rPr>
          <w:rFonts w:ascii="Arial" w:hAnsi="Arial" w:cs="Arial"/>
          <w:sz w:val="20"/>
          <w:szCs w:val="20"/>
        </w:rPr>
        <w:t xml:space="preserve">proposta de planta baixa para atender as especificações mínimas de funcionamento </w:t>
      </w:r>
      <w:r w:rsidR="0051517F" w:rsidRPr="00760777">
        <w:rPr>
          <w:rFonts w:ascii="Arial" w:hAnsi="Arial" w:cs="Arial"/>
          <w:sz w:val="20"/>
          <w:szCs w:val="20"/>
        </w:rPr>
        <w:t>da AT</w:t>
      </w:r>
      <w:r w:rsidR="002D645F" w:rsidRPr="00760777">
        <w:rPr>
          <w:rFonts w:ascii="Arial" w:hAnsi="Arial" w:cs="Arial"/>
          <w:sz w:val="20"/>
          <w:szCs w:val="20"/>
        </w:rPr>
        <w:t xml:space="preserve"> (Figura 2)</w:t>
      </w:r>
      <w:r w:rsidRPr="00760777">
        <w:rPr>
          <w:rFonts w:ascii="Arial" w:hAnsi="Arial" w:cs="Arial"/>
          <w:sz w:val="20"/>
          <w:szCs w:val="20"/>
        </w:rPr>
        <w:t>.</w:t>
      </w:r>
    </w:p>
    <w:p w:rsidR="00355F6C" w:rsidRDefault="00355F6C" w:rsidP="00B74AFB">
      <w:pPr>
        <w:autoSpaceDE w:val="0"/>
        <w:autoSpaceDN w:val="0"/>
        <w:adjustRightInd w:val="0"/>
        <w:spacing w:after="0" w:line="360" w:lineRule="auto"/>
        <w:rPr>
          <w:rFonts w:ascii="Arial" w:hAnsi="Arial" w:cs="Arial"/>
        </w:rPr>
      </w:pPr>
    </w:p>
    <w:p w:rsidR="00776C2A" w:rsidRPr="00C44B06" w:rsidRDefault="002D645F" w:rsidP="00B74AFB">
      <w:pPr>
        <w:autoSpaceDE w:val="0"/>
        <w:autoSpaceDN w:val="0"/>
        <w:adjustRightInd w:val="0"/>
        <w:spacing w:after="0" w:line="360" w:lineRule="auto"/>
        <w:rPr>
          <w:rFonts w:ascii="Arial" w:hAnsi="Arial" w:cs="Arial"/>
          <w:b/>
          <w:bCs/>
          <w:sz w:val="20"/>
        </w:rPr>
      </w:pPr>
      <w:r w:rsidRPr="00C44B06">
        <w:rPr>
          <w:rFonts w:ascii="Arial" w:hAnsi="Arial" w:cs="Arial"/>
          <w:b/>
          <w:bCs/>
          <w:sz w:val="20"/>
        </w:rPr>
        <w:t xml:space="preserve">Figura 2 - </w:t>
      </w:r>
      <w:r w:rsidR="00C70C30" w:rsidRPr="00C44B06">
        <w:rPr>
          <w:rFonts w:ascii="Arial" w:hAnsi="Arial" w:cs="Arial"/>
          <w:b/>
          <w:bCs/>
          <w:sz w:val="20"/>
        </w:rPr>
        <w:t>Sugestão de Planta Baixa para AT</w:t>
      </w:r>
    </w:p>
    <w:p w:rsidR="00776C2A" w:rsidRDefault="002F586B" w:rsidP="00B74AFB">
      <w:pPr>
        <w:spacing w:after="0" w:line="360" w:lineRule="auto"/>
        <w:rPr>
          <w:rFonts w:ascii="Arial" w:hAnsi="Arial" w:cs="Arial"/>
          <w:b/>
          <w:bCs/>
        </w:rPr>
      </w:pPr>
      <w:r>
        <w:rPr>
          <w:rFonts w:ascii="Arial" w:hAnsi="Arial" w:cs="Arial"/>
          <w:noProof/>
          <w:lang w:eastAsia="pt-BR"/>
        </w:rPr>
        <w:drawing>
          <wp:inline distT="0" distB="0" distL="0" distR="0">
            <wp:extent cx="5667375" cy="30861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srcRect/>
                    <a:stretch>
                      <a:fillRect/>
                    </a:stretch>
                  </pic:blipFill>
                  <pic:spPr bwMode="auto">
                    <a:xfrm>
                      <a:off x="0" y="0"/>
                      <a:ext cx="5667375" cy="3086100"/>
                    </a:xfrm>
                    <a:prstGeom prst="rect">
                      <a:avLst/>
                    </a:prstGeom>
                    <a:noFill/>
                    <a:ln w="9525">
                      <a:noFill/>
                      <a:miter lim="800000"/>
                      <a:headEnd/>
                      <a:tailEnd/>
                    </a:ln>
                  </pic:spPr>
                </pic:pic>
              </a:graphicData>
            </a:graphic>
          </wp:inline>
        </w:drawing>
      </w:r>
    </w:p>
    <w:p w:rsidR="002D645F" w:rsidRDefault="002D645F" w:rsidP="00B74AFB">
      <w:pPr>
        <w:autoSpaceDE w:val="0"/>
        <w:autoSpaceDN w:val="0"/>
        <w:adjustRightInd w:val="0"/>
        <w:spacing w:after="0" w:line="360" w:lineRule="auto"/>
        <w:jc w:val="both"/>
        <w:rPr>
          <w:rFonts w:ascii="Arial" w:hAnsi="Arial" w:cs="Arial"/>
        </w:rPr>
      </w:pPr>
    </w:p>
    <w:p w:rsidR="002D645F" w:rsidRPr="00C44B06" w:rsidRDefault="002D645F" w:rsidP="00C44B06">
      <w:pPr>
        <w:autoSpaceDE w:val="0"/>
        <w:autoSpaceDN w:val="0"/>
        <w:adjustRightInd w:val="0"/>
        <w:spacing w:after="0" w:line="360" w:lineRule="auto"/>
        <w:ind w:left="360"/>
        <w:jc w:val="both"/>
        <w:rPr>
          <w:rFonts w:ascii="Arial" w:hAnsi="Arial" w:cs="Arial"/>
          <w:sz w:val="20"/>
        </w:rPr>
      </w:pPr>
      <w:r w:rsidRPr="00C44B06">
        <w:rPr>
          <w:rFonts w:ascii="Arial" w:hAnsi="Arial" w:cs="Arial"/>
          <w:sz w:val="20"/>
        </w:rPr>
        <w:t>A área física destinada à AT deve atender as especificações a seguir:</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Piso e paredes revestidos com material lavável;</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Bancadas de inox ou outro material lavável;</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Armários fechados para armazenamento de material;</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Pelo menos uma pia para lavagem de mãos;</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Iluminação sobre bancada;</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Refrigeração que permita manutenção da temperatura ambiente entre 20 e 24ºC;</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lastRenderedPageBreak/>
        <w:t>Comunicação interna/externa por ramal telefônico;</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Cobertura por sistema emergencial de energia (gerador);</w:t>
      </w:r>
    </w:p>
    <w:p w:rsidR="002D645F" w:rsidRPr="00C44B06" w:rsidRDefault="002D645F" w:rsidP="00B74AFB">
      <w:pPr>
        <w:pStyle w:val="PargrafodaLista"/>
        <w:numPr>
          <w:ilvl w:val="0"/>
          <w:numId w:val="4"/>
        </w:numPr>
        <w:autoSpaceDE w:val="0"/>
        <w:autoSpaceDN w:val="0"/>
        <w:adjustRightInd w:val="0"/>
        <w:spacing w:after="0" w:line="360" w:lineRule="auto"/>
        <w:jc w:val="both"/>
        <w:rPr>
          <w:rFonts w:ascii="Arial" w:hAnsi="Arial" w:cs="Arial"/>
          <w:sz w:val="20"/>
        </w:rPr>
      </w:pPr>
      <w:r w:rsidRPr="00C44B06">
        <w:rPr>
          <w:rFonts w:ascii="Arial" w:hAnsi="Arial" w:cs="Arial"/>
          <w:sz w:val="20"/>
        </w:rPr>
        <w:t xml:space="preserve">Acesso à </w:t>
      </w:r>
      <w:r w:rsidRPr="00C44B06">
        <w:rPr>
          <w:rFonts w:ascii="Arial" w:hAnsi="Arial" w:cs="Arial"/>
          <w:i/>
          <w:sz w:val="20"/>
        </w:rPr>
        <w:t>internet</w:t>
      </w:r>
      <w:r w:rsidRPr="00C44B06">
        <w:rPr>
          <w:rFonts w:ascii="Arial" w:hAnsi="Arial" w:cs="Arial"/>
          <w:sz w:val="20"/>
        </w:rPr>
        <w:t>.</w:t>
      </w:r>
    </w:p>
    <w:p w:rsidR="006A3B06" w:rsidRDefault="006A3B06" w:rsidP="00B74AFB">
      <w:pPr>
        <w:spacing w:after="0" w:line="360" w:lineRule="auto"/>
        <w:rPr>
          <w:rFonts w:ascii="Arial" w:hAnsi="Arial" w:cs="Arial"/>
          <w:b/>
          <w:bCs/>
        </w:rPr>
      </w:pPr>
    </w:p>
    <w:p w:rsidR="00355F6C" w:rsidRPr="00760777" w:rsidRDefault="00923721" w:rsidP="00760777">
      <w:pPr>
        <w:pStyle w:val="PargrafodaLista"/>
        <w:numPr>
          <w:ilvl w:val="1"/>
          <w:numId w:val="42"/>
        </w:numPr>
        <w:spacing w:after="0" w:line="360" w:lineRule="auto"/>
        <w:rPr>
          <w:rFonts w:ascii="Arial" w:hAnsi="Arial" w:cs="Arial"/>
          <w:b/>
          <w:bCs/>
          <w:color w:val="4A442A"/>
        </w:rPr>
      </w:pPr>
      <w:r w:rsidRPr="00C44B06">
        <w:rPr>
          <w:rFonts w:ascii="Arial" w:hAnsi="Arial" w:cs="Arial"/>
          <w:b/>
          <w:bCs/>
          <w:color w:val="4A442A"/>
          <w:sz w:val="20"/>
        </w:rPr>
        <w:t>-</w:t>
      </w:r>
      <w:r w:rsidRPr="00760777">
        <w:rPr>
          <w:rFonts w:ascii="Arial" w:hAnsi="Arial" w:cs="Arial"/>
          <w:b/>
          <w:bCs/>
          <w:color w:val="4A442A"/>
        </w:rPr>
        <w:t xml:space="preserve"> </w:t>
      </w:r>
      <w:r w:rsidR="00355F6C" w:rsidRPr="00C44B06">
        <w:rPr>
          <w:rFonts w:ascii="Arial" w:hAnsi="Arial" w:cs="Arial"/>
          <w:b/>
          <w:bCs/>
          <w:sz w:val="20"/>
        </w:rPr>
        <w:t>Equipamentos</w:t>
      </w:r>
      <w:r w:rsidR="00355F6C" w:rsidRPr="00C44B06">
        <w:rPr>
          <w:rFonts w:ascii="Arial" w:hAnsi="Arial" w:cs="Arial"/>
          <w:b/>
          <w:bCs/>
          <w:color w:val="4A442A"/>
          <w:sz w:val="20"/>
        </w:rPr>
        <w:t>:</w:t>
      </w:r>
    </w:p>
    <w:p w:rsidR="00F86657" w:rsidRPr="00C44B06" w:rsidRDefault="00F86657" w:rsidP="00B74AFB">
      <w:pPr>
        <w:spacing w:after="0" w:line="360" w:lineRule="auto"/>
        <w:rPr>
          <w:rFonts w:ascii="Arial" w:hAnsi="Arial" w:cs="Arial"/>
          <w:b/>
          <w:bCs/>
          <w:sz w:val="20"/>
        </w:rPr>
      </w:pPr>
    </w:p>
    <w:p w:rsidR="00A84F7A" w:rsidRPr="00C44B06" w:rsidRDefault="00A84F7A"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 xml:space="preserve">Dois computadores com acesso à internet para utilização do sistema informatizado do </w:t>
      </w:r>
      <w:r w:rsidR="00A82A56" w:rsidRPr="00C44B06">
        <w:rPr>
          <w:rFonts w:ascii="Arial" w:hAnsi="Arial" w:cs="Arial"/>
          <w:sz w:val="20"/>
        </w:rPr>
        <w:t xml:space="preserve">HEMOCE </w:t>
      </w:r>
      <w:r w:rsidRPr="00C44B06">
        <w:rPr>
          <w:rFonts w:ascii="Arial" w:hAnsi="Arial" w:cs="Arial"/>
          <w:sz w:val="20"/>
        </w:rPr>
        <w:t>– SBS. Nas AT com menos de 100 transfusões por mês, pode-se disponibilizar apenas um computador.</w:t>
      </w:r>
    </w:p>
    <w:p w:rsidR="00355F6C" w:rsidRPr="00C44B06"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 xml:space="preserve">Uma Centrífuga </w:t>
      </w:r>
      <w:r w:rsidR="00355F6C" w:rsidRPr="00C44B06">
        <w:rPr>
          <w:rFonts w:ascii="Arial" w:hAnsi="Arial" w:cs="Arial"/>
          <w:sz w:val="20"/>
        </w:rPr>
        <w:t xml:space="preserve">de mesa para rotinas laboratoriais de lavagem de células e separação de amostras, com capacidade mínima de </w:t>
      </w:r>
      <w:r w:rsidR="00345A23" w:rsidRPr="00C44B06">
        <w:rPr>
          <w:rFonts w:ascii="Arial" w:hAnsi="Arial" w:cs="Arial"/>
          <w:sz w:val="20"/>
        </w:rPr>
        <w:t>8</w:t>
      </w:r>
      <w:r w:rsidR="00355F6C" w:rsidRPr="00C44B06">
        <w:rPr>
          <w:rFonts w:ascii="Arial" w:hAnsi="Arial" w:cs="Arial"/>
          <w:sz w:val="20"/>
        </w:rPr>
        <w:t xml:space="preserve"> tubos de 12</w:t>
      </w:r>
      <w:r w:rsidRPr="00C44B06">
        <w:rPr>
          <w:rFonts w:ascii="Arial" w:hAnsi="Arial" w:cs="Arial"/>
          <w:sz w:val="20"/>
        </w:rPr>
        <w:t>x</w:t>
      </w:r>
      <w:r w:rsidR="00355F6C" w:rsidRPr="00C44B06">
        <w:rPr>
          <w:rFonts w:ascii="Arial" w:hAnsi="Arial" w:cs="Arial"/>
          <w:sz w:val="20"/>
        </w:rPr>
        <w:t>75mm, por centrifugação, que possibilite também centrifugação de tubos de 12</w:t>
      </w:r>
      <w:r w:rsidRPr="00C44B06">
        <w:rPr>
          <w:rFonts w:ascii="Arial" w:hAnsi="Arial" w:cs="Arial"/>
          <w:sz w:val="20"/>
        </w:rPr>
        <w:t>x</w:t>
      </w:r>
      <w:r w:rsidR="00355F6C" w:rsidRPr="00C44B06">
        <w:rPr>
          <w:rFonts w:ascii="Arial" w:hAnsi="Arial" w:cs="Arial"/>
          <w:sz w:val="20"/>
        </w:rPr>
        <w:t>120mm, 13</w:t>
      </w:r>
      <w:r w:rsidRPr="00C44B06">
        <w:rPr>
          <w:rFonts w:ascii="Arial" w:hAnsi="Arial" w:cs="Arial"/>
          <w:sz w:val="20"/>
        </w:rPr>
        <w:t>x</w:t>
      </w:r>
      <w:r w:rsidR="00355F6C" w:rsidRPr="00C44B06">
        <w:rPr>
          <w:rFonts w:ascii="Arial" w:hAnsi="Arial" w:cs="Arial"/>
          <w:sz w:val="20"/>
        </w:rPr>
        <w:t xml:space="preserve">100mm, tampa c/trava de segurança, breque ou desacelerador, rotor removível e lavável, </w:t>
      </w:r>
      <w:r w:rsidR="00355F6C" w:rsidRPr="00C44B06">
        <w:rPr>
          <w:rFonts w:ascii="Arial" w:hAnsi="Arial" w:cs="Arial"/>
          <w:i/>
          <w:sz w:val="20"/>
        </w:rPr>
        <w:t>timer</w:t>
      </w:r>
      <w:r w:rsidR="00355F6C" w:rsidRPr="00C44B06">
        <w:rPr>
          <w:rFonts w:ascii="Arial" w:hAnsi="Arial" w:cs="Arial"/>
          <w:sz w:val="20"/>
        </w:rPr>
        <w:t xml:space="preserve"> ajustável em </w:t>
      </w:r>
      <w:r w:rsidR="00345A23" w:rsidRPr="00C44B06">
        <w:rPr>
          <w:rFonts w:ascii="Arial" w:hAnsi="Arial" w:cs="Arial"/>
          <w:sz w:val="20"/>
        </w:rPr>
        <w:t>segundos</w:t>
      </w:r>
      <w:r w:rsidR="00355F6C" w:rsidRPr="00C44B06">
        <w:rPr>
          <w:rFonts w:ascii="Arial" w:hAnsi="Arial" w:cs="Arial"/>
          <w:sz w:val="20"/>
        </w:rPr>
        <w:t xml:space="preserve">, de </w:t>
      </w:r>
      <w:r w:rsidR="00345A23" w:rsidRPr="00C44B06">
        <w:rPr>
          <w:rFonts w:ascii="Arial" w:hAnsi="Arial" w:cs="Arial"/>
          <w:sz w:val="20"/>
        </w:rPr>
        <w:t>no mínimo 10 segundos</w:t>
      </w:r>
      <w:r w:rsidR="00355F6C" w:rsidRPr="00C44B06">
        <w:rPr>
          <w:rFonts w:ascii="Arial" w:hAnsi="Arial" w:cs="Arial"/>
          <w:sz w:val="20"/>
        </w:rPr>
        <w:t xml:space="preserve">, com possibilidade de centrifugação infinita e velocidade de até 4.500 </w:t>
      </w:r>
      <w:r w:rsidRPr="00C44B06">
        <w:rPr>
          <w:rFonts w:ascii="Arial" w:hAnsi="Arial" w:cs="Arial"/>
          <w:sz w:val="20"/>
        </w:rPr>
        <w:t>rpm</w:t>
      </w:r>
      <w:r w:rsidR="00355F6C" w:rsidRPr="00C44B06">
        <w:rPr>
          <w:rFonts w:ascii="Arial" w:hAnsi="Arial" w:cs="Arial"/>
          <w:sz w:val="20"/>
        </w:rPr>
        <w:t xml:space="preserve">. </w:t>
      </w:r>
    </w:p>
    <w:p w:rsidR="00355F6C" w:rsidRPr="00C44B06" w:rsidRDefault="00355F6C" w:rsidP="00DF599C">
      <w:pPr>
        <w:pStyle w:val="PargrafodaLista"/>
        <w:autoSpaceDE w:val="0"/>
        <w:autoSpaceDN w:val="0"/>
        <w:adjustRightInd w:val="0"/>
        <w:spacing w:before="120" w:after="0" w:line="360" w:lineRule="auto"/>
        <w:ind w:left="840"/>
        <w:jc w:val="both"/>
        <w:rPr>
          <w:rFonts w:ascii="Arial" w:hAnsi="Arial" w:cs="Arial"/>
          <w:sz w:val="20"/>
        </w:rPr>
      </w:pPr>
      <w:r w:rsidRPr="00DF599C">
        <w:rPr>
          <w:rFonts w:ascii="Arial" w:hAnsi="Arial" w:cs="Arial"/>
          <w:b/>
          <w:sz w:val="20"/>
        </w:rPr>
        <w:t>Obs</w:t>
      </w:r>
      <w:r w:rsidR="00D85904" w:rsidRPr="00DF599C">
        <w:rPr>
          <w:rFonts w:ascii="Arial" w:hAnsi="Arial" w:cs="Arial"/>
          <w:b/>
          <w:sz w:val="20"/>
        </w:rPr>
        <w:t>.</w:t>
      </w:r>
      <w:r w:rsidRPr="00DF599C">
        <w:rPr>
          <w:rFonts w:ascii="Arial" w:hAnsi="Arial" w:cs="Arial"/>
          <w:b/>
          <w:sz w:val="20"/>
        </w:rPr>
        <w:t>:</w:t>
      </w:r>
      <w:r w:rsidRPr="00C44B06">
        <w:rPr>
          <w:rFonts w:ascii="Arial" w:hAnsi="Arial" w:cs="Arial"/>
          <w:sz w:val="20"/>
        </w:rPr>
        <w:t xml:space="preserve"> E</w:t>
      </w:r>
      <w:r w:rsidR="006A3B06" w:rsidRPr="00C44B06">
        <w:rPr>
          <w:rFonts w:ascii="Arial" w:hAnsi="Arial" w:cs="Arial"/>
          <w:sz w:val="20"/>
        </w:rPr>
        <w:t>m AT com movimento superior a 50</w:t>
      </w:r>
      <w:r w:rsidRPr="00C44B06">
        <w:rPr>
          <w:rFonts w:ascii="Arial" w:hAnsi="Arial" w:cs="Arial"/>
          <w:sz w:val="20"/>
        </w:rPr>
        <w:t>0 transfusões/mês é aconselhável que existam duas centrífugas com as especificações acima.</w:t>
      </w:r>
    </w:p>
    <w:p w:rsidR="00355F6C" w:rsidRPr="00C44B06" w:rsidRDefault="00345A23"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Para as AT que trabalhem com testes pré-transfusionais em tubo: u</w:t>
      </w:r>
      <w:r w:rsidR="00D85904" w:rsidRPr="00C44B06">
        <w:rPr>
          <w:rFonts w:ascii="Arial" w:hAnsi="Arial" w:cs="Arial"/>
          <w:sz w:val="20"/>
        </w:rPr>
        <w:t>m Banho-Maria</w:t>
      </w:r>
      <w:r w:rsidR="00D85904" w:rsidRPr="00C44B06">
        <w:rPr>
          <w:rFonts w:ascii="Arial" w:hAnsi="Arial" w:cs="Arial"/>
          <w:bCs/>
          <w:sz w:val="20"/>
        </w:rPr>
        <w:t xml:space="preserve"> </w:t>
      </w:r>
      <w:r w:rsidR="00355F6C" w:rsidRPr="00C44B06">
        <w:rPr>
          <w:rFonts w:ascii="Arial" w:hAnsi="Arial" w:cs="Arial"/>
          <w:sz w:val="20"/>
        </w:rPr>
        <w:t xml:space="preserve">com capacidade para pelo menos </w:t>
      </w:r>
      <w:r w:rsidRPr="00C44B06">
        <w:rPr>
          <w:rFonts w:ascii="Arial" w:hAnsi="Arial" w:cs="Arial"/>
          <w:sz w:val="20"/>
        </w:rPr>
        <w:t>20</w:t>
      </w:r>
      <w:r w:rsidR="00355F6C" w:rsidRPr="00C44B06">
        <w:rPr>
          <w:rFonts w:ascii="Arial" w:hAnsi="Arial" w:cs="Arial"/>
          <w:sz w:val="20"/>
        </w:rPr>
        <w:t xml:space="preserve"> amostras</w:t>
      </w:r>
      <w:r w:rsidR="00D85904" w:rsidRPr="00C44B06">
        <w:rPr>
          <w:rFonts w:ascii="Arial" w:hAnsi="Arial" w:cs="Arial"/>
          <w:sz w:val="20"/>
        </w:rPr>
        <w:t>,</w:t>
      </w:r>
      <w:r w:rsidR="00355F6C" w:rsidRPr="00C44B06">
        <w:rPr>
          <w:rFonts w:ascii="Arial" w:hAnsi="Arial" w:cs="Arial"/>
          <w:sz w:val="20"/>
        </w:rPr>
        <w:t xml:space="preserve"> portando termômetro que permita </w:t>
      </w:r>
      <w:r w:rsidRPr="00C44B06">
        <w:rPr>
          <w:rFonts w:ascii="Arial" w:hAnsi="Arial" w:cs="Arial"/>
          <w:sz w:val="20"/>
        </w:rPr>
        <w:t>monitorizar temperatura entre</w:t>
      </w:r>
      <w:r w:rsidR="00355F6C" w:rsidRPr="00C44B06">
        <w:rPr>
          <w:rFonts w:ascii="Arial" w:hAnsi="Arial" w:cs="Arial"/>
          <w:sz w:val="20"/>
        </w:rPr>
        <w:t xml:space="preserve"> 3</w:t>
      </w:r>
      <w:r w:rsidRPr="00C44B06">
        <w:rPr>
          <w:rFonts w:ascii="Arial" w:hAnsi="Arial" w:cs="Arial"/>
          <w:sz w:val="20"/>
        </w:rPr>
        <w:t>6</w:t>
      </w:r>
      <w:r w:rsidR="008B4FB9" w:rsidRPr="00C44B06">
        <w:rPr>
          <w:rFonts w:ascii="Arial" w:hAnsi="Arial" w:cs="Arial"/>
          <w:sz w:val="20"/>
        </w:rPr>
        <w:t xml:space="preserve"> </w:t>
      </w:r>
      <w:r w:rsidRPr="00C44B06">
        <w:rPr>
          <w:rFonts w:ascii="Arial" w:hAnsi="Arial" w:cs="Arial"/>
          <w:sz w:val="20"/>
        </w:rPr>
        <w:t>-</w:t>
      </w:r>
      <w:r w:rsidR="008B4FB9" w:rsidRPr="00C44B06">
        <w:rPr>
          <w:rFonts w:ascii="Arial" w:hAnsi="Arial" w:cs="Arial"/>
          <w:sz w:val="20"/>
        </w:rPr>
        <w:t xml:space="preserve"> </w:t>
      </w:r>
      <w:r w:rsidRPr="00C44B06">
        <w:rPr>
          <w:rFonts w:ascii="Arial" w:hAnsi="Arial" w:cs="Arial"/>
          <w:sz w:val="20"/>
        </w:rPr>
        <w:t>38</w:t>
      </w:r>
      <w:r w:rsidR="00355F6C" w:rsidRPr="00C44B06">
        <w:rPr>
          <w:rFonts w:ascii="Arial" w:hAnsi="Arial" w:cs="Arial"/>
          <w:sz w:val="20"/>
        </w:rPr>
        <w:t>ºC e seja confeccionado em material que possibilite limpeza e desinfecção.</w:t>
      </w:r>
    </w:p>
    <w:p w:rsidR="00355F6C" w:rsidRPr="00DF599C"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DF599C">
        <w:rPr>
          <w:rFonts w:ascii="Arial" w:hAnsi="Arial" w:cs="Arial"/>
          <w:sz w:val="20"/>
        </w:rPr>
        <w:t xml:space="preserve">Um </w:t>
      </w:r>
      <w:r w:rsidRPr="00DF599C">
        <w:rPr>
          <w:rFonts w:ascii="Arial" w:hAnsi="Arial" w:cs="Arial"/>
          <w:i/>
          <w:sz w:val="20"/>
        </w:rPr>
        <w:t>Freezer</w:t>
      </w:r>
      <w:r w:rsidRPr="00DF599C">
        <w:rPr>
          <w:rFonts w:ascii="Arial" w:hAnsi="Arial" w:cs="Arial"/>
          <w:sz w:val="20"/>
        </w:rPr>
        <w:t xml:space="preserve"> </w:t>
      </w:r>
      <w:r w:rsidR="00355F6C" w:rsidRPr="00DF599C">
        <w:rPr>
          <w:rFonts w:ascii="Arial" w:hAnsi="Arial" w:cs="Arial"/>
          <w:sz w:val="20"/>
        </w:rPr>
        <w:t>vertical</w:t>
      </w:r>
      <w:r w:rsidR="00345A23" w:rsidRPr="00DF599C">
        <w:rPr>
          <w:rFonts w:ascii="Arial" w:hAnsi="Arial" w:cs="Arial"/>
          <w:sz w:val="20"/>
        </w:rPr>
        <w:t xml:space="preserve"> específico para guarda de hemocomponentes</w:t>
      </w:r>
      <w:r w:rsidR="00355F6C" w:rsidRPr="00DF599C">
        <w:rPr>
          <w:rFonts w:ascii="Arial" w:hAnsi="Arial" w:cs="Arial"/>
          <w:sz w:val="20"/>
        </w:rPr>
        <w:t xml:space="preserve"> que permita acondicionamento a temperaturas </w:t>
      </w:r>
      <w:r w:rsidR="006A3B06" w:rsidRPr="00DF599C">
        <w:rPr>
          <w:rFonts w:ascii="Arial" w:hAnsi="Arial" w:cs="Arial"/>
          <w:sz w:val="20"/>
        </w:rPr>
        <w:t>mais frias</w:t>
      </w:r>
      <w:r w:rsidR="00355F6C" w:rsidRPr="00DF599C">
        <w:rPr>
          <w:rFonts w:ascii="Arial" w:hAnsi="Arial" w:cs="Arial"/>
          <w:sz w:val="20"/>
        </w:rPr>
        <w:t xml:space="preserve"> ou iguais a -20ºC ou -30ºC (preferencialmente); gabinete externo com pintura esmaltada, painel de controle com termômetro configurável, com alarme visual e sonoro de temperatura máxima e mínima; capacidade para armazenamento de 4</w:t>
      </w:r>
      <w:r w:rsidR="00345A23" w:rsidRPr="00DF599C">
        <w:rPr>
          <w:rFonts w:ascii="Arial" w:hAnsi="Arial" w:cs="Arial"/>
          <w:sz w:val="20"/>
        </w:rPr>
        <w:t>0</w:t>
      </w:r>
      <w:r w:rsidR="00355F6C" w:rsidRPr="00DF599C">
        <w:rPr>
          <w:rFonts w:ascii="Arial" w:hAnsi="Arial" w:cs="Arial"/>
          <w:sz w:val="20"/>
        </w:rPr>
        <w:t xml:space="preserve"> bolsas ou mais, de acordo com a necessidade transfusional do serviço.</w:t>
      </w:r>
    </w:p>
    <w:p w:rsidR="00355F6C" w:rsidRPr="00DF599C"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DF599C">
        <w:rPr>
          <w:rFonts w:ascii="Arial" w:hAnsi="Arial" w:cs="Arial"/>
          <w:sz w:val="20"/>
        </w:rPr>
        <w:t xml:space="preserve">Uma Câmara de Conservação de Hemácias </w:t>
      </w:r>
      <w:r w:rsidR="00345A23" w:rsidRPr="00DF599C">
        <w:rPr>
          <w:rFonts w:ascii="Arial" w:hAnsi="Arial" w:cs="Arial"/>
          <w:sz w:val="20"/>
        </w:rPr>
        <w:t xml:space="preserve">específica para guarda de hemocomponentes </w:t>
      </w:r>
      <w:r w:rsidR="00355F6C" w:rsidRPr="00DF599C">
        <w:rPr>
          <w:rFonts w:ascii="Arial" w:hAnsi="Arial" w:cs="Arial"/>
          <w:sz w:val="20"/>
        </w:rPr>
        <w:t>que permita acondicionamento</w:t>
      </w:r>
      <w:r w:rsidRPr="00DF599C">
        <w:rPr>
          <w:rFonts w:ascii="Arial" w:hAnsi="Arial" w:cs="Arial"/>
          <w:sz w:val="20"/>
        </w:rPr>
        <w:t xml:space="preserve"> a temperaturas entre </w:t>
      </w:r>
      <w:r w:rsidR="00387A4A" w:rsidRPr="00DF599C">
        <w:rPr>
          <w:rFonts w:ascii="Arial" w:hAnsi="Arial" w:cs="Arial"/>
          <w:sz w:val="20"/>
        </w:rPr>
        <w:t xml:space="preserve">2 e </w:t>
      </w:r>
      <w:r w:rsidRPr="00DF599C">
        <w:rPr>
          <w:rFonts w:ascii="Arial" w:hAnsi="Arial" w:cs="Arial"/>
          <w:sz w:val="20"/>
        </w:rPr>
        <w:t>6º</w:t>
      </w:r>
      <w:r w:rsidR="00387A4A" w:rsidRPr="00DF599C">
        <w:rPr>
          <w:rFonts w:ascii="Arial" w:hAnsi="Arial" w:cs="Arial"/>
          <w:sz w:val="20"/>
        </w:rPr>
        <w:t xml:space="preserve"> </w:t>
      </w:r>
      <w:r w:rsidR="00355F6C" w:rsidRPr="00DF599C">
        <w:rPr>
          <w:rFonts w:ascii="Arial" w:hAnsi="Arial" w:cs="Arial"/>
          <w:sz w:val="20"/>
        </w:rPr>
        <w:t>C, com porta de vidro não embaçante, câmara interna em aço inoxidável e circulação interna de ar forçada por ventilador, com degelo automático e contínuo; gabinete externo com pintura esmaltada; painel de controle com termômetro de alta precisão, configurável, com alarme visual e sonoro de temperatura máxima e mínima; capacidade para armazenamento de 4</w:t>
      </w:r>
      <w:r w:rsidR="00345A23" w:rsidRPr="00DF599C">
        <w:rPr>
          <w:rFonts w:ascii="Arial" w:hAnsi="Arial" w:cs="Arial"/>
          <w:sz w:val="20"/>
        </w:rPr>
        <w:t>0</w:t>
      </w:r>
      <w:r w:rsidR="00355F6C" w:rsidRPr="00DF599C">
        <w:rPr>
          <w:rFonts w:ascii="Arial" w:hAnsi="Arial" w:cs="Arial"/>
          <w:sz w:val="20"/>
        </w:rPr>
        <w:t xml:space="preserve"> bolsas ou mais, de acordo com a necessidade transfusional do serviço.</w:t>
      </w:r>
    </w:p>
    <w:p w:rsidR="00355F6C" w:rsidRPr="00C44B06"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 xml:space="preserve">Um Descongelador </w:t>
      </w:r>
      <w:r w:rsidR="00355F6C" w:rsidRPr="00C44B06">
        <w:rPr>
          <w:rFonts w:ascii="Arial" w:hAnsi="Arial" w:cs="Arial"/>
          <w:sz w:val="20"/>
        </w:rPr>
        <w:t xml:space="preserve">de plasma que permita o descongelamento simultâneo de </w:t>
      </w:r>
      <w:r w:rsidR="00345A23" w:rsidRPr="00C44B06">
        <w:rPr>
          <w:rFonts w:ascii="Arial" w:hAnsi="Arial" w:cs="Arial"/>
          <w:sz w:val="20"/>
        </w:rPr>
        <w:t xml:space="preserve">pelo menos </w:t>
      </w:r>
      <w:r w:rsidR="00355F6C" w:rsidRPr="00C44B06">
        <w:rPr>
          <w:rFonts w:ascii="Arial" w:hAnsi="Arial" w:cs="Arial"/>
          <w:sz w:val="20"/>
        </w:rPr>
        <w:t xml:space="preserve">quatro unidades de PFC para transfusão. Para AT com movimento inferior a </w:t>
      </w:r>
      <w:r w:rsidR="00345A23" w:rsidRPr="00C44B06">
        <w:rPr>
          <w:rFonts w:ascii="Arial" w:hAnsi="Arial" w:cs="Arial"/>
          <w:sz w:val="20"/>
        </w:rPr>
        <w:t>15</w:t>
      </w:r>
      <w:r w:rsidR="00355F6C" w:rsidRPr="00C44B06">
        <w:rPr>
          <w:rFonts w:ascii="Arial" w:hAnsi="Arial" w:cs="Arial"/>
          <w:sz w:val="20"/>
        </w:rPr>
        <w:t>0 transfusões/mês, o descongelador de plasma pode ser substituído por um segundo banho-maria.</w:t>
      </w:r>
    </w:p>
    <w:p w:rsidR="00355F6C" w:rsidRPr="00C44B06"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lastRenderedPageBreak/>
        <w:t>Um</w:t>
      </w:r>
      <w:r w:rsidR="00355F6C" w:rsidRPr="00C44B06">
        <w:rPr>
          <w:rFonts w:ascii="Arial" w:hAnsi="Arial" w:cs="Arial"/>
          <w:sz w:val="20"/>
        </w:rPr>
        <w:t xml:space="preserve"> Homogeneizador de plaquetas</w:t>
      </w:r>
      <w:r w:rsidR="00355F6C" w:rsidRPr="00C44B06">
        <w:rPr>
          <w:rFonts w:ascii="Arial" w:hAnsi="Arial" w:cs="Arial"/>
          <w:bCs/>
          <w:sz w:val="20"/>
        </w:rPr>
        <w:t xml:space="preserve"> </w:t>
      </w:r>
      <w:r w:rsidR="00355F6C" w:rsidRPr="00C44B06">
        <w:rPr>
          <w:rFonts w:ascii="Arial" w:hAnsi="Arial" w:cs="Arial"/>
          <w:sz w:val="20"/>
        </w:rPr>
        <w:t xml:space="preserve">com capacidade aproximada para 24 unidades e movimentos oscilatórios horizontais. Deve ser mantido em ambiente com temperatura controlada entre 22 </w:t>
      </w:r>
      <w:r w:rsidRPr="00C44B06">
        <w:rPr>
          <w:rFonts w:ascii="Arial" w:hAnsi="Arial" w:cs="Arial"/>
          <w:sz w:val="20"/>
        </w:rPr>
        <w:t>±</w:t>
      </w:r>
      <w:r w:rsidR="00355F6C" w:rsidRPr="00C44B06">
        <w:rPr>
          <w:rFonts w:ascii="Arial" w:hAnsi="Arial" w:cs="Arial"/>
          <w:sz w:val="20"/>
        </w:rPr>
        <w:t xml:space="preserve"> 2ºC ou possuir incubadora de plaquetas. </w:t>
      </w:r>
      <w:r w:rsidRPr="00C44B06">
        <w:rPr>
          <w:rFonts w:ascii="Arial" w:hAnsi="Arial" w:cs="Arial"/>
          <w:sz w:val="20"/>
        </w:rPr>
        <w:t>É n</w:t>
      </w:r>
      <w:r w:rsidR="00355F6C" w:rsidRPr="00C44B06">
        <w:rPr>
          <w:rFonts w:ascii="Arial" w:hAnsi="Arial" w:cs="Arial"/>
          <w:sz w:val="20"/>
        </w:rPr>
        <w:t>ecessário apenas para AT que necessitem de armazenamento de plaquetas.</w:t>
      </w:r>
    </w:p>
    <w:p w:rsidR="00355F6C" w:rsidRPr="00C44B06"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Uma</w:t>
      </w:r>
      <w:r w:rsidR="00355F6C" w:rsidRPr="00C44B06">
        <w:rPr>
          <w:rFonts w:ascii="Arial" w:hAnsi="Arial" w:cs="Arial"/>
          <w:sz w:val="20"/>
        </w:rPr>
        <w:t xml:space="preserve"> Geladeira com controle de temperatura exclusiva para guarda de amostras e reagentes.</w:t>
      </w:r>
    </w:p>
    <w:p w:rsidR="00355F6C" w:rsidRPr="00C44B06" w:rsidRDefault="00D85904"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C44B06">
        <w:rPr>
          <w:rFonts w:ascii="Arial" w:hAnsi="Arial" w:cs="Arial"/>
          <w:sz w:val="20"/>
        </w:rPr>
        <w:t>Um</w:t>
      </w:r>
      <w:r w:rsidR="00355F6C" w:rsidRPr="00C44B06">
        <w:rPr>
          <w:rFonts w:ascii="Arial" w:hAnsi="Arial" w:cs="Arial"/>
          <w:sz w:val="20"/>
        </w:rPr>
        <w:t xml:space="preserve"> </w:t>
      </w:r>
      <w:r w:rsidR="008B4FB9" w:rsidRPr="00C44B06">
        <w:rPr>
          <w:rFonts w:ascii="Arial" w:hAnsi="Arial" w:cs="Arial"/>
          <w:sz w:val="20"/>
        </w:rPr>
        <w:t>r</w:t>
      </w:r>
      <w:r w:rsidR="00355F6C" w:rsidRPr="00C44B06">
        <w:rPr>
          <w:rFonts w:ascii="Arial" w:hAnsi="Arial" w:cs="Arial"/>
          <w:sz w:val="20"/>
        </w:rPr>
        <w:t>elógio de parede com dimensões apropriadas para permitir visualização a média distância.</w:t>
      </w:r>
    </w:p>
    <w:p w:rsidR="008B4FB9" w:rsidRPr="00DF599C" w:rsidRDefault="008B4FB9" w:rsidP="00B74AFB">
      <w:pPr>
        <w:pStyle w:val="PargrafodaLista"/>
        <w:numPr>
          <w:ilvl w:val="0"/>
          <w:numId w:val="13"/>
        </w:numPr>
        <w:autoSpaceDE w:val="0"/>
        <w:autoSpaceDN w:val="0"/>
        <w:adjustRightInd w:val="0"/>
        <w:spacing w:after="0" w:line="360" w:lineRule="auto"/>
        <w:jc w:val="both"/>
        <w:rPr>
          <w:rFonts w:ascii="Arial" w:hAnsi="Arial" w:cs="Arial"/>
          <w:sz w:val="20"/>
        </w:rPr>
      </w:pPr>
      <w:r w:rsidRPr="00DF599C">
        <w:rPr>
          <w:rFonts w:ascii="Arial" w:hAnsi="Arial" w:cs="Arial"/>
          <w:sz w:val="20"/>
        </w:rPr>
        <w:t>Termômetros de temperatura máxima e mínima suficientes para monitorar a temperatura ambiente e todos os equipamentos da cadeia do frio usados para armazenamento de hemocomponentes e amostras de sangue de pacientes.</w:t>
      </w:r>
    </w:p>
    <w:p w:rsidR="00C51F75" w:rsidRDefault="00C51F75" w:rsidP="00B74AFB">
      <w:pPr>
        <w:autoSpaceDE w:val="0"/>
        <w:autoSpaceDN w:val="0"/>
        <w:adjustRightInd w:val="0"/>
        <w:spacing w:after="0" w:line="360" w:lineRule="auto"/>
        <w:jc w:val="both"/>
        <w:rPr>
          <w:rFonts w:ascii="Arial" w:hAnsi="Arial" w:cs="Arial"/>
          <w:sz w:val="20"/>
        </w:rPr>
      </w:pPr>
    </w:p>
    <w:p w:rsidR="00C44B06" w:rsidRPr="00C44B06" w:rsidRDefault="00C44B06" w:rsidP="00B74AFB">
      <w:pPr>
        <w:autoSpaceDE w:val="0"/>
        <w:autoSpaceDN w:val="0"/>
        <w:adjustRightInd w:val="0"/>
        <w:spacing w:after="0" w:line="360" w:lineRule="auto"/>
        <w:jc w:val="both"/>
        <w:rPr>
          <w:rFonts w:ascii="Arial" w:hAnsi="Arial" w:cs="Arial"/>
          <w:sz w:val="20"/>
        </w:rPr>
      </w:pPr>
    </w:p>
    <w:p w:rsidR="00C51F75" w:rsidRPr="00C44B06" w:rsidRDefault="00923721" w:rsidP="00760777">
      <w:pPr>
        <w:pStyle w:val="PargrafodaLista"/>
        <w:numPr>
          <w:ilvl w:val="1"/>
          <w:numId w:val="42"/>
        </w:numPr>
        <w:autoSpaceDE w:val="0"/>
        <w:autoSpaceDN w:val="0"/>
        <w:adjustRightInd w:val="0"/>
        <w:spacing w:after="0" w:line="360" w:lineRule="auto"/>
        <w:jc w:val="both"/>
        <w:rPr>
          <w:rFonts w:ascii="Arial" w:hAnsi="Arial" w:cs="Arial"/>
          <w:b/>
          <w:sz w:val="20"/>
        </w:rPr>
      </w:pPr>
      <w:r w:rsidRPr="00C44B06">
        <w:rPr>
          <w:rFonts w:ascii="Arial" w:hAnsi="Arial" w:cs="Arial"/>
          <w:b/>
          <w:sz w:val="20"/>
        </w:rPr>
        <w:t xml:space="preserve">- </w:t>
      </w:r>
      <w:r w:rsidR="00C51F75" w:rsidRPr="00C44B06">
        <w:rPr>
          <w:rFonts w:ascii="Arial" w:hAnsi="Arial" w:cs="Arial"/>
          <w:b/>
          <w:sz w:val="20"/>
        </w:rPr>
        <w:t>Recursos Humanos</w:t>
      </w:r>
      <w:r w:rsidR="00512A74" w:rsidRPr="00C44B06">
        <w:rPr>
          <w:rFonts w:ascii="Arial" w:hAnsi="Arial" w:cs="Arial"/>
          <w:b/>
          <w:sz w:val="20"/>
        </w:rPr>
        <w:t xml:space="preserve"> e capacitações</w:t>
      </w:r>
      <w:r w:rsidR="00C51F75" w:rsidRPr="00C44B06">
        <w:rPr>
          <w:rFonts w:ascii="Arial" w:hAnsi="Arial" w:cs="Arial"/>
          <w:b/>
          <w:sz w:val="20"/>
        </w:rPr>
        <w:t>:</w:t>
      </w:r>
    </w:p>
    <w:p w:rsidR="00C51F75" w:rsidRPr="00C44B06" w:rsidRDefault="00C51F75" w:rsidP="00B74AFB">
      <w:pPr>
        <w:autoSpaceDE w:val="0"/>
        <w:autoSpaceDN w:val="0"/>
        <w:adjustRightInd w:val="0"/>
        <w:spacing w:after="0" w:line="360" w:lineRule="auto"/>
        <w:jc w:val="both"/>
        <w:rPr>
          <w:rFonts w:ascii="Arial" w:hAnsi="Arial" w:cs="Arial"/>
          <w:b/>
          <w:sz w:val="20"/>
        </w:rPr>
      </w:pPr>
    </w:p>
    <w:p w:rsidR="00C51F75" w:rsidRPr="00C44B06" w:rsidRDefault="00C51F75" w:rsidP="00DF599C">
      <w:pPr>
        <w:autoSpaceDE w:val="0"/>
        <w:autoSpaceDN w:val="0"/>
        <w:adjustRightInd w:val="0"/>
        <w:spacing w:after="0" w:line="360" w:lineRule="auto"/>
        <w:ind w:left="480"/>
        <w:jc w:val="both"/>
        <w:rPr>
          <w:rFonts w:ascii="Arial" w:hAnsi="Arial" w:cs="Arial"/>
          <w:sz w:val="20"/>
        </w:rPr>
      </w:pPr>
      <w:r w:rsidRPr="00C44B06">
        <w:rPr>
          <w:rFonts w:ascii="Arial" w:hAnsi="Arial" w:cs="Arial"/>
          <w:sz w:val="20"/>
        </w:rPr>
        <w:t xml:space="preserve">Os recursos humanos da AT </w:t>
      </w:r>
      <w:r w:rsidR="00D85904" w:rsidRPr="00C44B06">
        <w:rPr>
          <w:rFonts w:ascii="Arial" w:hAnsi="Arial" w:cs="Arial"/>
          <w:sz w:val="20"/>
        </w:rPr>
        <w:t>devem ser</w:t>
      </w:r>
      <w:r w:rsidRPr="00C44B06">
        <w:rPr>
          <w:rFonts w:ascii="Arial" w:hAnsi="Arial" w:cs="Arial"/>
          <w:sz w:val="20"/>
        </w:rPr>
        <w:t xml:space="preserve"> disponibilizados pelo hospital</w:t>
      </w:r>
      <w:r w:rsidR="00527E16" w:rsidRPr="00C44B06">
        <w:rPr>
          <w:rFonts w:ascii="Arial" w:hAnsi="Arial" w:cs="Arial"/>
          <w:sz w:val="20"/>
        </w:rPr>
        <w:t xml:space="preserve">. </w:t>
      </w:r>
      <w:r w:rsidR="00D85904" w:rsidRPr="00C44B06">
        <w:rPr>
          <w:rFonts w:ascii="Arial" w:hAnsi="Arial" w:cs="Arial"/>
          <w:sz w:val="20"/>
        </w:rPr>
        <w:t>A equipe deve</w:t>
      </w:r>
      <w:r w:rsidR="00527E16" w:rsidRPr="00C44B06">
        <w:rPr>
          <w:rFonts w:ascii="Arial" w:hAnsi="Arial" w:cs="Arial"/>
          <w:sz w:val="20"/>
        </w:rPr>
        <w:t xml:space="preserve"> constituída por um médico (</w:t>
      </w:r>
      <w:r w:rsidR="002813EB" w:rsidRPr="00C44B06">
        <w:rPr>
          <w:rFonts w:ascii="Arial" w:hAnsi="Arial" w:cs="Arial"/>
          <w:sz w:val="20"/>
        </w:rPr>
        <w:t>resp</w:t>
      </w:r>
      <w:r w:rsidR="00527E16" w:rsidRPr="00C44B06">
        <w:rPr>
          <w:rFonts w:ascii="Arial" w:hAnsi="Arial" w:cs="Arial"/>
          <w:sz w:val="20"/>
        </w:rPr>
        <w:t>onsável técnico),</w:t>
      </w:r>
      <w:r w:rsidR="002813EB" w:rsidRPr="00C44B06">
        <w:rPr>
          <w:rFonts w:ascii="Arial" w:hAnsi="Arial" w:cs="Arial"/>
          <w:sz w:val="20"/>
        </w:rPr>
        <w:t xml:space="preserve"> 01 bioquímico e/ou 01 enfermeiro, além </w:t>
      </w:r>
      <w:r w:rsidR="000F21BB" w:rsidRPr="00C44B06">
        <w:rPr>
          <w:rFonts w:ascii="Arial" w:hAnsi="Arial" w:cs="Arial"/>
          <w:sz w:val="20"/>
        </w:rPr>
        <w:t>de profissionais técnicos</w:t>
      </w:r>
      <w:r w:rsidR="004D6F27" w:rsidRPr="00C44B06">
        <w:rPr>
          <w:rFonts w:ascii="Arial" w:hAnsi="Arial" w:cs="Arial"/>
          <w:sz w:val="20"/>
        </w:rPr>
        <w:t>, dimensionados de acordo co</w:t>
      </w:r>
      <w:r w:rsidR="00D37969" w:rsidRPr="00C44B06">
        <w:rPr>
          <w:rFonts w:ascii="Arial" w:hAnsi="Arial" w:cs="Arial"/>
          <w:sz w:val="20"/>
        </w:rPr>
        <w:t>m a demanda transfusional da UA</w:t>
      </w:r>
      <w:r w:rsidR="000F21BB" w:rsidRPr="00C44B06">
        <w:rPr>
          <w:rFonts w:ascii="Arial" w:hAnsi="Arial" w:cs="Arial"/>
          <w:sz w:val="20"/>
        </w:rPr>
        <w:t xml:space="preserve">. </w:t>
      </w:r>
      <w:r w:rsidRPr="00C44B06">
        <w:rPr>
          <w:rFonts w:ascii="Arial" w:hAnsi="Arial" w:cs="Arial"/>
          <w:sz w:val="20"/>
        </w:rPr>
        <w:t xml:space="preserve">Todos os profissionais </w:t>
      </w:r>
      <w:r w:rsidR="00965D54" w:rsidRPr="00C44B06">
        <w:rPr>
          <w:rFonts w:ascii="Arial" w:hAnsi="Arial" w:cs="Arial"/>
          <w:sz w:val="20"/>
        </w:rPr>
        <w:t>devem ser treinado</w:t>
      </w:r>
      <w:r w:rsidR="002813EB" w:rsidRPr="00C44B06">
        <w:rPr>
          <w:rFonts w:ascii="Arial" w:hAnsi="Arial" w:cs="Arial"/>
          <w:sz w:val="20"/>
        </w:rPr>
        <w:t xml:space="preserve">s no </w:t>
      </w:r>
      <w:r w:rsidR="00D438BC" w:rsidRPr="00C44B06">
        <w:rPr>
          <w:rFonts w:ascii="Arial" w:hAnsi="Arial" w:cs="Arial"/>
          <w:sz w:val="20"/>
        </w:rPr>
        <w:t>Hemoce</w:t>
      </w:r>
      <w:r w:rsidR="002813EB" w:rsidRPr="00C44B06">
        <w:rPr>
          <w:rFonts w:ascii="Arial" w:hAnsi="Arial" w:cs="Arial"/>
          <w:sz w:val="20"/>
        </w:rPr>
        <w:t>ntro de referência com carg</w:t>
      </w:r>
      <w:r w:rsidR="000F21BB" w:rsidRPr="00C44B06">
        <w:rPr>
          <w:rFonts w:ascii="Arial" w:hAnsi="Arial" w:cs="Arial"/>
          <w:sz w:val="20"/>
        </w:rPr>
        <w:t>a horária mínima a ser cumprida, discriminada a seguir, bem como participar de cursos</w:t>
      </w:r>
      <w:r w:rsidR="00975EF2" w:rsidRPr="00C44B06">
        <w:rPr>
          <w:rFonts w:ascii="Arial" w:hAnsi="Arial" w:cs="Arial"/>
          <w:sz w:val="20"/>
        </w:rPr>
        <w:t>,</w:t>
      </w:r>
      <w:r w:rsidR="000F21BB" w:rsidRPr="00C44B06">
        <w:rPr>
          <w:rFonts w:ascii="Arial" w:hAnsi="Arial" w:cs="Arial"/>
          <w:sz w:val="20"/>
        </w:rPr>
        <w:t xml:space="preserve"> treinamentos e capacitações necessários para o desempenho adequado de suas atividades.</w:t>
      </w:r>
      <w:r w:rsidR="004D6F27" w:rsidRPr="00C44B06">
        <w:rPr>
          <w:rFonts w:ascii="Arial" w:hAnsi="Arial" w:cs="Arial"/>
          <w:sz w:val="20"/>
        </w:rPr>
        <w:t xml:space="preserve"> Antes da liberação para iniciar o trabalho, os prof</w:t>
      </w:r>
      <w:r w:rsidR="00302320" w:rsidRPr="00C44B06">
        <w:rPr>
          <w:rFonts w:ascii="Arial" w:hAnsi="Arial" w:cs="Arial"/>
          <w:sz w:val="20"/>
        </w:rPr>
        <w:t xml:space="preserve">issionais </w:t>
      </w:r>
      <w:r w:rsidR="00D85904" w:rsidRPr="00C44B06">
        <w:rPr>
          <w:rFonts w:ascii="Arial" w:hAnsi="Arial" w:cs="Arial"/>
          <w:sz w:val="20"/>
        </w:rPr>
        <w:t>devem ser</w:t>
      </w:r>
      <w:r w:rsidR="00302320" w:rsidRPr="00C44B06">
        <w:rPr>
          <w:rFonts w:ascii="Arial" w:hAnsi="Arial" w:cs="Arial"/>
          <w:sz w:val="20"/>
        </w:rPr>
        <w:t xml:space="preserve"> avaliados e liberados apenas se atingirem o nível de aproveitamento desejado</w:t>
      </w:r>
      <w:r w:rsidR="009D7815" w:rsidRPr="00C44B06">
        <w:rPr>
          <w:rFonts w:ascii="Arial" w:hAnsi="Arial" w:cs="Arial"/>
          <w:sz w:val="20"/>
        </w:rPr>
        <w:t xml:space="preserve"> de acordo com o Quadro 1</w:t>
      </w:r>
      <w:r w:rsidR="00302320" w:rsidRPr="00C44B06">
        <w:rPr>
          <w:rFonts w:ascii="Arial" w:hAnsi="Arial" w:cs="Arial"/>
          <w:sz w:val="20"/>
        </w:rPr>
        <w:t>.</w:t>
      </w:r>
    </w:p>
    <w:p w:rsidR="00A455FE" w:rsidRPr="00C44B06" w:rsidRDefault="00A455FE" w:rsidP="00B74AFB">
      <w:pPr>
        <w:autoSpaceDE w:val="0"/>
        <w:autoSpaceDN w:val="0"/>
        <w:adjustRightInd w:val="0"/>
        <w:spacing w:after="0" w:line="360" w:lineRule="auto"/>
        <w:jc w:val="both"/>
        <w:rPr>
          <w:rFonts w:ascii="Arial" w:hAnsi="Arial" w:cs="Arial"/>
          <w:sz w:val="14"/>
          <w:szCs w:val="16"/>
        </w:rPr>
      </w:pPr>
    </w:p>
    <w:p w:rsidR="00DC0320" w:rsidRDefault="00DC0320" w:rsidP="00B74AFB">
      <w:pPr>
        <w:autoSpaceDE w:val="0"/>
        <w:autoSpaceDN w:val="0"/>
        <w:adjustRightInd w:val="0"/>
        <w:spacing w:after="0" w:line="360" w:lineRule="auto"/>
        <w:jc w:val="both"/>
        <w:rPr>
          <w:rFonts w:ascii="Arial" w:hAnsi="Arial" w:cs="Arial"/>
          <w:b/>
          <w:bCs/>
          <w:sz w:val="20"/>
        </w:rPr>
      </w:pPr>
      <w:r w:rsidRPr="00C44B06">
        <w:rPr>
          <w:rFonts w:ascii="Arial" w:hAnsi="Arial" w:cs="Arial"/>
          <w:b/>
          <w:bCs/>
          <w:sz w:val="20"/>
        </w:rPr>
        <w:t>Quadro</w:t>
      </w:r>
      <w:r w:rsidR="009D7815" w:rsidRPr="00C44B06">
        <w:rPr>
          <w:rFonts w:ascii="Arial" w:hAnsi="Arial" w:cs="Arial"/>
          <w:b/>
          <w:bCs/>
          <w:sz w:val="20"/>
        </w:rPr>
        <w:t xml:space="preserve"> 1 – Carga horária mínima de treinamento para </w:t>
      </w:r>
      <w:r w:rsidRPr="00C44B06">
        <w:rPr>
          <w:rFonts w:ascii="Arial" w:hAnsi="Arial" w:cs="Arial"/>
          <w:b/>
          <w:bCs/>
          <w:sz w:val="20"/>
        </w:rPr>
        <w:t xml:space="preserve">Recursos Humanos </w:t>
      </w:r>
      <w:r w:rsidR="009D7815" w:rsidRPr="00C44B06">
        <w:rPr>
          <w:rFonts w:ascii="Arial" w:hAnsi="Arial" w:cs="Arial"/>
          <w:b/>
          <w:bCs/>
          <w:sz w:val="20"/>
        </w:rPr>
        <w:t>da</w:t>
      </w:r>
      <w:r w:rsidRPr="00C44B06">
        <w:rPr>
          <w:rFonts w:ascii="Arial" w:hAnsi="Arial" w:cs="Arial"/>
          <w:b/>
          <w:bCs/>
          <w:sz w:val="20"/>
        </w:rPr>
        <w:t xml:space="preserve"> AT</w:t>
      </w:r>
    </w:p>
    <w:p w:rsidR="00C44B06" w:rsidRPr="00C44B06" w:rsidRDefault="00C44B06" w:rsidP="00B74AFB">
      <w:pPr>
        <w:autoSpaceDE w:val="0"/>
        <w:autoSpaceDN w:val="0"/>
        <w:adjustRightInd w:val="0"/>
        <w:spacing w:after="0" w:line="360" w:lineRule="auto"/>
        <w:jc w:val="both"/>
        <w:rPr>
          <w:rFonts w:ascii="Arial" w:hAnsi="Arial" w:cs="Arial"/>
          <w:b/>
          <w:bCs/>
          <w:sz w:val="20"/>
        </w:rPr>
      </w:pPr>
    </w:p>
    <w:tbl>
      <w:tblPr>
        <w:tblW w:w="9639"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3572"/>
      </w:tblGrid>
      <w:tr w:rsidR="000F21BB" w:rsidRPr="00055D4B" w:rsidTr="00DF599C">
        <w:trPr>
          <w:trHeight w:val="254"/>
          <w:jc w:val="center"/>
        </w:trPr>
        <w:tc>
          <w:tcPr>
            <w:tcW w:w="6067" w:type="dxa"/>
            <w:vAlign w:val="center"/>
          </w:tcPr>
          <w:p w:rsidR="000F21BB" w:rsidRPr="00055D4B" w:rsidRDefault="00A455FE" w:rsidP="00B74AFB">
            <w:pPr>
              <w:autoSpaceDE w:val="0"/>
              <w:autoSpaceDN w:val="0"/>
              <w:adjustRightInd w:val="0"/>
              <w:spacing w:after="0" w:line="360" w:lineRule="auto"/>
              <w:jc w:val="center"/>
              <w:rPr>
                <w:rFonts w:ascii="Arial" w:hAnsi="Arial" w:cs="Arial"/>
                <w:b/>
                <w:sz w:val="20"/>
                <w:szCs w:val="20"/>
              </w:rPr>
            </w:pPr>
            <w:r w:rsidRPr="00055D4B">
              <w:rPr>
                <w:rFonts w:ascii="Arial" w:hAnsi="Arial" w:cs="Arial"/>
                <w:b/>
                <w:sz w:val="20"/>
                <w:szCs w:val="20"/>
              </w:rPr>
              <w:t>C</w:t>
            </w:r>
            <w:r w:rsidR="004D6F27" w:rsidRPr="00055D4B">
              <w:rPr>
                <w:rFonts w:ascii="Arial" w:hAnsi="Arial" w:cs="Arial"/>
                <w:b/>
                <w:sz w:val="20"/>
                <w:szCs w:val="20"/>
              </w:rPr>
              <w:t>ATEGORIA PROFISSIONAL</w:t>
            </w:r>
          </w:p>
        </w:tc>
        <w:tc>
          <w:tcPr>
            <w:tcW w:w="3572" w:type="dxa"/>
            <w:vAlign w:val="center"/>
          </w:tcPr>
          <w:p w:rsidR="000F21BB" w:rsidRPr="00055D4B" w:rsidRDefault="004D6F27" w:rsidP="00B74AFB">
            <w:pPr>
              <w:autoSpaceDE w:val="0"/>
              <w:autoSpaceDN w:val="0"/>
              <w:adjustRightInd w:val="0"/>
              <w:spacing w:after="0" w:line="360" w:lineRule="auto"/>
              <w:jc w:val="center"/>
              <w:rPr>
                <w:rFonts w:ascii="Arial" w:hAnsi="Arial" w:cs="Arial"/>
                <w:b/>
                <w:sz w:val="20"/>
                <w:szCs w:val="20"/>
              </w:rPr>
            </w:pPr>
            <w:r w:rsidRPr="00055D4B">
              <w:rPr>
                <w:rFonts w:ascii="Arial" w:hAnsi="Arial" w:cs="Arial"/>
                <w:b/>
                <w:sz w:val="20"/>
                <w:szCs w:val="20"/>
              </w:rPr>
              <w:t>CARGA HORÁRIA MÍNIMA DE TREINAMENTO</w:t>
            </w:r>
          </w:p>
        </w:tc>
      </w:tr>
      <w:tr w:rsidR="000F21BB" w:rsidRPr="00055D4B" w:rsidTr="00DF599C">
        <w:trPr>
          <w:trHeight w:val="190"/>
          <w:jc w:val="center"/>
        </w:trPr>
        <w:tc>
          <w:tcPr>
            <w:tcW w:w="6067" w:type="dxa"/>
          </w:tcPr>
          <w:p w:rsidR="000F21BB" w:rsidRPr="00055D4B" w:rsidRDefault="000F21BB" w:rsidP="00B74AFB">
            <w:pPr>
              <w:autoSpaceDE w:val="0"/>
              <w:autoSpaceDN w:val="0"/>
              <w:adjustRightInd w:val="0"/>
              <w:spacing w:after="0" w:line="360" w:lineRule="auto"/>
              <w:jc w:val="both"/>
              <w:rPr>
                <w:rFonts w:ascii="Arial" w:hAnsi="Arial" w:cs="Arial"/>
                <w:sz w:val="20"/>
                <w:szCs w:val="20"/>
              </w:rPr>
            </w:pPr>
            <w:r w:rsidRPr="00055D4B">
              <w:rPr>
                <w:rFonts w:ascii="Arial" w:hAnsi="Arial" w:cs="Arial"/>
                <w:sz w:val="20"/>
                <w:szCs w:val="20"/>
              </w:rPr>
              <w:t>Médico</w:t>
            </w:r>
          </w:p>
        </w:tc>
        <w:tc>
          <w:tcPr>
            <w:tcW w:w="3572" w:type="dxa"/>
          </w:tcPr>
          <w:p w:rsidR="000F21BB" w:rsidRPr="00055D4B" w:rsidRDefault="004D6F27" w:rsidP="00B74AFB">
            <w:pPr>
              <w:autoSpaceDE w:val="0"/>
              <w:autoSpaceDN w:val="0"/>
              <w:adjustRightInd w:val="0"/>
              <w:spacing w:after="0" w:line="360" w:lineRule="auto"/>
              <w:jc w:val="center"/>
              <w:rPr>
                <w:rFonts w:ascii="Arial" w:hAnsi="Arial" w:cs="Arial"/>
                <w:sz w:val="20"/>
                <w:szCs w:val="20"/>
              </w:rPr>
            </w:pPr>
            <w:r w:rsidRPr="00055D4B">
              <w:rPr>
                <w:rFonts w:ascii="Arial" w:hAnsi="Arial" w:cs="Arial"/>
                <w:sz w:val="20"/>
                <w:szCs w:val="20"/>
              </w:rPr>
              <w:t>20 horas</w:t>
            </w:r>
          </w:p>
        </w:tc>
      </w:tr>
      <w:tr w:rsidR="000F21BB" w:rsidRPr="00055D4B" w:rsidTr="00DF599C">
        <w:trPr>
          <w:jc w:val="center"/>
        </w:trPr>
        <w:tc>
          <w:tcPr>
            <w:tcW w:w="6067" w:type="dxa"/>
          </w:tcPr>
          <w:p w:rsidR="000F21BB" w:rsidRPr="00055D4B" w:rsidRDefault="000F21BB" w:rsidP="00B74AFB">
            <w:pPr>
              <w:autoSpaceDE w:val="0"/>
              <w:autoSpaceDN w:val="0"/>
              <w:adjustRightInd w:val="0"/>
              <w:spacing w:after="0" w:line="360" w:lineRule="auto"/>
              <w:jc w:val="both"/>
              <w:rPr>
                <w:rFonts w:ascii="Arial" w:hAnsi="Arial" w:cs="Arial"/>
                <w:sz w:val="20"/>
                <w:szCs w:val="20"/>
              </w:rPr>
            </w:pPr>
            <w:r w:rsidRPr="00055D4B">
              <w:rPr>
                <w:rFonts w:ascii="Arial" w:hAnsi="Arial" w:cs="Arial"/>
                <w:sz w:val="20"/>
                <w:szCs w:val="20"/>
              </w:rPr>
              <w:t>Bioquímico</w:t>
            </w:r>
            <w:r w:rsidR="003A387E" w:rsidRPr="00055D4B">
              <w:rPr>
                <w:rFonts w:ascii="Arial" w:hAnsi="Arial" w:cs="Arial"/>
                <w:sz w:val="20"/>
                <w:szCs w:val="20"/>
              </w:rPr>
              <w:t>/Biomédico</w:t>
            </w:r>
          </w:p>
        </w:tc>
        <w:tc>
          <w:tcPr>
            <w:tcW w:w="3572" w:type="dxa"/>
          </w:tcPr>
          <w:p w:rsidR="000F21BB" w:rsidRPr="00055D4B" w:rsidRDefault="004D6F27" w:rsidP="00B74AFB">
            <w:pPr>
              <w:autoSpaceDE w:val="0"/>
              <w:autoSpaceDN w:val="0"/>
              <w:adjustRightInd w:val="0"/>
              <w:spacing w:after="0" w:line="360" w:lineRule="auto"/>
              <w:jc w:val="center"/>
              <w:rPr>
                <w:rFonts w:ascii="Arial" w:hAnsi="Arial" w:cs="Arial"/>
                <w:sz w:val="20"/>
                <w:szCs w:val="20"/>
              </w:rPr>
            </w:pPr>
            <w:r w:rsidRPr="00055D4B">
              <w:rPr>
                <w:rFonts w:ascii="Arial" w:hAnsi="Arial" w:cs="Arial"/>
                <w:sz w:val="20"/>
                <w:szCs w:val="20"/>
              </w:rPr>
              <w:t>80 horas</w:t>
            </w:r>
          </w:p>
        </w:tc>
      </w:tr>
      <w:tr w:rsidR="004D6F27" w:rsidRPr="00055D4B" w:rsidTr="00DF599C">
        <w:trPr>
          <w:jc w:val="center"/>
        </w:trPr>
        <w:tc>
          <w:tcPr>
            <w:tcW w:w="6067" w:type="dxa"/>
          </w:tcPr>
          <w:p w:rsidR="004D6F27" w:rsidRPr="00055D4B" w:rsidRDefault="004D6F27" w:rsidP="00B74AFB">
            <w:pPr>
              <w:autoSpaceDE w:val="0"/>
              <w:autoSpaceDN w:val="0"/>
              <w:adjustRightInd w:val="0"/>
              <w:spacing w:after="0" w:line="360" w:lineRule="auto"/>
              <w:jc w:val="both"/>
              <w:rPr>
                <w:rFonts w:ascii="Arial" w:hAnsi="Arial" w:cs="Arial"/>
                <w:sz w:val="20"/>
                <w:szCs w:val="20"/>
              </w:rPr>
            </w:pPr>
            <w:r w:rsidRPr="00055D4B">
              <w:rPr>
                <w:rFonts w:ascii="Arial" w:hAnsi="Arial" w:cs="Arial"/>
                <w:sz w:val="20"/>
                <w:szCs w:val="20"/>
              </w:rPr>
              <w:t>Enfermeiro</w:t>
            </w:r>
          </w:p>
        </w:tc>
        <w:tc>
          <w:tcPr>
            <w:tcW w:w="3572" w:type="dxa"/>
          </w:tcPr>
          <w:p w:rsidR="004D6F27" w:rsidRPr="00055D4B" w:rsidRDefault="004D6F27" w:rsidP="00B74AFB">
            <w:pPr>
              <w:autoSpaceDE w:val="0"/>
              <w:autoSpaceDN w:val="0"/>
              <w:adjustRightInd w:val="0"/>
              <w:spacing w:after="0" w:line="360" w:lineRule="auto"/>
              <w:jc w:val="center"/>
              <w:rPr>
                <w:rFonts w:ascii="Arial" w:hAnsi="Arial" w:cs="Arial"/>
                <w:sz w:val="20"/>
                <w:szCs w:val="20"/>
              </w:rPr>
            </w:pPr>
            <w:r w:rsidRPr="00055D4B">
              <w:rPr>
                <w:rFonts w:ascii="Arial" w:hAnsi="Arial" w:cs="Arial"/>
                <w:sz w:val="20"/>
                <w:szCs w:val="20"/>
              </w:rPr>
              <w:t>80 horas</w:t>
            </w:r>
          </w:p>
        </w:tc>
      </w:tr>
      <w:tr w:rsidR="004D6F27" w:rsidRPr="00055D4B" w:rsidTr="00DF599C">
        <w:trPr>
          <w:jc w:val="center"/>
        </w:trPr>
        <w:tc>
          <w:tcPr>
            <w:tcW w:w="6067" w:type="dxa"/>
          </w:tcPr>
          <w:p w:rsidR="004D6F27" w:rsidRPr="00055D4B" w:rsidRDefault="00D438BC" w:rsidP="00B74AFB">
            <w:pPr>
              <w:autoSpaceDE w:val="0"/>
              <w:autoSpaceDN w:val="0"/>
              <w:adjustRightInd w:val="0"/>
              <w:spacing w:after="0" w:line="360" w:lineRule="auto"/>
              <w:jc w:val="both"/>
              <w:rPr>
                <w:rFonts w:ascii="Arial" w:hAnsi="Arial" w:cs="Arial"/>
                <w:sz w:val="20"/>
                <w:szCs w:val="20"/>
              </w:rPr>
            </w:pPr>
            <w:r w:rsidRPr="00055D4B">
              <w:rPr>
                <w:rFonts w:ascii="Arial" w:hAnsi="Arial" w:cs="Arial"/>
                <w:sz w:val="20"/>
                <w:szCs w:val="20"/>
              </w:rPr>
              <w:t>Técnico</w:t>
            </w:r>
            <w:r w:rsidR="00527E16" w:rsidRPr="00055D4B">
              <w:rPr>
                <w:rFonts w:ascii="Arial" w:hAnsi="Arial" w:cs="Arial"/>
                <w:sz w:val="20"/>
                <w:szCs w:val="20"/>
              </w:rPr>
              <w:t xml:space="preserve"> </w:t>
            </w:r>
            <w:r w:rsidR="00C94E3F" w:rsidRPr="00055D4B">
              <w:rPr>
                <w:rFonts w:ascii="Arial" w:hAnsi="Arial" w:cs="Arial"/>
                <w:sz w:val="20"/>
                <w:szCs w:val="20"/>
              </w:rPr>
              <w:t>Hemoterapia/</w:t>
            </w:r>
            <w:r w:rsidR="00965D54" w:rsidRPr="00055D4B">
              <w:rPr>
                <w:rFonts w:ascii="Arial" w:hAnsi="Arial" w:cs="Arial"/>
                <w:sz w:val="20"/>
                <w:szCs w:val="20"/>
              </w:rPr>
              <w:t>enfermagem</w:t>
            </w:r>
            <w:r w:rsidR="00C94E3F" w:rsidRPr="00055D4B">
              <w:rPr>
                <w:rFonts w:ascii="Arial" w:hAnsi="Arial" w:cs="Arial"/>
                <w:sz w:val="20"/>
                <w:szCs w:val="20"/>
              </w:rPr>
              <w:t>*/laboratório*</w:t>
            </w:r>
          </w:p>
        </w:tc>
        <w:tc>
          <w:tcPr>
            <w:tcW w:w="3572" w:type="dxa"/>
          </w:tcPr>
          <w:p w:rsidR="004D6F27" w:rsidRPr="00055D4B" w:rsidRDefault="008224DA" w:rsidP="00B74AFB">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No mínimo 160</w:t>
            </w:r>
            <w:r w:rsidR="004D6F27" w:rsidRPr="00055D4B">
              <w:rPr>
                <w:rFonts w:ascii="Arial" w:hAnsi="Arial" w:cs="Arial"/>
                <w:sz w:val="20"/>
                <w:szCs w:val="20"/>
              </w:rPr>
              <w:t xml:space="preserve"> horas</w:t>
            </w:r>
          </w:p>
        </w:tc>
      </w:tr>
    </w:tbl>
    <w:p w:rsidR="00512A74" w:rsidRDefault="00527E16" w:rsidP="00C44B06">
      <w:pPr>
        <w:spacing w:after="0" w:line="360" w:lineRule="auto"/>
        <w:rPr>
          <w:rFonts w:ascii="Arial" w:hAnsi="Arial" w:cs="Arial"/>
          <w:sz w:val="18"/>
          <w:szCs w:val="18"/>
        </w:rPr>
      </w:pPr>
      <w:r w:rsidRPr="00527E16">
        <w:rPr>
          <w:rFonts w:ascii="Arial" w:hAnsi="Arial" w:cs="Arial"/>
          <w:sz w:val="18"/>
          <w:szCs w:val="18"/>
        </w:rPr>
        <w:t xml:space="preserve">* </w:t>
      </w:r>
      <w:r w:rsidR="00203913">
        <w:rPr>
          <w:rFonts w:ascii="Arial" w:hAnsi="Arial" w:cs="Arial"/>
          <w:sz w:val="18"/>
          <w:szCs w:val="18"/>
        </w:rPr>
        <w:t>Só poderão atuar a</w:t>
      </w:r>
      <w:r w:rsidR="00203913" w:rsidRPr="00527E16">
        <w:rPr>
          <w:rFonts w:ascii="Arial" w:hAnsi="Arial" w:cs="Arial"/>
          <w:sz w:val="18"/>
          <w:szCs w:val="18"/>
        </w:rPr>
        <w:t>pós treinamento para desenvolvimento de atividades específicas da AT</w:t>
      </w:r>
    </w:p>
    <w:p w:rsidR="00C44B06" w:rsidRDefault="00C44B06" w:rsidP="00C44B06">
      <w:pPr>
        <w:spacing w:after="0" w:line="360" w:lineRule="auto"/>
        <w:rPr>
          <w:rFonts w:ascii="Arial" w:hAnsi="Arial" w:cs="Arial"/>
          <w:sz w:val="18"/>
          <w:szCs w:val="18"/>
        </w:rPr>
      </w:pPr>
    </w:p>
    <w:p w:rsidR="00512A74" w:rsidRPr="00C44B06" w:rsidRDefault="00782EBC" w:rsidP="00DF599C">
      <w:pPr>
        <w:spacing w:after="0" w:line="360" w:lineRule="auto"/>
        <w:ind w:left="709"/>
        <w:rPr>
          <w:rFonts w:ascii="Arial" w:hAnsi="Arial" w:cs="Arial"/>
          <w:sz w:val="20"/>
          <w:szCs w:val="20"/>
        </w:rPr>
      </w:pPr>
      <w:r w:rsidRPr="00782EBC">
        <w:rPr>
          <w:rFonts w:ascii="Arial" w:hAnsi="Arial" w:cs="Arial"/>
          <w:sz w:val="20"/>
          <w:szCs w:val="20"/>
        </w:rPr>
        <w:t>A equipe</w:t>
      </w:r>
      <w:r w:rsidR="00512A74" w:rsidRPr="00C44B06">
        <w:rPr>
          <w:rFonts w:ascii="Arial" w:hAnsi="Arial" w:cs="Arial"/>
          <w:sz w:val="20"/>
          <w:szCs w:val="20"/>
        </w:rPr>
        <w:t xml:space="preserve"> da AT deve ser disponibilizada para participar de treinamentos presenciais ou remotos promovidos periodicamente pelo hemocentro de referência. Cada unidade deve ter o registro de participação de seus profissionais nesses treinamentos e capacitações.</w:t>
      </w:r>
    </w:p>
    <w:p w:rsidR="00512A74" w:rsidRPr="00C44B06" w:rsidRDefault="00512A74" w:rsidP="00C44B06">
      <w:pPr>
        <w:spacing w:line="360" w:lineRule="auto"/>
        <w:rPr>
          <w:rFonts w:ascii="Arial" w:hAnsi="Arial" w:cs="Arial"/>
          <w:sz w:val="20"/>
          <w:szCs w:val="20"/>
        </w:rPr>
      </w:pPr>
    </w:p>
    <w:p w:rsidR="00A84B84" w:rsidRPr="00A84B84" w:rsidRDefault="00A84B84" w:rsidP="00A84B84">
      <w:pPr>
        <w:pStyle w:val="PargrafodaLista"/>
        <w:numPr>
          <w:ilvl w:val="0"/>
          <w:numId w:val="41"/>
        </w:numPr>
        <w:spacing w:after="0" w:line="360" w:lineRule="auto"/>
        <w:rPr>
          <w:rFonts w:ascii="Arial" w:hAnsi="Arial" w:cs="Arial"/>
          <w:b/>
          <w:vanish/>
          <w:sz w:val="20"/>
          <w:szCs w:val="20"/>
        </w:rPr>
      </w:pPr>
    </w:p>
    <w:p w:rsidR="00A84B84" w:rsidRPr="00A84B84" w:rsidRDefault="00A84B84" w:rsidP="00A84B84">
      <w:pPr>
        <w:pStyle w:val="PargrafodaLista"/>
        <w:numPr>
          <w:ilvl w:val="1"/>
          <w:numId w:val="41"/>
        </w:numPr>
        <w:spacing w:after="0" w:line="360" w:lineRule="auto"/>
        <w:rPr>
          <w:rFonts w:ascii="Arial" w:hAnsi="Arial" w:cs="Arial"/>
          <w:b/>
          <w:vanish/>
          <w:sz w:val="20"/>
          <w:szCs w:val="20"/>
        </w:rPr>
      </w:pPr>
    </w:p>
    <w:p w:rsidR="00A84B84" w:rsidRPr="00A84B84" w:rsidRDefault="00A84B84" w:rsidP="00A84B84">
      <w:pPr>
        <w:pStyle w:val="PargrafodaLista"/>
        <w:numPr>
          <w:ilvl w:val="1"/>
          <w:numId w:val="41"/>
        </w:numPr>
        <w:spacing w:after="0" w:line="360" w:lineRule="auto"/>
        <w:rPr>
          <w:rFonts w:ascii="Arial" w:hAnsi="Arial" w:cs="Arial"/>
          <w:b/>
          <w:vanish/>
          <w:sz w:val="20"/>
          <w:szCs w:val="20"/>
        </w:rPr>
      </w:pPr>
    </w:p>
    <w:p w:rsidR="00A84B84" w:rsidRPr="00A84B84" w:rsidRDefault="00A84B84" w:rsidP="00A84B84">
      <w:pPr>
        <w:pStyle w:val="PargrafodaLista"/>
        <w:numPr>
          <w:ilvl w:val="1"/>
          <w:numId w:val="41"/>
        </w:numPr>
        <w:spacing w:after="0" w:line="360" w:lineRule="auto"/>
        <w:rPr>
          <w:rFonts w:ascii="Arial" w:hAnsi="Arial" w:cs="Arial"/>
          <w:b/>
          <w:vanish/>
          <w:sz w:val="20"/>
          <w:szCs w:val="20"/>
        </w:rPr>
      </w:pPr>
    </w:p>
    <w:p w:rsidR="00A84B84" w:rsidRPr="00A84B84" w:rsidRDefault="00A84B84" w:rsidP="00A84B84">
      <w:pPr>
        <w:pStyle w:val="PargrafodaLista"/>
        <w:numPr>
          <w:ilvl w:val="1"/>
          <w:numId w:val="41"/>
        </w:numPr>
        <w:spacing w:after="0" w:line="360" w:lineRule="auto"/>
        <w:rPr>
          <w:rFonts w:ascii="Arial" w:hAnsi="Arial" w:cs="Arial"/>
          <w:b/>
          <w:vanish/>
          <w:sz w:val="20"/>
          <w:szCs w:val="20"/>
        </w:rPr>
      </w:pPr>
    </w:p>
    <w:p w:rsidR="00A84B84" w:rsidRPr="00A84B84" w:rsidRDefault="00A84B84" w:rsidP="00A84B84">
      <w:pPr>
        <w:pStyle w:val="PargrafodaLista"/>
        <w:numPr>
          <w:ilvl w:val="1"/>
          <w:numId w:val="41"/>
        </w:numPr>
        <w:spacing w:after="0" w:line="360" w:lineRule="auto"/>
        <w:rPr>
          <w:rFonts w:ascii="Arial" w:hAnsi="Arial" w:cs="Arial"/>
          <w:b/>
          <w:vanish/>
          <w:sz w:val="20"/>
          <w:szCs w:val="20"/>
        </w:rPr>
      </w:pPr>
    </w:p>
    <w:p w:rsidR="00C51F75" w:rsidRDefault="00923721" w:rsidP="00A84B84">
      <w:pPr>
        <w:pStyle w:val="PargrafodaLista"/>
        <w:numPr>
          <w:ilvl w:val="2"/>
          <w:numId w:val="41"/>
        </w:numPr>
        <w:spacing w:after="0" w:line="360" w:lineRule="auto"/>
        <w:rPr>
          <w:rFonts w:ascii="Arial" w:hAnsi="Arial" w:cs="Arial"/>
          <w:b/>
          <w:sz w:val="20"/>
          <w:szCs w:val="20"/>
        </w:rPr>
      </w:pPr>
      <w:r w:rsidRPr="00C44B06">
        <w:rPr>
          <w:rFonts w:ascii="Arial" w:hAnsi="Arial" w:cs="Arial"/>
          <w:b/>
          <w:sz w:val="20"/>
          <w:szCs w:val="20"/>
        </w:rPr>
        <w:t xml:space="preserve">- </w:t>
      </w:r>
      <w:r w:rsidR="00965D54" w:rsidRPr="00C44B06">
        <w:rPr>
          <w:rFonts w:ascii="Arial" w:hAnsi="Arial" w:cs="Arial"/>
          <w:b/>
          <w:sz w:val="20"/>
          <w:szCs w:val="20"/>
        </w:rPr>
        <w:t>Atribuições:</w:t>
      </w:r>
    </w:p>
    <w:p w:rsidR="007C65CE" w:rsidRPr="00C44B06" w:rsidRDefault="007C65CE" w:rsidP="007C65CE">
      <w:pPr>
        <w:pStyle w:val="PargrafodaLista"/>
        <w:spacing w:after="0" w:line="360" w:lineRule="auto"/>
        <w:ind w:left="567"/>
        <w:rPr>
          <w:rFonts w:ascii="Arial" w:hAnsi="Arial" w:cs="Arial"/>
          <w:b/>
          <w:sz w:val="20"/>
          <w:szCs w:val="20"/>
        </w:rPr>
      </w:pPr>
    </w:p>
    <w:p w:rsidR="00C51F75" w:rsidRDefault="00923721" w:rsidP="00DF599C">
      <w:pPr>
        <w:pStyle w:val="PargrafodaLista"/>
        <w:numPr>
          <w:ilvl w:val="3"/>
          <w:numId w:val="41"/>
        </w:numPr>
        <w:spacing w:after="0" w:line="360" w:lineRule="auto"/>
        <w:rPr>
          <w:rFonts w:ascii="Arial" w:hAnsi="Arial" w:cs="Arial"/>
          <w:b/>
          <w:sz w:val="20"/>
          <w:szCs w:val="20"/>
        </w:rPr>
      </w:pPr>
      <w:r w:rsidRPr="00C44B06">
        <w:rPr>
          <w:rFonts w:ascii="Arial" w:hAnsi="Arial" w:cs="Arial"/>
          <w:b/>
          <w:sz w:val="20"/>
          <w:szCs w:val="20"/>
        </w:rPr>
        <w:t xml:space="preserve">- </w:t>
      </w:r>
      <w:r w:rsidR="00965D54" w:rsidRPr="00C44B06">
        <w:rPr>
          <w:rFonts w:ascii="Arial" w:hAnsi="Arial" w:cs="Arial"/>
          <w:b/>
          <w:sz w:val="20"/>
          <w:szCs w:val="20"/>
        </w:rPr>
        <w:t>Médico (</w:t>
      </w:r>
      <w:r w:rsidR="00C51F75" w:rsidRPr="00C44B06">
        <w:rPr>
          <w:rFonts w:ascii="Arial" w:hAnsi="Arial" w:cs="Arial"/>
          <w:b/>
          <w:sz w:val="20"/>
          <w:szCs w:val="20"/>
        </w:rPr>
        <w:t>responsável técnico pela Agência Transfusional</w:t>
      </w:r>
      <w:r w:rsidR="00965D54" w:rsidRPr="00C44B06">
        <w:rPr>
          <w:rFonts w:ascii="Arial" w:hAnsi="Arial" w:cs="Arial"/>
          <w:b/>
          <w:sz w:val="20"/>
          <w:szCs w:val="20"/>
        </w:rPr>
        <w:t>):</w:t>
      </w:r>
    </w:p>
    <w:p w:rsidR="007C65CE" w:rsidRPr="00C44B06" w:rsidRDefault="007C65CE" w:rsidP="007C65CE">
      <w:pPr>
        <w:pStyle w:val="PargrafodaLista"/>
        <w:spacing w:after="0" w:line="360" w:lineRule="auto"/>
        <w:rPr>
          <w:rFonts w:ascii="Arial" w:hAnsi="Arial" w:cs="Arial"/>
          <w:b/>
          <w:sz w:val="20"/>
          <w:szCs w:val="20"/>
        </w:rPr>
      </w:pP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Ser Responsável Técnico pela Agência Transfusional;</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o manuseio, registro e notificação das reações transfusionais;</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dados de produção, estatística e indicadores relativos ao movimento da unidade transfusional;</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a confecção da escala de trabalho, evitando a descontinuidade do serviço;</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o Mapa de Temperatura e o envio quinzenal do mesmo à coordenação das agências;</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 xml:space="preserve">Assegurar que as normas referentes ao </w:t>
      </w:r>
      <w:r w:rsidR="00A82A56" w:rsidRPr="00DF599C">
        <w:rPr>
          <w:rFonts w:ascii="Arial" w:eastAsia="Calibri" w:hAnsi="Arial" w:cs="Arial"/>
          <w:sz w:val="20"/>
        </w:rPr>
        <w:t xml:space="preserve">HEMOCE </w:t>
      </w:r>
      <w:r w:rsidRPr="00DF599C">
        <w:rPr>
          <w:rFonts w:ascii="Arial" w:eastAsia="Calibri" w:hAnsi="Arial" w:cs="Arial"/>
          <w:sz w:val="20"/>
        </w:rPr>
        <w:t>e à legislação sejam seguidas plenamente;</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as informações do SBS-WEB no que tange a:</w:t>
      </w:r>
    </w:p>
    <w:p w:rsidR="00793BFB" w:rsidRPr="00DF599C" w:rsidRDefault="00793BFB" w:rsidP="00DF599C">
      <w:pPr>
        <w:pStyle w:val="Recuodecorpodetexto21"/>
        <w:numPr>
          <w:ilvl w:val="0"/>
          <w:numId w:val="49"/>
        </w:numPr>
        <w:spacing w:line="360" w:lineRule="auto"/>
        <w:rPr>
          <w:rFonts w:ascii="Arial" w:eastAsia="Calibri" w:hAnsi="Arial" w:cs="Arial"/>
          <w:sz w:val="20"/>
        </w:rPr>
      </w:pPr>
      <w:r w:rsidRPr="00DF599C">
        <w:rPr>
          <w:rFonts w:ascii="Arial" w:eastAsia="Calibri" w:hAnsi="Arial" w:cs="Arial"/>
          <w:sz w:val="20"/>
        </w:rPr>
        <w:t xml:space="preserve">Observação para transfusão </w:t>
      </w:r>
      <w:r w:rsidR="009D7815" w:rsidRPr="00DF599C">
        <w:rPr>
          <w:rFonts w:ascii="Arial" w:eastAsia="Calibri" w:hAnsi="Arial" w:cs="Arial"/>
          <w:sz w:val="20"/>
        </w:rPr>
        <w:t>-</w:t>
      </w:r>
      <w:r w:rsidRPr="00DF599C">
        <w:rPr>
          <w:rFonts w:ascii="Arial" w:eastAsia="Calibri" w:hAnsi="Arial" w:cs="Arial"/>
          <w:sz w:val="20"/>
        </w:rPr>
        <w:t xml:space="preserve"> diagnóstico e necessidade de Hemocomponentes especiais</w:t>
      </w:r>
      <w:r w:rsidR="00DF599C">
        <w:rPr>
          <w:rFonts w:ascii="Arial" w:eastAsia="Calibri" w:hAnsi="Arial" w:cs="Arial"/>
          <w:sz w:val="20"/>
        </w:rPr>
        <w:t>.</w:t>
      </w:r>
    </w:p>
    <w:p w:rsidR="00793BFB" w:rsidRPr="00DF599C" w:rsidRDefault="00793BFB" w:rsidP="00DF599C">
      <w:pPr>
        <w:pStyle w:val="Recuodecorpodetexto21"/>
        <w:numPr>
          <w:ilvl w:val="0"/>
          <w:numId w:val="49"/>
        </w:numPr>
        <w:spacing w:line="360" w:lineRule="auto"/>
        <w:rPr>
          <w:rFonts w:ascii="Arial" w:eastAsia="Calibri" w:hAnsi="Arial" w:cs="Arial"/>
          <w:sz w:val="20"/>
        </w:rPr>
      </w:pPr>
      <w:r w:rsidRPr="00DF599C">
        <w:rPr>
          <w:rFonts w:ascii="Arial" w:eastAsia="Calibri" w:hAnsi="Arial" w:cs="Arial"/>
          <w:sz w:val="20"/>
        </w:rPr>
        <w:t>Reações transfusionais</w:t>
      </w:r>
      <w:r w:rsidR="00DF599C">
        <w:rPr>
          <w:rFonts w:ascii="Arial" w:eastAsia="Calibri" w:hAnsi="Arial" w:cs="Arial"/>
          <w:sz w:val="20"/>
        </w:rPr>
        <w:t>.</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o envio ao HEMOCE, por meio do relatório de não conformidade, de todos as falhas de processo, fornecendo treinamento à equipe, quando necessário;</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Supervisionar o REPEN e o controle de estoque pelo SBS uma vez por mês.</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Organizar o funcionamento do Comitê Transfusional, definindo, juntamente com a direção clínica</w:t>
      </w:r>
      <w:r w:rsidR="009D7815" w:rsidRPr="00DF599C">
        <w:rPr>
          <w:rFonts w:ascii="Arial" w:eastAsia="Calibri" w:hAnsi="Arial" w:cs="Arial"/>
          <w:sz w:val="20"/>
        </w:rPr>
        <w:t xml:space="preserve"> e seus </w:t>
      </w:r>
      <w:r w:rsidRPr="00DF599C">
        <w:rPr>
          <w:rFonts w:ascii="Arial" w:eastAsia="Calibri" w:hAnsi="Arial" w:cs="Arial"/>
          <w:sz w:val="20"/>
        </w:rPr>
        <w:t>membros.</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Realizar pelo menos 2 (duas) reuniões ao ano do Comitê Transfusional, oferecendo dados e identificando problemas e serem discutidos.</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Elaborar os protocolos de uso racional de hemocomponentes do hospital</w:t>
      </w:r>
      <w:r w:rsidR="001D2DDD" w:rsidRPr="00DF599C">
        <w:rPr>
          <w:rFonts w:ascii="Arial" w:eastAsia="Calibri" w:hAnsi="Arial" w:cs="Arial"/>
          <w:sz w:val="20"/>
        </w:rPr>
        <w:t>, manuseio do sangue do paciente</w:t>
      </w:r>
      <w:r w:rsidRPr="00DF599C">
        <w:rPr>
          <w:rFonts w:ascii="Arial" w:eastAsia="Calibri" w:hAnsi="Arial" w:cs="Arial"/>
          <w:sz w:val="20"/>
        </w:rPr>
        <w:t xml:space="preserve"> </w:t>
      </w:r>
      <w:r w:rsidR="001D2DDD" w:rsidRPr="00DF599C">
        <w:rPr>
          <w:rFonts w:ascii="Arial" w:eastAsia="Calibri" w:hAnsi="Arial" w:cs="Arial"/>
          <w:sz w:val="20"/>
        </w:rPr>
        <w:t xml:space="preserve">e manuseio da hemorragia grave </w:t>
      </w:r>
      <w:r w:rsidRPr="00DF599C">
        <w:rPr>
          <w:rFonts w:ascii="Arial" w:eastAsia="Calibri" w:hAnsi="Arial" w:cs="Arial"/>
          <w:sz w:val="20"/>
        </w:rPr>
        <w:t>juntamente com o Comitê Transfusional, revisando-os sempre que necessário;</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 xml:space="preserve">Realizar </w:t>
      </w:r>
      <w:r w:rsidR="001D2DDD" w:rsidRPr="00DF599C">
        <w:rPr>
          <w:rFonts w:ascii="Arial" w:eastAsia="Calibri" w:hAnsi="Arial" w:cs="Arial"/>
          <w:sz w:val="20"/>
        </w:rPr>
        <w:t xml:space="preserve">ou proporcionar </w:t>
      </w:r>
      <w:r w:rsidRPr="00DF599C">
        <w:rPr>
          <w:rFonts w:ascii="Arial" w:eastAsia="Calibri" w:hAnsi="Arial" w:cs="Arial"/>
          <w:sz w:val="20"/>
        </w:rPr>
        <w:t>pelo menos um treinamento teórico por ano com a equipe da agência transfusional, enviando a folha de frequência para a CAT.</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Participar dos programas de treinamento e capacitação ofertados pelo Hemoce;</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Promover e participar de reuniões periódicas com os membros da agência transfusional;</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Estimular a discussão das indicações e monitoramento das transfusões, com a equipe multiprofissional do hospital;</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lastRenderedPageBreak/>
        <w:t xml:space="preserve">Prestar </w:t>
      </w:r>
      <w:r w:rsidR="001D2DDD" w:rsidRPr="00DF599C">
        <w:rPr>
          <w:rFonts w:ascii="Arial" w:eastAsia="Calibri" w:hAnsi="Arial" w:cs="Arial"/>
          <w:sz w:val="20"/>
        </w:rPr>
        <w:t>e</w:t>
      </w:r>
      <w:r w:rsidR="009C288A" w:rsidRPr="00DF599C">
        <w:rPr>
          <w:rFonts w:ascii="Arial" w:eastAsia="Calibri" w:hAnsi="Arial" w:cs="Arial"/>
          <w:sz w:val="20"/>
        </w:rPr>
        <w:t>/ou</w:t>
      </w:r>
      <w:r w:rsidR="001D2DDD" w:rsidRPr="00DF599C">
        <w:rPr>
          <w:rFonts w:ascii="Arial" w:eastAsia="Calibri" w:hAnsi="Arial" w:cs="Arial"/>
          <w:sz w:val="20"/>
        </w:rPr>
        <w:t xml:space="preserve"> viabilizar </w:t>
      </w:r>
      <w:r w:rsidRPr="00DF599C">
        <w:rPr>
          <w:rFonts w:ascii="Arial" w:eastAsia="Calibri" w:hAnsi="Arial" w:cs="Arial"/>
          <w:sz w:val="20"/>
        </w:rPr>
        <w:t xml:space="preserve">consultoria e treinamento </w:t>
      </w:r>
      <w:r w:rsidR="001D2DDD" w:rsidRPr="00DF599C">
        <w:rPr>
          <w:rFonts w:ascii="Arial" w:eastAsia="Calibri" w:hAnsi="Arial" w:cs="Arial"/>
          <w:sz w:val="20"/>
        </w:rPr>
        <w:t>d</w:t>
      </w:r>
      <w:r w:rsidRPr="00DF599C">
        <w:rPr>
          <w:rFonts w:ascii="Arial" w:eastAsia="Calibri" w:hAnsi="Arial" w:cs="Arial"/>
          <w:sz w:val="20"/>
        </w:rPr>
        <w:t>a equipe multiprofissional do hospital no que se refere às indicações de transfusão e as condutas diante de uma reação transfusional.</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 xml:space="preserve">Supervisionar validade dos </w:t>
      </w:r>
      <w:r w:rsidR="001D2DDD" w:rsidRPr="00DF599C">
        <w:rPr>
          <w:rFonts w:ascii="Arial" w:eastAsia="Calibri" w:hAnsi="Arial" w:cs="Arial"/>
          <w:sz w:val="20"/>
        </w:rPr>
        <w:t>hemocomponentes,</w:t>
      </w:r>
      <w:r w:rsidRPr="00DF599C">
        <w:rPr>
          <w:rFonts w:ascii="Arial" w:eastAsia="Calibri" w:hAnsi="Arial" w:cs="Arial"/>
          <w:sz w:val="20"/>
        </w:rPr>
        <w:t xml:space="preserve"> com devolução, nas agências com menos de 500 transfusões, com 10 dias para o vencimento.</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Organizar e acompanhar o protocolo de reservas cirúrgicas da instituição.</w:t>
      </w:r>
    </w:p>
    <w:p w:rsidR="00793BFB" w:rsidRPr="00DF599C" w:rsidRDefault="00793BFB" w:rsidP="00DF599C">
      <w:pPr>
        <w:pStyle w:val="Recuodecorpodetexto21"/>
        <w:numPr>
          <w:ilvl w:val="0"/>
          <w:numId w:val="48"/>
        </w:numPr>
        <w:spacing w:line="360" w:lineRule="auto"/>
        <w:rPr>
          <w:rFonts w:ascii="Arial" w:eastAsia="Calibri" w:hAnsi="Arial" w:cs="Arial"/>
          <w:sz w:val="20"/>
        </w:rPr>
      </w:pPr>
      <w:r w:rsidRPr="00DF599C">
        <w:rPr>
          <w:rFonts w:ascii="Arial" w:eastAsia="Calibri" w:hAnsi="Arial" w:cs="Arial"/>
          <w:sz w:val="20"/>
        </w:rPr>
        <w:t>Estar à disposição do hospital e da agência transfusional para discussão de casos e definição de condutas.</w:t>
      </w:r>
    </w:p>
    <w:p w:rsidR="00965D54" w:rsidRPr="00DF599C" w:rsidRDefault="00965D54" w:rsidP="00C44B06">
      <w:pPr>
        <w:pStyle w:val="Recuodecorpodetexto21"/>
        <w:spacing w:line="360" w:lineRule="auto"/>
        <w:ind w:left="0"/>
        <w:rPr>
          <w:rFonts w:ascii="Arial" w:eastAsia="Calibri" w:hAnsi="Arial" w:cs="Arial"/>
          <w:sz w:val="20"/>
        </w:rPr>
      </w:pPr>
    </w:p>
    <w:p w:rsidR="00C51F75" w:rsidRDefault="00DF599C" w:rsidP="00DF599C">
      <w:pPr>
        <w:pStyle w:val="PargrafodaLista"/>
        <w:numPr>
          <w:ilvl w:val="3"/>
          <w:numId w:val="41"/>
        </w:numPr>
        <w:spacing w:line="360" w:lineRule="auto"/>
        <w:jc w:val="both"/>
        <w:rPr>
          <w:rFonts w:ascii="Arial" w:hAnsi="Arial" w:cs="Arial"/>
          <w:b/>
          <w:sz w:val="20"/>
          <w:szCs w:val="20"/>
        </w:rPr>
      </w:pPr>
      <w:r>
        <w:rPr>
          <w:rFonts w:ascii="Arial" w:hAnsi="Arial" w:cs="Arial"/>
          <w:b/>
          <w:sz w:val="20"/>
          <w:szCs w:val="20"/>
        </w:rPr>
        <w:t>-</w:t>
      </w:r>
      <w:r w:rsidR="004716EB" w:rsidRPr="00DF599C">
        <w:rPr>
          <w:rFonts w:ascii="Arial" w:hAnsi="Arial" w:cs="Arial"/>
          <w:b/>
          <w:sz w:val="20"/>
          <w:szCs w:val="20"/>
        </w:rPr>
        <w:t xml:space="preserve"> </w:t>
      </w:r>
      <w:r w:rsidR="00302320" w:rsidRPr="00DF599C">
        <w:rPr>
          <w:rFonts w:ascii="Arial" w:hAnsi="Arial" w:cs="Arial"/>
          <w:b/>
          <w:sz w:val="20"/>
          <w:szCs w:val="20"/>
        </w:rPr>
        <w:t>E</w:t>
      </w:r>
      <w:r w:rsidR="00776C2A" w:rsidRPr="00DF599C">
        <w:rPr>
          <w:rFonts w:ascii="Arial" w:hAnsi="Arial" w:cs="Arial"/>
          <w:b/>
          <w:sz w:val="20"/>
          <w:szCs w:val="20"/>
        </w:rPr>
        <w:t>nfermeiro</w:t>
      </w:r>
      <w:r w:rsidR="00993233" w:rsidRPr="00DF599C">
        <w:rPr>
          <w:rFonts w:ascii="Arial" w:hAnsi="Arial" w:cs="Arial"/>
          <w:b/>
          <w:sz w:val="20"/>
          <w:szCs w:val="20"/>
        </w:rPr>
        <w:t>/ Farmacêutico-Bioquímico/Biomédico</w:t>
      </w:r>
    </w:p>
    <w:p w:rsidR="007C65CE" w:rsidRPr="00DF599C" w:rsidRDefault="007C65CE" w:rsidP="007C65CE">
      <w:pPr>
        <w:pStyle w:val="PargrafodaLista"/>
        <w:spacing w:line="360" w:lineRule="auto"/>
        <w:jc w:val="both"/>
        <w:rPr>
          <w:rFonts w:ascii="Arial" w:hAnsi="Arial" w:cs="Arial"/>
          <w:b/>
          <w:sz w:val="20"/>
          <w:szCs w:val="20"/>
        </w:rPr>
      </w:pP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Cooperar com o Responsável Técnico para</w:t>
      </w:r>
      <w:r w:rsidR="00B81AF4" w:rsidRPr="00C44B06">
        <w:rPr>
          <w:rFonts w:ascii="Arial" w:hAnsi="Arial" w:cs="Arial"/>
          <w:sz w:val="20"/>
          <w:szCs w:val="20"/>
        </w:rPr>
        <w:t xml:space="preserve"> o bom funcionamento do serviço;</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Participar da elaboração da escala de serviço da AT</w:t>
      </w:r>
      <w:r w:rsidR="00B81AF4" w:rsidRPr="00C44B06">
        <w:rPr>
          <w:rFonts w:ascii="Arial" w:hAnsi="Arial" w:cs="Arial"/>
          <w:sz w:val="20"/>
          <w:szCs w:val="20"/>
        </w:rPr>
        <w:t>;</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Controlar o registro de assiduidade, pontualidade e troca de plantões dos funcionários da Agência</w:t>
      </w:r>
      <w:r w:rsidR="00B81AF4" w:rsidRPr="00C44B06">
        <w:rPr>
          <w:rFonts w:ascii="Arial" w:hAnsi="Arial" w:cs="Arial"/>
          <w:sz w:val="20"/>
          <w:szCs w:val="20"/>
        </w:rPr>
        <w:t xml:space="preserve"> Transfusional;</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Supervisionar e orientar o procedimento dos livros de registros, conforme exigência </w:t>
      </w:r>
      <w:r w:rsidR="00302320" w:rsidRPr="00C44B06">
        <w:rPr>
          <w:rFonts w:ascii="Arial" w:hAnsi="Arial" w:cs="Arial"/>
          <w:sz w:val="20"/>
          <w:szCs w:val="20"/>
        </w:rPr>
        <w:t>da legislação vigente (ANVISA e MS)</w:t>
      </w:r>
      <w:r w:rsidR="00B81AF4" w:rsidRPr="00C44B06">
        <w:rPr>
          <w:rFonts w:ascii="Arial" w:hAnsi="Arial" w:cs="Arial"/>
          <w:sz w:val="20"/>
          <w:szCs w:val="20"/>
        </w:rPr>
        <w:t>;</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Prover, monitorar e supervisionar a Agência Transfusional com formulários, impressos e materiais necessários </w:t>
      </w:r>
      <w:r w:rsidR="00B81AF4" w:rsidRPr="00C44B06">
        <w:rPr>
          <w:rFonts w:ascii="Arial" w:hAnsi="Arial" w:cs="Arial"/>
          <w:sz w:val="20"/>
          <w:szCs w:val="20"/>
        </w:rPr>
        <w:t>para o funcionamento da unidade;</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Supervisionar e orientar as atividades dos </w:t>
      </w:r>
      <w:r w:rsidR="00B81AF4" w:rsidRPr="00C44B06">
        <w:rPr>
          <w:rFonts w:ascii="Arial" w:hAnsi="Arial" w:cs="Arial"/>
          <w:sz w:val="20"/>
          <w:szCs w:val="20"/>
        </w:rPr>
        <w:t>técnicos;</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Participar de programa</w:t>
      </w:r>
      <w:r w:rsidR="00B81AF4" w:rsidRPr="00C44B06">
        <w:rPr>
          <w:rFonts w:ascii="Arial" w:hAnsi="Arial" w:cs="Arial"/>
          <w:sz w:val="20"/>
          <w:szCs w:val="20"/>
        </w:rPr>
        <w:t xml:space="preserve"> de treinamento e recapacitação;</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Promover e pa</w:t>
      </w:r>
      <w:r w:rsidR="00B81AF4" w:rsidRPr="00C44B06">
        <w:rPr>
          <w:rFonts w:ascii="Arial" w:hAnsi="Arial" w:cs="Arial"/>
          <w:sz w:val="20"/>
          <w:szCs w:val="20"/>
        </w:rPr>
        <w:t>rticipar de reuniões periódicas;</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Supervisionar o uso adequado e a manutenção dos equipamentos</w:t>
      </w:r>
      <w:r w:rsidR="00E72A7A" w:rsidRPr="00C44B06">
        <w:rPr>
          <w:rFonts w:ascii="Arial" w:hAnsi="Arial" w:cs="Arial"/>
          <w:sz w:val="20"/>
          <w:szCs w:val="20"/>
        </w:rPr>
        <w:t xml:space="preserve"> e de monitoramento da temperatura</w:t>
      </w:r>
      <w:r w:rsidR="00B81AF4" w:rsidRPr="00C44B06">
        <w:rPr>
          <w:rFonts w:ascii="Arial" w:hAnsi="Arial" w:cs="Arial"/>
          <w:sz w:val="20"/>
          <w:szCs w:val="20"/>
        </w:rPr>
        <w:t>;</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Orientar e supervisionar a limpeza e desin</w:t>
      </w:r>
      <w:r w:rsidR="00B81AF4" w:rsidRPr="00C44B06">
        <w:rPr>
          <w:rFonts w:ascii="Arial" w:hAnsi="Arial" w:cs="Arial"/>
          <w:sz w:val="20"/>
          <w:szCs w:val="20"/>
        </w:rPr>
        <w:t>fecção dos equipamentos e da AT;</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Orientar e supervisionar o preenchimento das Requisições de Transfusão (RT)</w:t>
      </w:r>
      <w:r w:rsidR="00E72A7A" w:rsidRPr="00C44B06">
        <w:rPr>
          <w:rFonts w:ascii="Arial" w:hAnsi="Arial" w:cs="Arial"/>
          <w:sz w:val="20"/>
          <w:szCs w:val="20"/>
        </w:rPr>
        <w:t xml:space="preserve"> e o atendimento das solicitações</w:t>
      </w:r>
      <w:r w:rsidR="00B81AF4" w:rsidRPr="00C44B06">
        <w:rPr>
          <w:rFonts w:ascii="Arial" w:hAnsi="Arial" w:cs="Arial"/>
          <w:sz w:val="20"/>
          <w:szCs w:val="20"/>
        </w:rPr>
        <w:t>;</w:t>
      </w:r>
    </w:p>
    <w:p w:rsidR="00A421A6" w:rsidRPr="00C44B06" w:rsidRDefault="00A421A6"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Digitar ou supervisionar a digitação das RT;</w:t>
      </w:r>
    </w:p>
    <w:p w:rsidR="00BF3030" w:rsidRPr="00C44B06" w:rsidRDefault="00BF303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Registrar as tipagens ABO dos pacientes não transfundidos no SBS-WEB;</w:t>
      </w:r>
    </w:p>
    <w:p w:rsidR="00BF3030" w:rsidRPr="00C44B06" w:rsidRDefault="00BF303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Registrar as fenotipagens eritrocitárias realizadas na AT;</w:t>
      </w:r>
    </w:p>
    <w:p w:rsidR="00A421A6" w:rsidRPr="00DF599C" w:rsidRDefault="00A421A6"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DF599C">
        <w:rPr>
          <w:rFonts w:ascii="Arial" w:hAnsi="Arial" w:cs="Arial"/>
          <w:sz w:val="20"/>
          <w:szCs w:val="20"/>
        </w:rPr>
        <w:t>C</w:t>
      </w:r>
      <w:r w:rsidR="001D2DDD" w:rsidRPr="00DF599C">
        <w:rPr>
          <w:rFonts w:ascii="Arial" w:hAnsi="Arial" w:cs="Arial"/>
          <w:sz w:val="20"/>
          <w:szCs w:val="20"/>
        </w:rPr>
        <w:t>onferi</w:t>
      </w:r>
      <w:r w:rsidRPr="00DF599C">
        <w:rPr>
          <w:rFonts w:ascii="Arial" w:hAnsi="Arial" w:cs="Arial"/>
          <w:sz w:val="20"/>
          <w:szCs w:val="20"/>
        </w:rPr>
        <w:t>r semanalmente, antes do envio das RT ao Hemoce, o estoque físico e o do SBS e resolver as inconsistências;</w:t>
      </w:r>
    </w:p>
    <w:p w:rsidR="00A421A6" w:rsidRPr="00DF599C" w:rsidRDefault="00A421A6"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DF599C">
        <w:rPr>
          <w:rFonts w:ascii="Arial" w:hAnsi="Arial" w:cs="Arial"/>
          <w:sz w:val="20"/>
          <w:szCs w:val="20"/>
        </w:rPr>
        <w:t>C</w:t>
      </w:r>
      <w:r w:rsidR="001D2DDD" w:rsidRPr="00DF599C">
        <w:rPr>
          <w:rFonts w:ascii="Arial" w:hAnsi="Arial" w:cs="Arial"/>
          <w:sz w:val="20"/>
          <w:szCs w:val="20"/>
        </w:rPr>
        <w:t>onferi</w:t>
      </w:r>
      <w:r w:rsidRPr="00DF599C">
        <w:rPr>
          <w:rFonts w:ascii="Arial" w:hAnsi="Arial" w:cs="Arial"/>
          <w:sz w:val="20"/>
          <w:szCs w:val="20"/>
        </w:rPr>
        <w:t xml:space="preserve">r semanalmente, antes do envio das RT ao Hemoce, os dados contidos no relatório de pendências (REPEN) do SBS e resolver as pendências encontradas; </w:t>
      </w:r>
    </w:p>
    <w:p w:rsidR="009C160C" w:rsidRPr="00DF599C" w:rsidRDefault="009C160C" w:rsidP="00DF599C">
      <w:pPr>
        <w:pStyle w:val="PargrafodaLista"/>
        <w:numPr>
          <w:ilvl w:val="0"/>
          <w:numId w:val="14"/>
        </w:numPr>
        <w:suppressAutoHyphens/>
        <w:spacing w:after="0" w:line="360" w:lineRule="auto"/>
        <w:ind w:left="1066" w:hanging="357"/>
        <w:jc w:val="both"/>
        <w:rPr>
          <w:rFonts w:ascii="Arial" w:hAnsi="Arial" w:cs="Arial"/>
          <w:bCs/>
          <w:sz w:val="20"/>
          <w:szCs w:val="20"/>
        </w:rPr>
      </w:pPr>
      <w:r w:rsidRPr="00DF599C">
        <w:rPr>
          <w:rFonts w:ascii="Arial" w:hAnsi="Arial" w:cs="Arial"/>
          <w:bCs/>
          <w:sz w:val="20"/>
          <w:szCs w:val="20"/>
        </w:rPr>
        <w:t>Organizar dados e planilhar os indicadores hospitalares de transfusão;</w:t>
      </w:r>
    </w:p>
    <w:p w:rsidR="00A421A6" w:rsidRPr="00DF599C" w:rsidRDefault="00A421A6"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DF599C">
        <w:rPr>
          <w:rFonts w:ascii="Arial" w:hAnsi="Arial" w:cs="Arial"/>
          <w:sz w:val="20"/>
          <w:szCs w:val="20"/>
        </w:rPr>
        <w:t>Alimentar mensalmente no Sistema Indicah os indicadores definidos pelo Hemoce;</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lastRenderedPageBreak/>
        <w:t>Promover e facilitar a i</w:t>
      </w:r>
      <w:r w:rsidR="00B81AF4" w:rsidRPr="00C44B06">
        <w:rPr>
          <w:rFonts w:ascii="Arial" w:hAnsi="Arial" w:cs="Arial"/>
          <w:sz w:val="20"/>
          <w:szCs w:val="20"/>
        </w:rPr>
        <w:t>ntegração da equipe de trabalho;</w:t>
      </w:r>
    </w:p>
    <w:p w:rsidR="00302320" w:rsidRPr="00C44B06" w:rsidRDefault="0030232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Participar da </w:t>
      </w:r>
      <w:r w:rsidR="00B81AF4" w:rsidRPr="00C44B06">
        <w:rPr>
          <w:rFonts w:ascii="Arial" w:hAnsi="Arial" w:cs="Arial"/>
          <w:sz w:val="20"/>
          <w:szCs w:val="20"/>
        </w:rPr>
        <w:t>transferência</w:t>
      </w:r>
      <w:r w:rsidRPr="00C44B06">
        <w:rPr>
          <w:rFonts w:ascii="Arial" w:hAnsi="Arial" w:cs="Arial"/>
          <w:sz w:val="20"/>
          <w:szCs w:val="20"/>
        </w:rPr>
        <w:t xml:space="preserve"> de pl</w:t>
      </w:r>
      <w:r w:rsidR="0003292F" w:rsidRPr="00C44B06">
        <w:rPr>
          <w:rFonts w:ascii="Arial" w:hAnsi="Arial" w:cs="Arial"/>
          <w:sz w:val="20"/>
          <w:szCs w:val="20"/>
        </w:rPr>
        <w:t>antão com leitura de oco</w:t>
      </w:r>
      <w:r w:rsidR="00B81AF4" w:rsidRPr="00C44B06">
        <w:rPr>
          <w:rFonts w:ascii="Arial" w:hAnsi="Arial" w:cs="Arial"/>
          <w:sz w:val="20"/>
          <w:szCs w:val="20"/>
        </w:rPr>
        <w:t>rrência;</w:t>
      </w:r>
    </w:p>
    <w:p w:rsidR="009C160C" w:rsidRPr="00DF599C" w:rsidRDefault="009C160C" w:rsidP="00DF599C">
      <w:pPr>
        <w:pStyle w:val="PargrafodaLista"/>
        <w:numPr>
          <w:ilvl w:val="0"/>
          <w:numId w:val="14"/>
        </w:numPr>
        <w:suppressAutoHyphens/>
        <w:spacing w:after="0" w:line="360" w:lineRule="auto"/>
        <w:ind w:left="1066" w:hanging="357"/>
        <w:jc w:val="both"/>
        <w:rPr>
          <w:rFonts w:ascii="Arial" w:hAnsi="Arial" w:cs="Arial"/>
          <w:bCs/>
          <w:sz w:val="20"/>
          <w:szCs w:val="20"/>
        </w:rPr>
      </w:pPr>
      <w:r w:rsidRPr="00DF599C">
        <w:rPr>
          <w:rFonts w:ascii="Arial" w:hAnsi="Arial" w:cs="Arial"/>
          <w:bCs/>
          <w:sz w:val="20"/>
          <w:szCs w:val="20"/>
        </w:rPr>
        <w:t>Organizar e arquivar documentos na AT;</w:t>
      </w:r>
    </w:p>
    <w:p w:rsidR="00302320" w:rsidRPr="00DF599C" w:rsidRDefault="0030232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DF599C">
        <w:rPr>
          <w:rFonts w:ascii="Arial" w:hAnsi="Arial" w:cs="Arial"/>
          <w:sz w:val="20"/>
          <w:szCs w:val="20"/>
        </w:rPr>
        <w:t xml:space="preserve">Resolver as pendências relativas </w:t>
      </w:r>
      <w:r w:rsidR="00B81AF4" w:rsidRPr="00DF599C">
        <w:rPr>
          <w:rFonts w:ascii="Arial" w:hAnsi="Arial" w:cs="Arial"/>
          <w:sz w:val="20"/>
          <w:szCs w:val="20"/>
        </w:rPr>
        <w:t>à</w:t>
      </w:r>
      <w:r w:rsidRPr="00DF599C">
        <w:rPr>
          <w:rFonts w:ascii="Arial" w:hAnsi="Arial" w:cs="Arial"/>
          <w:sz w:val="20"/>
          <w:szCs w:val="20"/>
        </w:rPr>
        <w:t xml:space="preserve"> </w:t>
      </w:r>
      <w:r w:rsidR="009C160C" w:rsidRPr="00DF599C">
        <w:rPr>
          <w:rFonts w:ascii="Arial" w:hAnsi="Arial" w:cs="Arial"/>
          <w:sz w:val="20"/>
          <w:szCs w:val="20"/>
        </w:rPr>
        <w:t>infusão</w:t>
      </w:r>
      <w:r w:rsidR="00B81AF4" w:rsidRPr="00DF599C">
        <w:rPr>
          <w:rFonts w:ascii="Arial" w:hAnsi="Arial" w:cs="Arial"/>
          <w:sz w:val="20"/>
          <w:szCs w:val="20"/>
        </w:rPr>
        <w:t xml:space="preserve"> </w:t>
      </w:r>
      <w:r w:rsidR="009C160C" w:rsidRPr="00DF599C">
        <w:rPr>
          <w:rFonts w:ascii="Arial" w:hAnsi="Arial" w:cs="Arial"/>
          <w:sz w:val="20"/>
          <w:szCs w:val="20"/>
        </w:rPr>
        <w:t>d</w:t>
      </w:r>
      <w:r w:rsidR="00B81AF4" w:rsidRPr="00DF599C">
        <w:rPr>
          <w:rFonts w:ascii="Arial" w:hAnsi="Arial" w:cs="Arial"/>
          <w:sz w:val="20"/>
          <w:szCs w:val="20"/>
        </w:rPr>
        <w:t>e hemoderivados;</w:t>
      </w:r>
    </w:p>
    <w:p w:rsidR="009C160C" w:rsidRPr="00C44B06" w:rsidRDefault="009C160C" w:rsidP="00DF599C">
      <w:pPr>
        <w:pStyle w:val="PargrafodaLista"/>
        <w:numPr>
          <w:ilvl w:val="0"/>
          <w:numId w:val="14"/>
        </w:numPr>
        <w:suppressAutoHyphens/>
        <w:spacing w:after="0" w:line="360" w:lineRule="auto"/>
        <w:ind w:left="1066" w:hanging="357"/>
        <w:jc w:val="both"/>
        <w:rPr>
          <w:rFonts w:ascii="Arial" w:hAnsi="Arial" w:cs="Arial"/>
          <w:bCs/>
          <w:sz w:val="20"/>
          <w:szCs w:val="20"/>
        </w:rPr>
      </w:pPr>
      <w:r w:rsidRPr="00C44B06">
        <w:rPr>
          <w:rFonts w:ascii="Arial" w:hAnsi="Arial" w:cs="Arial"/>
          <w:bCs/>
          <w:sz w:val="20"/>
          <w:szCs w:val="20"/>
        </w:rPr>
        <w:t>Anexar aos prontuários dos pacientes laudos e demais documentos pertinentes às atividades da AT;</w:t>
      </w:r>
    </w:p>
    <w:p w:rsidR="009C160C" w:rsidRPr="00C44B06" w:rsidRDefault="009C160C" w:rsidP="00DF599C">
      <w:pPr>
        <w:pStyle w:val="PargrafodaLista"/>
        <w:numPr>
          <w:ilvl w:val="0"/>
          <w:numId w:val="14"/>
        </w:numPr>
        <w:suppressAutoHyphens/>
        <w:spacing w:after="0" w:line="360" w:lineRule="auto"/>
        <w:ind w:left="1066" w:hanging="357"/>
        <w:jc w:val="both"/>
        <w:rPr>
          <w:rFonts w:ascii="Arial" w:hAnsi="Arial" w:cs="Arial"/>
          <w:bCs/>
          <w:sz w:val="20"/>
          <w:szCs w:val="20"/>
        </w:rPr>
      </w:pPr>
      <w:r w:rsidRPr="00C44B06">
        <w:rPr>
          <w:rFonts w:ascii="Arial" w:hAnsi="Arial" w:cs="Arial"/>
          <w:bCs/>
          <w:sz w:val="20"/>
          <w:szCs w:val="20"/>
        </w:rPr>
        <w:t xml:space="preserve">Enviar ao </w:t>
      </w:r>
      <w:r w:rsidR="00A82A56" w:rsidRPr="00C44B06">
        <w:rPr>
          <w:rFonts w:ascii="Arial" w:hAnsi="Arial" w:cs="Arial"/>
          <w:bCs/>
          <w:sz w:val="20"/>
          <w:szCs w:val="20"/>
        </w:rPr>
        <w:t xml:space="preserve">HEMOCE </w:t>
      </w:r>
      <w:r w:rsidRPr="00C44B06">
        <w:rPr>
          <w:rFonts w:ascii="Arial" w:hAnsi="Arial" w:cs="Arial"/>
          <w:bCs/>
          <w:sz w:val="20"/>
          <w:szCs w:val="20"/>
        </w:rPr>
        <w:t>e buscar documentos para o funcionamento adequado da AT e rastreabilidade das transfusões.</w:t>
      </w:r>
    </w:p>
    <w:p w:rsidR="00302320" w:rsidRPr="00C44B06" w:rsidRDefault="0030232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Revisar as requisições de transfusões antes de enviar ao </w:t>
      </w:r>
      <w:r w:rsidR="00B81AF4" w:rsidRPr="00C44B06">
        <w:rPr>
          <w:rFonts w:ascii="Arial" w:hAnsi="Arial" w:cs="Arial"/>
          <w:sz w:val="20"/>
          <w:szCs w:val="20"/>
        </w:rPr>
        <w:t>s</w:t>
      </w:r>
      <w:r w:rsidR="0003292F" w:rsidRPr="00C44B06">
        <w:rPr>
          <w:rFonts w:ascii="Arial" w:hAnsi="Arial" w:cs="Arial"/>
          <w:sz w:val="20"/>
          <w:szCs w:val="20"/>
        </w:rPr>
        <w:t xml:space="preserve">etor de Faturamento do </w:t>
      </w:r>
      <w:r w:rsidR="00D438BC" w:rsidRPr="00C44B06">
        <w:rPr>
          <w:rFonts w:ascii="Arial" w:hAnsi="Arial" w:cs="Arial"/>
          <w:sz w:val="20"/>
          <w:szCs w:val="20"/>
        </w:rPr>
        <w:t>Hemoce</w:t>
      </w:r>
      <w:r w:rsidR="00B81AF4" w:rsidRPr="00C44B06">
        <w:rPr>
          <w:rFonts w:ascii="Arial" w:hAnsi="Arial" w:cs="Arial"/>
          <w:sz w:val="20"/>
          <w:szCs w:val="20"/>
        </w:rPr>
        <w:t>;</w:t>
      </w:r>
    </w:p>
    <w:p w:rsidR="00302320" w:rsidRPr="00C44B06" w:rsidRDefault="0030232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Realizar semanalmente</w:t>
      </w:r>
      <w:r w:rsidR="00B81AF4" w:rsidRPr="00C44B06">
        <w:rPr>
          <w:rFonts w:ascii="Arial" w:hAnsi="Arial" w:cs="Arial"/>
          <w:sz w:val="20"/>
          <w:szCs w:val="20"/>
        </w:rPr>
        <w:t xml:space="preserve"> pedidos de material de consumo;</w:t>
      </w:r>
    </w:p>
    <w:p w:rsidR="00C51F75" w:rsidRPr="00C44B06" w:rsidRDefault="00302320"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Encaminhar e acompanhar as ações de</w:t>
      </w:r>
      <w:r w:rsidR="00B81AF4" w:rsidRPr="00C44B06">
        <w:rPr>
          <w:rFonts w:ascii="Arial" w:hAnsi="Arial" w:cs="Arial"/>
          <w:sz w:val="20"/>
          <w:szCs w:val="20"/>
        </w:rPr>
        <w:t xml:space="preserve"> Hemovigilância;</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Participar do Comitê Transfusional do Hospital, oferecendo dados e identifican</w:t>
      </w:r>
      <w:r w:rsidR="00B81AF4" w:rsidRPr="00C44B06">
        <w:rPr>
          <w:rFonts w:ascii="Arial" w:hAnsi="Arial" w:cs="Arial"/>
          <w:sz w:val="20"/>
          <w:szCs w:val="20"/>
        </w:rPr>
        <w:t>do problemas e serem discutidos;</w:t>
      </w:r>
    </w:p>
    <w:p w:rsidR="00C94E3F" w:rsidRPr="00C44B06" w:rsidRDefault="00C94E3F"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Interagir com a equipe multidisciplinar do hospital no sentido de obt</w:t>
      </w:r>
      <w:r w:rsidR="00B81AF4" w:rsidRPr="00C44B06">
        <w:rPr>
          <w:rFonts w:ascii="Arial" w:hAnsi="Arial" w:cs="Arial"/>
          <w:sz w:val="20"/>
          <w:szCs w:val="20"/>
        </w:rPr>
        <w:t>er prática transfusional segura;</w:t>
      </w:r>
    </w:p>
    <w:p w:rsidR="00C51F75" w:rsidRPr="00C44B06" w:rsidRDefault="00C51F75" w:rsidP="00DF599C">
      <w:pPr>
        <w:pStyle w:val="PargrafodaLista"/>
        <w:numPr>
          <w:ilvl w:val="0"/>
          <w:numId w:val="14"/>
        </w:numPr>
        <w:suppressAutoHyphens/>
        <w:spacing w:after="0" w:line="360" w:lineRule="auto"/>
        <w:ind w:left="1066" w:hanging="357"/>
        <w:jc w:val="both"/>
        <w:rPr>
          <w:rFonts w:ascii="Arial" w:hAnsi="Arial" w:cs="Arial"/>
          <w:sz w:val="20"/>
          <w:szCs w:val="20"/>
        </w:rPr>
      </w:pPr>
      <w:r w:rsidRPr="00C44B06">
        <w:rPr>
          <w:rFonts w:ascii="Arial" w:hAnsi="Arial" w:cs="Arial"/>
          <w:sz w:val="20"/>
          <w:szCs w:val="20"/>
        </w:rPr>
        <w:t xml:space="preserve">Cumprir e </w:t>
      </w:r>
      <w:r w:rsidR="00302320" w:rsidRPr="00C44B06">
        <w:rPr>
          <w:rFonts w:ascii="Arial" w:hAnsi="Arial" w:cs="Arial"/>
          <w:sz w:val="20"/>
          <w:szCs w:val="20"/>
        </w:rPr>
        <w:t>fazer</w:t>
      </w:r>
      <w:r w:rsidRPr="00C44B06">
        <w:rPr>
          <w:rFonts w:ascii="Arial" w:hAnsi="Arial" w:cs="Arial"/>
          <w:sz w:val="20"/>
          <w:szCs w:val="20"/>
        </w:rPr>
        <w:t xml:space="preserve"> cumprir as </w:t>
      </w:r>
      <w:r w:rsidR="00B81AF4" w:rsidRPr="00C44B06">
        <w:rPr>
          <w:rFonts w:ascii="Arial" w:hAnsi="Arial" w:cs="Arial"/>
          <w:sz w:val="20"/>
          <w:szCs w:val="20"/>
        </w:rPr>
        <w:t>normas e regulamento do serviço.</w:t>
      </w:r>
    </w:p>
    <w:p w:rsidR="00635F77" w:rsidRPr="00C44B06" w:rsidRDefault="00635F77" w:rsidP="00C44B06">
      <w:pPr>
        <w:tabs>
          <w:tab w:val="num" w:pos="142"/>
        </w:tabs>
        <w:suppressAutoHyphens/>
        <w:spacing w:after="0" w:line="360" w:lineRule="auto"/>
        <w:jc w:val="both"/>
        <w:rPr>
          <w:rFonts w:ascii="Arial" w:hAnsi="Arial" w:cs="Arial"/>
          <w:sz w:val="20"/>
          <w:szCs w:val="20"/>
        </w:rPr>
      </w:pPr>
    </w:p>
    <w:p w:rsidR="00635F77" w:rsidRPr="00C44B06" w:rsidRDefault="00635F77" w:rsidP="00C44B06">
      <w:pPr>
        <w:tabs>
          <w:tab w:val="num" w:pos="142"/>
        </w:tabs>
        <w:suppressAutoHyphens/>
        <w:spacing w:after="0" w:line="360" w:lineRule="auto"/>
        <w:ind w:left="708"/>
        <w:jc w:val="both"/>
        <w:rPr>
          <w:rFonts w:ascii="Arial" w:hAnsi="Arial" w:cs="Arial"/>
          <w:sz w:val="20"/>
          <w:szCs w:val="20"/>
        </w:rPr>
      </w:pPr>
      <w:r w:rsidRPr="00DF599C">
        <w:rPr>
          <w:rFonts w:ascii="Arial" w:hAnsi="Arial" w:cs="Arial"/>
          <w:b/>
          <w:sz w:val="20"/>
          <w:szCs w:val="20"/>
        </w:rPr>
        <w:t>Obs:</w:t>
      </w:r>
      <w:r w:rsidRPr="00C44B06">
        <w:rPr>
          <w:rFonts w:ascii="Arial" w:hAnsi="Arial" w:cs="Arial"/>
          <w:sz w:val="20"/>
          <w:szCs w:val="20"/>
        </w:rPr>
        <w:t xml:space="preserve"> As atribuições do enfermeiro e bioquímico podem se superpor caso não existam os dois profissionais na AT.</w:t>
      </w:r>
    </w:p>
    <w:p w:rsidR="00DF599C" w:rsidRPr="00635F77" w:rsidRDefault="00DF599C" w:rsidP="00B74AFB">
      <w:pPr>
        <w:tabs>
          <w:tab w:val="num" w:pos="142"/>
        </w:tabs>
        <w:suppressAutoHyphens/>
        <w:spacing w:after="0" w:line="360" w:lineRule="auto"/>
        <w:ind w:left="708"/>
        <w:jc w:val="both"/>
        <w:rPr>
          <w:rFonts w:ascii="Arial" w:hAnsi="Arial" w:cs="Arial"/>
        </w:rPr>
      </w:pPr>
    </w:p>
    <w:p w:rsidR="00C51F75" w:rsidRDefault="004716EB" w:rsidP="00DF599C">
      <w:pPr>
        <w:pStyle w:val="PargrafodaLista"/>
        <w:numPr>
          <w:ilvl w:val="3"/>
          <w:numId w:val="41"/>
        </w:numPr>
        <w:spacing w:after="0" w:line="360" w:lineRule="auto"/>
        <w:rPr>
          <w:rFonts w:ascii="Arial" w:hAnsi="Arial" w:cs="Arial"/>
          <w:b/>
          <w:sz w:val="20"/>
        </w:rPr>
      </w:pPr>
      <w:r w:rsidRPr="00DF599C">
        <w:rPr>
          <w:rFonts w:ascii="Arial" w:hAnsi="Arial" w:cs="Arial"/>
          <w:b/>
          <w:sz w:val="20"/>
        </w:rPr>
        <w:t xml:space="preserve">- </w:t>
      </w:r>
      <w:r w:rsidR="00776C2A" w:rsidRPr="00DF599C">
        <w:rPr>
          <w:rFonts w:ascii="Arial" w:hAnsi="Arial" w:cs="Arial"/>
          <w:b/>
          <w:sz w:val="20"/>
        </w:rPr>
        <w:t>Técnico em hemoterapia</w:t>
      </w:r>
      <w:r w:rsidR="00C94E3F" w:rsidRPr="00DF599C">
        <w:rPr>
          <w:rFonts w:ascii="Arial" w:hAnsi="Arial" w:cs="Arial"/>
          <w:b/>
          <w:sz w:val="20"/>
        </w:rPr>
        <w:t>*</w:t>
      </w:r>
      <w:r w:rsidR="00C51F75" w:rsidRPr="00DF599C">
        <w:rPr>
          <w:rFonts w:ascii="Arial" w:hAnsi="Arial" w:cs="Arial"/>
          <w:b/>
          <w:sz w:val="20"/>
        </w:rPr>
        <w:t>:</w:t>
      </w:r>
    </w:p>
    <w:p w:rsidR="007C65CE" w:rsidRPr="007C65CE" w:rsidRDefault="007C65CE" w:rsidP="007C65CE">
      <w:pPr>
        <w:pStyle w:val="PargrafodaLista"/>
        <w:spacing w:after="0" w:line="360" w:lineRule="auto"/>
        <w:rPr>
          <w:rFonts w:ascii="Arial" w:hAnsi="Arial" w:cs="Arial"/>
          <w:b/>
          <w:sz w:val="20"/>
        </w:rPr>
      </w:pP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controle diário dos reagentes imuno-hematológicos;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Registrar as ocorrências do plantão no livro de passagem de plantão;</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Passar plantão verbalmente e presencialmente;</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Receber Requisições de Transfusão (RTs) devidamente preenchidas e livre de rasuras;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C</w:t>
      </w:r>
      <w:r w:rsidR="001D2DDD" w:rsidRPr="007C65CE">
        <w:rPr>
          <w:rFonts w:ascii="Arial" w:hAnsi="Arial" w:cs="Arial"/>
          <w:sz w:val="20"/>
          <w:szCs w:val="24"/>
        </w:rPr>
        <w:t>onferi</w:t>
      </w:r>
      <w:r w:rsidRPr="007C65CE">
        <w:rPr>
          <w:rFonts w:ascii="Arial" w:hAnsi="Arial" w:cs="Arial"/>
          <w:sz w:val="20"/>
          <w:szCs w:val="24"/>
        </w:rPr>
        <w:t>r dados dos pacientes no SBS-WEB antes da realização das provas e antes da liberação dos hemocomponentes;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Coletar as amostras de sangue para realização das provas pré-transfusionais;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provas pré-transfusioanis;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 xml:space="preserve">Preencher, corretamente e sem rasuras, o livro de REGISTRO DE PROVA DE COMPATIBILIDADE, mantendo-o atualizado; </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Antes da liberação do hemocomponente para a unidade assistencial, entrar em contato para certificar-se da possibilidade de entrega (acesso venoso e sinais vitais);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lastRenderedPageBreak/>
        <w:t>Entregar os hemocomponentes, quando solicitado e devidamente protocolado, ao enfermeiro da unidade de internação;</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 xml:space="preserve">Coletar e encaminhar ao </w:t>
      </w:r>
      <w:r w:rsidR="00A82A56" w:rsidRPr="007C65CE">
        <w:rPr>
          <w:rFonts w:ascii="Arial" w:hAnsi="Arial" w:cs="Arial"/>
          <w:sz w:val="20"/>
          <w:szCs w:val="24"/>
        </w:rPr>
        <w:t xml:space="preserve">HEMOCE </w:t>
      </w:r>
      <w:r w:rsidRPr="007C65CE">
        <w:rPr>
          <w:rFonts w:ascii="Arial" w:hAnsi="Arial" w:cs="Arial"/>
          <w:sz w:val="20"/>
          <w:szCs w:val="24"/>
        </w:rPr>
        <w:t>as amostras de sangue para a realização das provas em casos de suspeitas de incidente transfusional e para resolução de problemas imuno-hematológicos (discrepância e pesquisa de anticorpos irregulares positiva);</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a limpeza diária, com álcool a 70% das bancadas onde são realizadas as provas pré-transfusionais;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a limpeza e troca da água destilada dos banhos-maria;</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a limpeza semanal da conservadora de hemácias e do congelador dos plasmas;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Supervisionar limpeza regular e desinfecção de equipamentos como também do ambiente;</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Organizar, alimentar e manter atualizados e corretamente preenchidos os registros relativos à entrada e saída de hemocomponentes, provas pré-transfusionais e transfusão (SBS-WEB);</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Armazenar e monitorar o armazenamento dos hemocomponentes, amostras e reagentes diariamente;</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Prestar a primeira assistência, notificar responsáveis e encaminhar o esclarecimento das reações transfusionais;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Usar os Equipamentos de Proteção Individual (EPIs) exigidos para a segurança do profissional.</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Acondicionar o material perfurocortante e contaminado em recipiente próprio, evitando contaminação.</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Avaliar e registrar periodicamente a temperatura ambiente e dos equipamentos;</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Realizar semanalmente pedidos de material de consumo;</w:t>
      </w:r>
    </w:p>
    <w:p w:rsidR="00993233" w:rsidRPr="007C65CE" w:rsidRDefault="00993233" w:rsidP="00DF599C">
      <w:pPr>
        <w:pStyle w:val="PargrafodaLista"/>
        <w:numPr>
          <w:ilvl w:val="0"/>
          <w:numId w:val="50"/>
        </w:numPr>
        <w:suppressAutoHyphens/>
        <w:spacing w:after="0" w:line="360" w:lineRule="auto"/>
        <w:jc w:val="both"/>
        <w:rPr>
          <w:rFonts w:ascii="Arial" w:hAnsi="Arial" w:cs="Arial"/>
          <w:sz w:val="20"/>
          <w:szCs w:val="24"/>
        </w:rPr>
      </w:pPr>
      <w:r w:rsidRPr="007C65CE">
        <w:rPr>
          <w:rFonts w:ascii="Arial" w:hAnsi="Arial" w:cs="Arial"/>
          <w:sz w:val="20"/>
          <w:szCs w:val="24"/>
        </w:rPr>
        <w:t>Registrar, conforme solicitação do HEMOCE, o número de testes realizados em pacientes não transfundidos.</w:t>
      </w:r>
    </w:p>
    <w:p w:rsidR="00C94E3F" w:rsidRPr="00015156" w:rsidRDefault="00C94E3F" w:rsidP="00B74AFB">
      <w:pPr>
        <w:pStyle w:val="PargrafodaLista"/>
        <w:suppressAutoHyphens/>
        <w:spacing w:after="0" w:line="360" w:lineRule="auto"/>
        <w:ind w:left="708"/>
        <w:jc w:val="both"/>
        <w:rPr>
          <w:rFonts w:ascii="Arial" w:hAnsi="Arial" w:cs="Arial"/>
          <w:sz w:val="16"/>
          <w:szCs w:val="16"/>
        </w:rPr>
      </w:pPr>
      <w:r w:rsidRPr="00015156">
        <w:rPr>
          <w:rFonts w:ascii="Arial" w:hAnsi="Arial" w:cs="Arial"/>
          <w:sz w:val="16"/>
          <w:szCs w:val="16"/>
        </w:rPr>
        <w:t>* Profissionais técnicos de enfermagem e laboratório podem desempenhar total ou parcialmente essas atividades após treinamento e capacitação apropriados.</w:t>
      </w:r>
    </w:p>
    <w:p w:rsidR="00C51F75" w:rsidRPr="00965D54" w:rsidRDefault="00C51F75" w:rsidP="00B74AFB">
      <w:pPr>
        <w:pStyle w:val="PargrafodaLista"/>
        <w:suppressAutoHyphens/>
        <w:spacing w:after="0" w:line="360" w:lineRule="auto"/>
        <w:ind w:left="142"/>
        <w:jc w:val="both"/>
        <w:rPr>
          <w:rFonts w:ascii="Arial" w:hAnsi="Arial" w:cs="Arial"/>
        </w:rPr>
      </w:pPr>
    </w:p>
    <w:p w:rsidR="00C51F75" w:rsidRPr="007C65CE" w:rsidRDefault="007F37B8" w:rsidP="007C65CE">
      <w:pPr>
        <w:pStyle w:val="PargrafodaLista"/>
        <w:numPr>
          <w:ilvl w:val="1"/>
          <w:numId w:val="41"/>
        </w:numPr>
        <w:spacing w:after="0" w:line="360" w:lineRule="auto"/>
        <w:jc w:val="both"/>
        <w:rPr>
          <w:rFonts w:ascii="Arial" w:hAnsi="Arial" w:cs="Arial"/>
          <w:b/>
          <w:sz w:val="20"/>
        </w:rPr>
      </w:pPr>
      <w:r w:rsidRPr="007C65CE">
        <w:rPr>
          <w:rFonts w:ascii="Arial" w:hAnsi="Arial" w:cs="Arial"/>
          <w:b/>
          <w:sz w:val="20"/>
        </w:rPr>
        <w:t xml:space="preserve">- </w:t>
      </w:r>
      <w:r w:rsidR="00776C2A" w:rsidRPr="007C65CE">
        <w:rPr>
          <w:rFonts w:ascii="Arial" w:hAnsi="Arial" w:cs="Arial"/>
          <w:b/>
          <w:sz w:val="20"/>
        </w:rPr>
        <w:t>Auxiliar de serviços gerais:</w:t>
      </w:r>
    </w:p>
    <w:p w:rsidR="00C51F75" w:rsidRPr="007C65CE" w:rsidRDefault="00C51F75" w:rsidP="007C65CE">
      <w:pPr>
        <w:pStyle w:val="PargrafodaLista"/>
        <w:numPr>
          <w:ilvl w:val="0"/>
          <w:numId w:val="15"/>
        </w:numPr>
        <w:suppressAutoHyphens/>
        <w:spacing w:after="0" w:line="360" w:lineRule="auto"/>
        <w:jc w:val="both"/>
        <w:rPr>
          <w:rFonts w:ascii="Arial" w:hAnsi="Arial" w:cs="Arial"/>
          <w:sz w:val="20"/>
        </w:rPr>
      </w:pPr>
      <w:r w:rsidRPr="007C65CE">
        <w:rPr>
          <w:rFonts w:ascii="Arial" w:hAnsi="Arial" w:cs="Arial"/>
          <w:sz w:val="20"/>
        </w:rPr>
        <w:t xml:space="preserve">Limpeza diária do ambiente e </w:t>
      </w:r>
      <w:r w:rsidR="0003292F" w:rsidRPr="007C65CE">
        <w:rPr>
          <w:rFonts w:ascii="Arial" w:hAnsi="Arial" w:cs="Arial"/>
          <w:sz w:val="20"/>
        </w:rPr>
        <w:t xml:space="preserve">das </w:t>
      </w:r>
      <w:r w:rsidRPr="007C65CE">
        <w:rPr>
          <w:rFonts w:ascii="Arial" w:hAnsi="Arial" w:cs="Arial"/>
          <w:sz w:val="20"/>
        </w:rPr>
        <w:t>bancadas</w:t>
      </w:r>
      <w:r w:rsidR="00015156" w:rsidRPr="007C65CE">
        <w:rPr>
          <w:rFonts w:ascii="Arial" w:hAnsi="Arial" w:cs="Arial"/>
          <w:sz w:val="20"/>
        </w:rPr>
        <w:t>;</w:t>
      </w:r>
    </w:p>
    <w:p w:rsidR="00C51F75" w:rsidRPr="007C65CE" w:rsidRDefault="00C51F75" w:rsidP="007C65CE">
      <w:pPr>
        <w:pStyle w:val="PargrafodaLista"/>
        <w:numPr>
          <w:ilvl w:val="0"/>
          <w:numId w:val="15"/>
        </w:numPr>
        <w:suppressAutoHyphens/>
        <w:spacing w:after="0" w:line="360" w:lineRule="auto"/>
        <w:jc w:val="both"/>
        <w:rPr>
          <w:rFonts w:ascii="Arial" w:hAnsi="Arial" w:cs="Arial"/>
          <w:sz w:val="20"/>
        </w:rPr>
      </w:pPr>
      <w:r w:rsidRPr="007C65CE">
        <w:rPr>
          <w:rFonts w:ascii="Arial" w:hAnsi="Arial" w:cs="Arial"/>
          <w:sz w:val="20"/>
        </w:rPr>
        <w:t>Retirada do lixo comum e hospitalar</w:t>
      </w:r>
      <w:r w:rsidR="00015156" w:rsidRPr="007C65CE">
        <w:rPr>
          <w:rFonts w:ascii="Arial" w:hAnsi="Arial" w:cs="Arial"/>
          <w:sz w:val="20"/>
        </w:rPr>
        <w:t>;</w:t>
      </w:r>
    </w:p>
    <w:p w:rsidR="00C51F75" w:rsidRPr="007C65CE" w:rsidRDefault="00C51F75" w:rsidP="007C65CE">
      <w:pPr>
        <w:pStyle w:val="PargrafodaLista"/>
        <w:numPr>
          <w:ilvl w:val="0"/>
          <w:numId w:val="15"/>
        </w:numPr>
        <w:suppressAutoHyphens/>
        <w:spacing w:after="0" w:line="360" w:lineRule="auto"/>
        <w:jc w:val="both"/>
        <w:rPr>
          <w:rFonts w:ascii="Arial" w:hAnsi="Arial" w:cs="Arial"/>
          <w:sz w:val="20"/>
        </w:rPr>
      </w:pPr>
      <w:r w:rsidRPr="007C65CE">
        <w:rPr>
          <w:rFonts w:ascii="Arial" w:hAnsi="Arial" w:cs="Arial"/>
          <w:sz w:val="20"/>
        </w:rPr>
        <w:t>Recolhimento d</w:t>
      </w:r>
      <w:r w:rsidR="0003292F" w:rsidRPr="007C65CE">
        <w:rPr>
          <w:rFonts w:ascii="Arial" w:hAnsi="Arial" w:cs="Arial"/>
          <w:sz w:val="20"/>
        </w:rPr>
        <w:t>as</w:t>
      </w:r>
      <w:r w:rsidRPr="007C65CE">
        <w:rPr>
          <w:rFonts w:ascii="Arial" w:hAnsi="Arial" w:cs="Arial"/>
          <w:sz w:val="20"/>
        </w:rPr>
        <w:t xml:space="preserve"> caixas de </w:t>
      </w:r>
      <w:r w:rsidR="00234F9B" w:rsidRPr="007C65CE">
        <w:rPr>
          <w:rFonts w:ascii="Arial" w:hAnsi="Arial" w:cs="Arial"/>
          <w:sz w:val="20"/>
        </w:rPr>
        <w:t>p</w:t>
      </w:r>
      <w:r w:rsidR="002E7B91" w:rsidRPr="007C65CE">
        <w:rPr>
          <w:rFonts w:ascii="Arial" w:hAnsi="Arial" w:cs="Arial"/>
          <w:sz w:val="20"/>
        </w:rPr>
        <w:t>é</w:t>
      </w:r>
      <w:r w:rsidR="00234F9B" w:rsidRPr="007C65CE">
        <w:rPr>
          <w:rFonts w:ascii="Arial" w:hAnsi="Arial" w:cs="Arial"/>
          <w:sz w:val="20"/>
        </w:rPr>
        <w:t>rfuro</w:t>
      </w:r>
      <w:r w:rsidR="002E7B91" w:rsidRPr="007C65CE">
        <w:rPr>
          <w:rFonts w:ascii="Arial" w:hAnsi="Arial" w:cs="Arial"/>
          <w:sz w:val="20"/>
        </w:rPr>
        <w:t>-</w:t>
      </w:r>
      <w:r w:rsidR="00234F9B" w:rsidRPr="007C65CE">
        <w:rPr>
          <w:rFonts w:ascii="Arial" w:hAnsi="Arial" w:cs="Arial"/>
          <w:sz w:val="20"/>
        </w:rPr>
        <w:t>cortantes</w:t>
      </w:r>
      <w:r w:rsidRPr="007C65CE">
        <w:rPr>
          <w:rFonts w:ascii="Arial" w:hAnsi="Arial" w:cs="Arial"/>
          <w:sz w:val="20"/>
        </w:rPr>
        <w:t>.</w:t>
      </w:r>
    </w:p>
    <w:p w:rsidR="002E7B91" w:rsidRPr="007C65CE" w:rsidRDefault="002E7B91" w:rsidP="007C65CE">
      <w:pPr>
        <w:pStyle w:val="PargrafodaLista"/>
        <w:suppressAutoHyphens/>
        <w:spacing w:after="0" w:line="360" w:lineRule="auto"/>
        <w:ind w:left="1056"/>
        <w:jc w:val="both"/>
        <w:rPr>
          <w:rFonts w:ascii="Arial" w:hAnsi="Arial" w:cs="Arial"/>
          <w:color w:val="FF0000"/>
          <w:sz w:val="20"/>
        </w:rPr>
      </w:pPr>
    </w:p>
    <w:p w:rsidR="002E7B91" w:rsidRDefault="002E7B91" w:rsidP="007C65CE">
      <w:pPr>
        <w:spacing w:after="0" w:line="360" w:lineRule="auto"/>
        <w:jc w:val="both"/>
        <w:rPr>
          <w:rFonts w:ascii="Arial" w:hAnsi="Arial" w:cs="Arial"/>
          <w:bCs/>
          <w:color w:val="FF0000"/>
          <w:sz w:val="20"/>
        </w:rPr>
      </w:pPr>
      <w:r w:rsidRPr="007C65CE">
        <w:rPr>
          <w:rFonts w:ascii="Arial" w:hAnsi="Arial" w:cs="Arial"/>
          <w:b/>
          <w:bCs/>
          <w:sz w:val="20"/>
        </w:rPr>
        <w:t>Obs:</w:t>
      </w:r>
      <w:r w:rsidRPr="007C65CE">
        <w:rPr>
          <w:rFonts w:ascii="Arial" w:hAnsi="Arial" w:cs="Arial"/>
          <w:bCs/>
          <w:color w:val="FF0000"/>
          <w:sz w:val="20"/>
        </w:rPr>
        <w:t xml:space="preserve"> </w:t>
      </w:r>
      <w:r w:rsidRPr="007C65CE">
        <w:rPr>
          <w:rFonts w:ascii="Arial" w:hAnsi="Arial" w:cs="Arial"/>
          <w:bCs/>
          <w:sz w:val="20"/>
        </w:rPr>
        <w:t xml:space="preserve">Atividades de limpeza e tratamento de resíduos sólidos biológicos gerados nas transfusões e na AT são de responsabilidade do hospital e devem </w:t>
      </w:r>
      <w:r w:rsidR="00B627B2" w:rsidRPr="007C65CE">
        <w:rPr>
          <w:rFonts w:ascii="Arial" w:hAnsi="Arial" w:cs="Arial"/>
          <w:bCs/>
          <w:sz w:val="20"/>
        </w:rPr>
        <w:t xml:space="preserve">seguir </w:t>
      </w:r>
      <w:r w:rsidRPr="007C65CE">
        <w:rPr>
          <w:rFonts w:ascii="Arial" w:hAnsi="Arial" w:cs="Arial"/>
          <w:bCs/>
          <w:sz w:val="20"/>
        </w:rPr>
        <w:t xml:space="preserve">orientações técnicas e sanitárias específicas. O descarte </w:t>
      </w:r>
      <w:r w:rsidR="009C288A" w:rsidRPr="007C65CE">
        <w:rPr>
          <w:rFonts w:ascii="Arial" w:hAnsi="Arial" w:cs="Arial"/>
          <w:bCs/>
          <w:sz w:val="20"/>
        </w:rPr>
        <w:t xml:space="preserve">de bolsas com mais de 50% do volume </w:t>
      </w:r>
      <w:r w:rsidRPr="007C65CE">
        <w:rPr>
          <w:rFonts w:ascii="Arial" w:hAnsi="Arial" w:cs="Arial"/>
          <w:bCs/>
          <w:sz w:val="20"/>
        </w:rPr>
        <w:t>d</w:t>
      </w:r>
      <w:r w:rsidR="009C288A" w:rsidRPr="007C65CE">
        <w:rPr>
          <w:rFonts w:ascii="Arial" w:hAnsi="Arial" w:cs="Arial"/>
          <w:bCs/>
          <w:sz w:val="20"/>
        </w:rPr>
        <w:t>o</w:t>
      </w:r>
      <w:r w:rsidRPr="007C65CE">
        <w:rPr>
          <w:rFonts w:ascii="Arial" w:hAnsi="Arial" w:cs="Arial"/>
          <w:bCs/>
          <w:sz w:val="20"/>
        </w:rPr>
        <w:t xml:space="preserve"> hemocomponente deve ser feito exclusivamente no hemocentro de referência e para isso devem ser devolvidos de acordo com as orientações desse manual.</w:t>
      </w:r>
    </w:p>
    <w:p w:rsidR="007C65CE" w:rsidRDefault="007C65CE" w:rsidP="007C65CE">
      <w:pPr>
        <w:spacing w:after="0" w:line="360" w:lineRule="auto"/>
        <w:ind w:left="142"/>
        <w:jc w:val="both"/>
        <w:rPr>
          <w:rFonts w:ascii="Arial" w:hAnsi="Arial" w:cs="Arial"/>
          <w:bCs/>
          <w:color w:val="FF0000"/>
          <w:sz w:val="20"/>
        </w:rPr>
      </w:pPr>
    </w:p>
    <w:p w:rsidR="00A7010D" w:rsidRPr="007C65CE" w:rsidRDefault="00A7010D" w:rsidP="007C65CE">
      <w:pPr>
        <w:spacing w:after="0" w:line="360" w:lineRule="auto"/>
        <w:ind w:left="142"/>
        <w:jc w:val="both"/>
        <w:rPr>
          <w:rFonts w:ascii="Arial" w:hAnsi="Arial" w:cs="Arial"/>
          <w:bCs/>
          <w:color w:val="FF0000"/>
          <w:sz w:val="20"/>
        </w:rPr>
      </w:pPr>
    </w:p>
    <w:p w:rsidR="00234F9B" w:rsidRPr="007C65CE" w:rsidRDefault="007C65CE" w:rsidP="007C65CE">
      <w:pPr>
        <w:pStyle w:val="PargrafodaLista"/>
        <w:numPr>
          <w:ilvl w:val="1"/>
          <w:numId w:val="51"/>
        </w:numPr>
        <w:autoSpaceDE w:val="0"/>
        <w:autoSpaceDN w:val="0"/>
        <w:adjustRightInd w:val="0"/>
        <w:spacing w:after="0" w:line="360" w:lineRule="auto"/>
        <w:jc w:val="both"/>
        <w:rPr>
          <w:rFonts w:ascii="Arial" w:hAnsi="Arial" w:cs="Arial"/>
          <w:b/>
          <w:sz w:val="20"/>
        </w:rPr>
      </w:pPr>
      <w:r>
        <w:rPr>
          <w:rFonts w:ascii="Arial" w:hAnsi="Arial" w:cs="Arial"/>
          <w:b/>
          <w:sz w:val="20"/>
        </w:rPr>
        <w:t>-</w:t>
      </w:r>
      <w:r w:rsidR="004716EB" w:rsidRPr="007C65CE">
        <w:rPr>
          <w:rFonts w:ascii="Arial" w:hAnsi="Arial" w:cs="Arial"/>
          <w:b/>
          <w:sz w:val="20"/>
        </w:rPr>
        <w:t xml:space="preserve"> </w:t>
      </w:r>
      <w:r w:rsidR="00234F9B" w:rsidRPr="007C65CE">
        <w:rPr>
          <w:rFonts w:ascii="Arial" w:hAnsi="Arial" w:cs="Arial"/>
          <w:b/>
          <w:sz w:val="20"/>
        </w:rPr>
        <w:t>Auditorias:</w:t>
      </w:r>
    </w:p>
    <w:p w:rsidR="00234F9B" w:rsidRPr="007C65CE" w:rsidRDefault="00234F9B" w:rsidP="007C65CE">
      <w:pPr>
        <w:autoSpaceDE w:val="0"/>
        <w:autoSpaceDN w:val="0"/>
        <w:adjustRightInd w:val="0"/>
        <w:spacing w:after="0" w:line="360" w:lineRule="auto"/>
        <w:jc w:val="both"/>
        <w:rPr>
          <w:rFonts w:ascii="Arial" w:hAnsi="Arial" w:cs="Arial"/>
          <w:b/>
          <w:sz w:val="20"/>
        </w:rPr>
      </w:pPr>
    </w:p>
    <w:p w:rsidR="00CD04B0" w:rsidRPr="007C65CE" w:rsidRDefault="00CD04B0" w:rsidP="007C65CE">
      <w:pPr>
        <w:pStyle w:val="Default"/>
        <w:spacing w:line="360" w:lineRule="auto"/>
        <w:ind w:left="480"/>
        <w:jc w:val="both"/>
        <w:rPr>
          <w:color w:val="auto"/>
          <w:sz w:val="20"/>
          <w:szCs w:val="22"/>
        </w:rPr>
      </w:pPr>
      <w:r w:rsidRPr="007C65CE">
        <w:rPr>
          <w:color w:val="auto"/>
          <w:sz w:val="20"/>
          <w:szCs w:val="22"/>
        </w:rPr>
        <w:t xml:space="preserve">O hemocentro da área de abrangência da AT </w:t>
      </w:r>
      <w:r w:rsidR="00512A74" w:rsidRPr="007C65CE">
        <w:rPr>
          <w:color w:val="auto"/>
          <w:sz w:val="20"/>
          <w:szCs w:val="22"/>
        </w:rPr>
        <w:t>é</w:t>
      </w:r>
      <w:r w:rsidRPr="007C65CE">
        <w:rPr>
          <w:color w:val="auto"/>
          <w:sz w:val="20"/>
          <w:szCs w:val="22"/>
        </w:rPr>
        <w:t xml:space="preserve"> responsável pelas orientações técnicas,</w:t>
      </w:r>
      <w:r w:rsidR="00B81AF4" w:rsidRPr="007C65CE">
        <w:rPr>
          <w:color w:val="auto"/>
          <w:sz w:val="20"/>
          <w:szCs w:val="22"/>
        </w:rPr>
        <w:t xml:space="preserve"> administrativas e relativas à Gestão da Q</w:t>
      </w:r>
      <w:r w:rsidRPr="007C65CE">
        <w:rPr>
          <w:color w:val="auto"/>
          <w:sz w:val="20"/>
          <w:szCs w:val="22"/>
        </w:rPr>
        <w:t xml:space="preserve">ualidade e pela realização de auditorias </w:t>
      </w:r>
      <w:r w:rsidR="005E02ED" w:rsidRPr="007C65CE">
        <w:rPr>
          <w:color w:val="auto"/>
          <w:sz w:val="20"/>
          <w:szCs w:val="22"/>
        </w:rPr>
        <w:t xml:space="preserve">técnicas </w:t>
      </w:r>
      <w:r w:rsidRPr="007C65CE">
        <w:rPr>
          <w:color w:val="auto"/>
          <w:sz w:val="20"/>
          <w:szCs w:val="22"/>
        </w:rPr>
        <w:t xml:space="preserve">periódicas para verificação da adequação do seu funcionamento às normas legais e recomendações do </w:t>
      </w:r>
      <w:r w:rsidR="00BE6382" w:rsidRPr="007C65CE">
        <w:rPr>
          <w:color w:val="auto"/>
          <w:sz w:val="20"/>
          <w:szCs w:val="22"/>
        </w:rPr>
        <w:t xml:space="preserve">HEMOCE. </w:t>
      </w:r>
      <w:r w:rsidRPr="007C65CE">
        <w:rPr>
          <w:color w:val="auto"/>
          <w:sz w:val="20"/>
          <w:szCs w:val="22"/>
        </w:rPr>
        <w:t xml:space="preserve">A Coordenação das Agências Transfusionais (CAT) de cada hemocentro </w:t>
      </w:r>
      <w:r w:rsidR="00512A74" w:rsidRPr="007C65CE">
        <w:rPr>
          <w:color w:val="auto"/>
          <w:sz w:val="20"/>
          <w:szCs w:val="22"/>
        </w:rPr>
        <w:t>é</w:t>
      </w:r>
      <w:r w:rsidRPr="007C65CE">
        <w:rPr>
          <w:color w:val="auto"/>
          <w:sz w:val="20"/>
          <w:szCs w:val="22"/>
        </w:rPr>
        <w:t xml:space="preserve"> responsável por realiza</w:t>
      </w:r>
      <w:r w:rsidR="00B81AF4" w:rsidRPr="007C65CE">
        <w:rPr>
          <w:color w:val="auto"/>
          <w:sz w:val="20"/>
          <w:szCs w:val="22"/>
        </w:rPr>
        <w:t>r</w:t>
      </w:r>
      <w:r w:rsidRPr="007C65CE">
        <w:rPr>
          <w:color w:val="auto"/>
          <w:sz w:val="20"/>
          <w:szCs w:val="22"/>
        </w:rPr>
        <w:t xml:space="preserve"> auditorias anuais para identificação e correção de não conformidades detectadas.</w:t>
      </w:r>
    </w:p>
    <w:p w:rsidR="007245EC" w:rsidRPr="007C65CE" w:rsidRDefault="00CD04B0" w:rsidP="007C65CE">
      <w:pPr>
        <w:autoSpaceDE w:val="0"/>
        <w:autoSpaceDN w:val="0"/>
        <w:adjustRightInd w:val="0"/>
        <w:spacing w:after="0" w:line="360" w:lineRule="auto"/>
        <w:ind w:left="480"/>
        <w:jc w:val="both"/>
        <w:rPr>
          <w:rFonts w:ascii="Arial" w:hAnsi="Arial" w:cs="Arial"/>
          <w:sz w:val="20"/>
        </w:rPr>
      </w:pPr>
      <w:r w:rsidRPr="007C65CE">
        <w:rPr>
          <w:rFonts w:ascii="Arial" w:hAnsi="Arial" w:cs="Arial"/>
          <w:sz w:val="20"/>
        </w:rPr>
        <w:t xml:space="preserve">Essas visitas </w:t>
      </w:r>
      <w:r w:rsidR="00B81AF4" w:rsidRPr="007C65CE">
        <w:rPr>
          <w:rFonts w:ascii="Arial" w:hAnsi="Arial" w:cs="Arial"/>
          <w:sz w:val="20"/>
        </w:rPr>
        <w:t>devem ser</w:t>
      </w:r>
      <w:r w:rsidRPr="007C65CE">
        <w:rPr>
          <w:rFonts w:ascii="Arial" w:hAnsi="Arial" w:cs="Arial"/>
          <w:sz w:val="20"/>
        </w:rPr>
        <w:t xml:space="preserve"> baseadas n</w:t>
      </w:r>
      <w:r w:rsidR="00234F9B" w:rsidRPr="007C65CE">
        <w:rPr>
          <w:rFonts w:ascii="Arial" w:hAnsi="Arial" w:cs="Arial"/>
          <w:sz w:val="20"/>
        </w:rPr>
        <w:t>as legislaç</w:t>
      </w:r>
      <w:r w:rsidRPr="007C65CE">
        <w:rPr>
          <w:rFonts w:ascii="Arial" w:hAnsi="Arial" w:cs="Arial"/>
          <w:sz w:val="20"/>
        </w:rPr>
        <w:t xml:space="preserve">ões técnicas </w:t>
      </w:r>
      <w:r w:rsidR="00234F9B" w:rsidRPr="007C65CE">
        <w:rPr>
          <w:rFonts w:ascii="Arial" w:hAnsi="Arial" w:cs="Arial"/>
          <w:sz w:val="20"/>
        </w:rPr>
        <w:t>emanadas pelo Ministério da Saúde</w:t>
      </w:r>
      <w:r w:rsidR="00927AD4" w:rsidRPr="007C65CE">
        <w:rPr>
          <w:rFonts w:ascii="Arial" w:hAnsi="Arial" w:cs="Arial"/>
          <w:sz w:val="20"/>
        </w:rPr>
        <w:t xml:space="preserve"> (MS)</w:t>
      </w:r>
      <w:r w:rsidR="00234F9B" w:rsidRPr="007C65CE">
        <w:rPr>
          <w:rFonts w:ascii="Arial" w:hAnsi="Arial" w:cs="Arial"/>
          <w:sz w:val="20"/>
        </w:rPr>
        <w:t xml:space="preserve">, através da Coordenação Geral de Sangue e Hemoderivados - CGSH, e </w:t>
      </w:r>
      <w:r w:rsidRPr="007C65CE">
        <w:rPr>
          <w:rFonts w:ascii="Arial" w:hAnsi="Arial" w:cs="Arial"/>
          <w:sz w:val="20"/>
        </w:rPr>
        <w:t xml:space="preserve">em normas </w:t>
      </w:r>
      <w:r w:rsidR="00234F9B" w:rsidRPr="007C65CE">
        <w:rPr>
          <w:rFonts w:ascii="Arial" w:hAnsi="Arial" w:cs="Arial"/>
          <w:sz w:val="20"/>
        </w:rPr>
        <w:t>sanitárias, publicadas pela ANV</w:t>
      </w:r>
      <w:r w:rsidR="00B81AF4" w:rsidRPr="007C65CE">
        <w:rPr>
          <w:rFonts w:ascii="Arial" w:hAnsi="Arial" w:cs="Arial"/>
          <w:sz w:val="20"/>
        </w:rPr>
        <w:t>ISA, além dos procedimentos do Sistema de Gestão da Q</w:t>
      </w:r>
      <w:r w:rsidR="00234F9B" w:rsidRPr="007C65CE">
        <w:rPr>
          <w:rFonts w:ascii="Arial" w:hAnsi="Arial" w:cs="Arial"/>
          <w:sz w:val="20"/>
        </w:rPr>
        <w:t xml:space="preserve">ualidade do </w:t>
      </w:r>
      <w:r w:rsidR="00BE6382" w:rsidRPr="007C65CE">
        <w:rPr>
          <w:rFonts w:ascii="Arial" w:hAnsi="Arial" w:cs="Arial"/>
          <w:sz w:val="20"/>
        </w:rPr>
        <w:t xml:space="preserve">HEMOCE. </w:t>
      </w:r>
      <w:r w:rsidR="00234F9B" w:rsidRPr="007C65CE">
        <w:rPr>
          <w:rFonts w:ascii="Arial" w:hAnsi="Arial" w:cs="Arial"/>
          <w:sz w:val="20"/>
        </w:rPr>
        <w:t xml:space="preserve">Durante </w:t>
      </w:r>
      <w:r w:rsidRPr="007C65CE">
        <w:rPr>
          <w:rFonts w:ascii="Arial" w:hAnsi="Arial" w:cs="Arial"/>
          <w:sz w:val="20"/>
        </w:rPr>
        <w:t>sua realização,</w:t>
      </w:r>
      <w:r w:rsidR="00234F9B" w:rsidRPr="007C65CE">
        <w:rPr>
          <w:rFonts w:ascii="Arial" w:hAnsi="Arial" w:cs="Arial"/>
          <w:sz w:val="20"/>
        </w:rPr>
        <w:t xml:space="preserve"> a equipe técnica do </w:t>
      </w:r>
      <w:r w:rsidR="00A82A56" w:rsidRPr="007C65CE">
        <w:rPr>
          <w:rFonts w:ascii="Arial" w:hAnsi="Arial" w:cs="Arial"/>
          <w:sz w:val="20"/>
        </w:rPr>
        <w:t xml:space="preserve">HEMOCE </w:t>
      </w:r>
      <w:r w:rsidR="00B81AF4" w:rsidRPr="007C65CE">
        <w:rPr>
          <w:rFonts w:ascii="Arial" w:hAnsi="Arial" w:cs="Arial"/>
          <w:sz w:val="20"/>
        </w:rPr>
        <w:t>deve ser</w:t>
      </w:r>
      <w:r w:rsidR="00234F9B" w:rsidRPr="007C65CE">
        <w:rPr>
          <w:rFonts w:ascii="Arial" w:hAnsi="Arial" w:cs="Arial"/>
          <w:sz w:val="20"/>
        </w:rPr>
        <w:t xml:space="preserve"> acompanhada por profissional designado </w:t>
      </w:r>
      <w:r w:rsidRPr="007C65CE">
        <w:rPr>
          <w:rFonts w:ascii="Arial" w:hAnsi="Arial" w:cs="Arial"/>
          <w:sz w:val="20"/>
        </w:rPr>
        <w:t xml:space="preserve">pela UA </w:t>
      </w:r>
      <w:r w:rsidR="00234F9B" w:rsidRPr="007C65CE">
        <w:rPr>
          <w:rFonts w:ascii="Arial" w:hAnsi="Arial" w:cs="Arial"/>
          <w:sz w:val="20"/>
        </w:rPr>
        <w:t xml:space="preserve">e </w:t>
      </w:r>
      <w:r w:rsidR="00B81AF4" w:rsidRPr="007C65CE">
        <w:rPr>
          <w:rFonts w:ascii="Arial" w:hAnsi="Arial" w:cs="Arial"/>
          <w:sz w:val="20"/>
        </w:rPr>
        <w:t>deve seguir</w:t>
      </w:r>
      <w:r w:rsidR="00234F9B" w:rsidRPr="007C65CE">
        <w:rPr>
          <w:rFonts w:ascii="Arial" w:hAnsi="Arial" w:cs="Arial"/>
          <w:sz w:val="20"/>
        </w:rPr>
        <w:t xml:space="preserve"> todas as recomendações necessárias para adequação de rotina</w:t>
      </w:r>
      <w:r w:rsidRPr="007C65CE">
        <w:rPr>
          <w:rFonts w:ascii="Arial" w:hAnsi="Arial" w:cs="Arial"/>
          <w:sz w:val="20"/>
        </w:rPr>
        <w:t>s</w:t>
      </w:r>
      <w:r w:rsidR="00234F9B" w:rsidRPr="007C65CE">
        <w:rPr>
          <w:rFonts w:ascii="Arial" w:hAnsi="Arial" w:cs="Arial"/>
          <w:sz w:val="20"/>
        </w:rPr>
        <w:t xml:space="preserve">, enviando posteriormente relatório por escrito para o médico responsável técnico pela unidade e direção do </w:t>
      </w:r>
      <w:r w:rsidRPr="007C65CE">
        <w:rPr>
          <w:rFonts w:ascii="Arial" w:hAnsi="Arial" w:cs="Arial"/>
          <w:sz w:val="20"/>
        </w:rPr>
        <w:t>serviço de saúde</w:t>
      </w:r>
      <w:r w:rsidR="00234F9B" w:rsidRPr="007C65CE">
        <w:rPr>
          <w:rFonts w:ascii="Arial" w:hAnsi="Arial" w:cs="Arial"/>
          <w:sz w:val="20"/>
        </w:rPr>
        <w:t xml:space="preserve">. </w:t>
      </w:r>
      <w:r w:rsidR="007245EC" w:rsidRPr="007C65CE">
        <w:rPr>
          <w:rFonts w:ascii="Arial" w:hAnsi="Arial" w:cs="Arial"/>
          <w:sz w:val="20"/>
        </w:rPr>
        <w:t>As orientações para correção das não-conformidades encontradas pode</w:t>
      </w:r>
      <w:r w:rsidR="00B81AF4" w:rsidRPr="007C65CE">
        <w:rPr>
          <w:rFonts w:ascii="Arial" w:hAnsi="Arial" w:cs="Arial"/>
          <w:sz w:val="20"/>
        </w:rPr>
        <w:t>m</w:t>
      </w:r>
      <w:r w:rsidR="007245EC" w:rsidRPr="007C65CE">
        <w:rPr>
          <w:rFonts w:ascii="Arial" w:hAnsi="Arial" w:cs="Arial"/>
          <w:sz w:val="20"/>
        </w:rPr>
        <w:t xml:space="preserve"> ser dadas pela equipe técnica do hemocentro que </w:t>
      </w:r>
      <w:r w:rsidR="00B81AF4" w:rsidRPr="007C65CE">
        <w:rPr>
          <w:rFonts w:ascii="Arial" w:hAnsi="Arial" w:cs="Arial"/>
          <w:sz w:val="20"/>
        </w:rPr>
        <w:t xml:space="preserve">deve </w:t>
      </w:r>
      <w:r w:rsidR="007245EC" w:rsidRPr="007C65CE">
        <w:rPr>
          <w:rFonts w:ascii="Arial" w:hAnsi="Arial" w:cs="Arial"/>
          <w:sz w:val="20"/>
        </w:rPr>
        <w:t>acompanhar o processo de ajuste e correção.</w:t>
      </w:r>
    </w:p>
    <w:p w:rsidR="00A455FE" w:rsidRDefault="007245EC" w:rsidP="00217885">
      <w:pPr>
        <w:autoSpaceDE w:val="0"/>
        <w:autoSpaceDN w:val="0"/>
        <w:adjustRightInd w:val="0"/>
        <w:spacing w:after="0" w:line="360" w:lineRule="auto"/>
        <w:ind w:left="480"/>
        <w:jc w:val="both"/>
        <w:rPr>
          <w:rFonts w:ascii="Arial" w:hAnsi="Arial" w:cs="Arial"/>
        </w:rPr>
      </w:pPr>
      <w:r w:rsidRPr="007C65CE">
        <w:rPr>
          <w:rFonts w:ascii="Arial" w:hAnsi="Arial" w:cs="Arial"/>
          <w:sz w:val="20"/>
        </w:rPr>
        <w:t>Apesar de ter</w:t>
      </w:r>
      <w:r w:rsidR="00234F9B" w:rsidRPr="007C65CE">
        <w:rPr>
          <w:rFonts w:ascii="Arial" w:hAnsi="Arial" w:cs="Arial"/>
          <w:sz w:val="20"/>
        </w:rPr>
        <w:t xml:space="preserve"> caráter principalmente educativo</w:t>
      </w:r>
      <w:r w:rsidR="00FC5B97" w:rsidRPr="007C65CE">
        <w:rPr>
          <w:rFonts w:ascii="Arial" w:hAnsi="Arial" w:cs="Arial"/>
          <w:sz w:val="20"/>
        </w:rPr>
        <w:t>,</w:t>
      </w:r>
      <w:r w:rsidR="00234F9B" w:rsidRPr="007C65CE">
        <w:rPr>
          <w:rFonts w:ascii="Arial" w:hAnsi="Arial" w:cs="Arial"/>
          <w:sz w:val="20"/>
        </w:rPr>
        <w:t xml:space="preserve"> </w:t>
      </w:r>
      <w:r w:rsidRPr="007C65CE">
        <w:rPr>
          <w:rFonts w:ascii="Arial" w:hAnsi="Arial" w:cs="Arial"/>
          <w:sz w:val="20"/>
        </w:rPr>
        <w:t>a auditoria</w:t>
      </w:r>
      <w:r w:rsidR="00234F9B" w:rsidRPr="007C65CE">
        <w:rPr>
          <w:rFonts w:ascii="Arial" w:hAnsi="Arial" w:cs="Arial"/>
          <w:sz w:val="20"/>
        </w:rPr>
        <w:t xml:space="preserve"> pode culminar no descredenciamento do hospital e/ou fechamento da unidade, bem como </w:t>
      </w:r>
      <w:r w:rsidRPr="007C65CE">
        <w:rPr>
          <w:rFonts w:ascii="Arial" w:hAnsi="Arial" w:cs="Arial"/>
          <w:sz w:val="20"/>
        </w:rPr>
        <w:t xml:space="preserve">na </w:t>
      </w:r>
      <w:r w:rsidR="00234F9B" w:rsidRPr="007C65CE">
        <w:rPr>
          <w:rFonts w:ascii="Arial" w:hAnsi="Arial" w:cs="Arial"/>
          <w:sz w:val="20"/>
        </w:rPr>
        <w:t>comunicação de não-conformidades à VISA estadual</w:t>
      </w:r>
      <w:r w:rsidRPr="007C65CE">
        <w:rPr>
          <w:rFonts w:ascii="Arial" w:hAnsi="Arial" w:cs="Arial"/>
          <w:sz w:val="20"/>
        </w:rPr>
        <w:t>,</w:t>
      </w:r>
      <w:r w:rsidR="00234F9B" w:rsidRPr="007C65CE">
        <w:rPr>
          <w:rFonts w:ascii="Arial" w:hAnsi="Arial" w:cs="Arial"/>
          <w:sz w:val="20"/>
        </w:rPr>
        <w:t xml:space="preserve"> quando necessário. </w:t>
      </w:r>
      <w:r w:rsidR="00C20775" w:rsidRPr="008C3A3F">
        <w:rPr>
          <w:rFonts w:ascii="Arial" w:hAnsi="Arial" w:cs="Arial"/>
          <w:sz w:val="20"/>
        </w:rPr>
        <w:t xml:space="preserve">A ferramenta utilizada pelo </w:t>
      </w:r>
      <w:r w:rsidR="00A82A56" w:rsidRPr="008C3A3F">
        <w:rPr>
          <w:rFonts w:ascii="Arial" w:hAnsi="Arial" w:cs="Arial"/>
          <w:sz w:val="20"/>
        </w:rPr>
        <w:t xml:space="preserve">HEMOCE </w:t>
      </w:r>
      <w:r w:rsidR="00C20775" w:rsidRPr="008C3A3F">
        <w:rPr>
          <w:rFonts w:ascii="Arial" w:hAnsi="Arial" w:cs="Arial"/>
          <w:sz w:val="20"/>
        </w:rPr>
        <w:t xml:space="preserve">como </w:t>
      </w:r>
      <w:r w:rsidR="00926211" w:rsidRPr="008C3A3F">
        <w:rPr>
          <w:rFonts w:ascii="Arial" w:hAnsi="Arial" w:cs="Arial"/>
          <w:sz w:val="20"/>
        </w:rPr>
        <w:t>roteiro para auditoria</w:t>
      </w:r>
      <w:r w:rsidR="00C20775" w:rsidRPr="008C3A3F">
        <w:rPr>
          <w:rFonts w:ascii="Arial" w:hAnsi="Arial" w:cs="Arial"/>
          <w:sz w:val="20"/>
        </w:rPr>
        <w:t xml:space="preserve"> é baseada</w:t>
      </w:r>
      <w:r w:rsidR="00926211" w:rsidRPr="008C3A3F">
        <w:rPr>
          <w:rFonts w:ascii="Arial" w:hAnsi="Arial" w:cs="Arial"/>
          <w:sz w:val="20"/>
        </w:rPr>
        <w:t xml:space="preserve"> nas recomendações técnica e sanitária do MS e ANVISA, além de atender aos requisitos do Sistema de Gestão da qualidade do Hemoce.</w:t>
      </w:r>
      <w:r w:rsidR="00A455FE">
        <w:rPr>
          <w:rFonts w:ascii="Arial" w:hAnsi="Arial" w:cs="Arial"/>
        </w:rPr>
        <w:br w:type="page"/>
      </w:r>
    </w:p>
    <w:p w:rsidR="00355F6C" w:rsidRPr="00217885" w:rsidRDefault="00F7471A"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217885">
        <w:rPr>
          <w:rFonts w:ascii="Arial" w:hAnsi="Arial" w:cs="Arial"/>
          <w:b/>
          <w:bCs/>
          <w:sz w:val="20"/>
          <w:szCs w:val="24"/>
        </w:rPr>
        <w:lastRenderedPageBreak/>
        <w:t>CONTRATO E DOCUMENTOS NECESSÁRIOS</w:t>
      </w:r>
    </w:p>
    <w:p w:rsidR="00355F6C" w:rsidRPr="00217885" w:rsidRDefault="00355F6C" w:rsidP="00B74AFB">
      <w:pPr>
        <w:autoSpaceDE w:val="0"/>
        <w:autoSpaceDN w:val="0"/>
        <w:adjustRightInd w:val="0"/>
        <w:spacing w:after="0" w:line="360" w:lineRule="auto"/>
        <w:jc w:val="both"/>
        <w:rPr>
          <w:rFonts w:ascii="Arial" w:hAnsi="Arial" w:cs="Arial"/>
          <w:sz w:val="20"/>
        </w:rPr>
      </w:pPr>
    </w:p>
    <w:p w:rsidR="00355F6C" w:rsidRPr="00217885" w:rsidRDefault="00355F6C" w:rsidP="00A84B84">
      <w:pPr>
        <w:autoSpaceDE w:val="0"/>
        <w:autoSpaceDN w:val="0"/>
        <w:adjustRightInd w:val="0"/>
        <w:spacing w:after="0" w:line="360" w:lineRule="auto"/>
        <w:ind w:left="360"/>
        <w:jc w:val="both"/>
        <w:rPr>
          <w:rFonts w:ascii="Arial" w:hAnsi="Arial" w:cs="Arial"/>
          <w:sz w:val="20"/>
        </w:rPr>
      </w:pPr>
      <w:r w:rsidRPr="00217885">
        <w:rPr>
          <w:rFonts w:ascii="Arial" w:hAnsi="Arial" w:cs="Arial"/>
          <w:sz w:val="20"/>
        </w:rPr>
        <w:t>Os contratos para fornecimento de hemocomponentes</w:t>
      </w:r>
      <w:r w:rsidR="00FC5B97" w:rsidRPr="00217885">
        <w:rPr>
          <w:rFonts w:ascii="Arial" w:hAnsi="Arial" w:cs="Arial"/>
          <w:sz w:val="20"/>
        </w:rPr>
        <w:t xml:space="preserve">, exames ou outros serviços, </w:t>
      </w:r>
      <w:r w:rsidR="00B81AF4" w:rsidRPr="00217885">
        <w:rPr>
          <w:rFonts w:ascii="Arial" w:hAnsi="Arial" w:cs="Arial"/>
          <w:sz w:val="20"/>
        </w:rPr>
        <w:t>devem ser</w:t>
      </w:r>
      <w:r w:rsidRPr="00217885">
        <w:rPr>
          <w:rFonts w:ascii="Arial" w:hAnsi="Arial" w:cs="Arial"/>
          <w:sz w:val="20"/>
        </w:rPr>
        <w:t xml:space="preserve"> estabelecidos mediante a manifestação formal do estabelecimento de saúde, </w:t>
      </w:r>
      <w:r w:rsidR="007245EC" w:rsidRPr="00217885">
        <w:rPr>
          <w:rFonts w:ascii="Arial" w:hAnsi="Arial" w:cs="Arial"/>
          <w:sz w:val="20"/>
        </w:rPr>
        <w:t>através d</w:t>
      </w:r>
      <w:r w:rsidR="002E7B91" w:rsidRPr="00217885">
        <w:rPr>
          <w:rFonts w:ascii="Arial" w:hAnsi="Arial" w:cs="Arial"/>
          <w:sz w:val="20"/>
        </w:rPr>
        <w:t>a</w:t>
      </w:r>
      <w:r w:rsidR="007245EC" w:rsidRPr="00217885">
        <w:rPr>
          <w:rFonts w:ascii="Arial" w:hAnsi="Arial" w:cs="Arial"/>
          <w:sz w:val="20"/>
        </w:rPr>
        <w:t xml:space="preserve"> ficha cadastral disponibilizada </w:t>
      </w:r>
      <w:r w:rsidR="00512A74" w:rsidRPr="00217885">
        <w:rPr>
          <w:rFonts w:ascii="Arial" w:hAnsi="Arial" w:cs="Arial"/>
          <w:sz w:val="20"/>
        </w:rPr>
        <w:t xml:space="preserve">no site oficial do </w:t>
      </w:r>
      <w:r w:rsidR="007245EC" w:rsidRPr="00217885">
        <w:rPr>
          <w:rFonts w:ascii="Arial" w:hAnsi="Arial" w:cs="Arial"/>
          <w:sz w:val="20"/>
        </w:rPr>
        <w:t xml:space="preserve"> </w:t>
      </w:r>
      <w:r w:rsidR="00A82A56" w:rsidRPr="00217885">
        <w:rPr>
          <w:rFonts w:ascii="Arial" w:hAnsi="Arial" w:cs="Arial"/>
          <w:sz w:val="20"/>
        </w:rPr>
        <w:t xml:space="preserve">HEMOCE </w:t>
      </w:r>
      <w:r w:rsidR="007245EC" w:rsidRPr="00217885">
        <w:rPr>
          <w:rFonts w:ascii="Arial" w:hAnsi="Arial" w:cs="Arial"/>
          <w:sz w:val="20"/>
        </w:rPr>
        <w:t xml:space="preserve">e </w:t>
      </w:r>
      <w:r w:rsidRPr="00217885">
        <w:rPr>
          <w:rFonts w:ascii="Arial" w:hAnsi="Arial" w:cs="Arial"/>
          <w:sz w:val="20"/>
        </w:rPr>
        <w:t>encaminha</w:t>
      </w:r>
      <w:r w:rsidR="007245EC" w:rsidRPr="00217885">
        <w:rPr>
          <w:rFonts w:ascii="Arial" w:hAnsi="Arial" w:cs="Arial"/>
          <w:sz w:val="20"/>
        </w:rPr>
        <w:t>mento de</w:t>
      </w:r>
      <w:r w:rsidRPr="00217885">
        <w:rPr>
          <w:rFonts w:ascii="Arial" w:hAnsi="Arial" w:cs="Arial"/>
          <w:sz w:val="20"/>
        </w:rPr>
        <w:t xml:space="preserve"> cópia</w:t>
      </w:r>
      <w:r w:rsidR="007245EC" w:rsidRPr="00217885">
        <w:rPr>
          <w:rFonts w:ascii="Arial" w:hAnsi="Arial" w:cs="Arial"/>
          <w:sz w:val="20"/>
        </w:rPr>
        <w:t>s</w:t>
      </w:r>
      <w:r w:rsidRPr="00217885">
        <w:rPr>
          <w:rFonts w:ascii="Arial" w:hAnsi="Arial" w:cs="Arial"/>
          <w:sz w:val="20"/>
        </w:rPr>
        <w:t xml:space="preserve"> dos seguintes documentos:</w:t>
      </w:r>
    </w:p>
    <w:p w:rsidR="00355F6C" w:rsidRPr="00217885"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Contrato Social da Instituição Hospitalar (em vigor);</w:t>
      </w:r>
    </w:p>
    <w:p w:rsidR="00355F6C" w:rsidRPr="00217885"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Cadastro do CNPJ;</w:t>
      </w:r>
    </w:p>
    <w:p w:rsidR="00355F6C" w:rsidRPr="00217885"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CIC e RG do Responsável pela Instituição Hospitalar;</w:t>
      </w:r>
    </w:p>
    <w:p w:rsidR="00355F6C" w:rsidRPr="00217885"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Alvará expedido pelo VISA estadual;</w:t>
      </w:r>
    </w:p>
    <w:p w:rsidR="00355F6C" w:rsidRPr="00217885"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Termo de Responsabilidade Técnica;</w:t>
      </w:r>
    </w:p>
    <w:p w:rsidR="00355F6C" w:rsidRDefault="00355F6C" w:rsidP="00A84B84">
      <w:pPr>
        <w:pStyle w:val="PargrafodaLista"/>
        <w:numPr>
          <w:ilvl w:val="0"/>
          <w:numId w:val="17"/>
        </w:numPr>
        <w:autoSpaceDE w:val="0"/>
        <w:autoSpaceDN w:val="0"/>
        <w:adjustRightInd w:val="0"/>
        <w:spacing w:after="0" w:line="360" w:lineRule="auto"/>
        <w:ind w:left="1080"/>
        <w:jc w:val="both"/>
        <w:rPr>
          <w:rFonts w:ascii="Arial" w:hAnsi="Arial" w:cs="Arial"/>
          <w:sz w:val="20"/>
        </w:rPr>
      </w:pPr>
      <w:r w:rsidRPr="00217885">
        <w:rPr>
          <w:rFonts w:ascii="Arial" w:hAnsi="Arial" w:cs="Arial"/>
          <w:sz w:val="20"/>
        </w:rPr>
        <w:t>CIC e RG do Responsável Técnico.</w:t>
      </w:r>
    </w:p>
    <w:p w:rsidR="00217885" w:rsidRPr="00217885" w:rsidRDefault="00217885" w:rsidP="00A84B84">
      <w:pPr>
        <w:pStyle w:val="PargrafodaLista"/>
        <w:autoSpaceDE w:val="0"/>
        <w:autoSpaceDN w:val="0"/>
        <w:adjustRightInd w:val="0"/>
        <w:spacing w:after="0" w:line="360" w:lineRule="auto"/>
        <w:ind w:left="1080"/>
        <w:jc w:val="both"/>
        <w:rPr>
          <w:rFonts w:ascii="Arial" w:hAnsi="Arial" w:cs="Arial"/>
          <w:sz w:val="20"/>
        </w:rPr>
      </w:pPr>
    </w:p>
    <w:p w:rsidR="00355F6C" w:rsidRPr="00217885" w:rsidRDefault="00782EBC" w:rsidP="00A84B84">
      <w:pPr>
        <w:autoSpaceDE w:val="0"/>
        <w:autoSpaceDN w:val="0"/>
        <w:adjustRightInd w:val="0"/>
        <w:spacing w:after="0" w:line="360" w:lineRule="auto"/>
        <w:ind w:left="360"/>
        <w:jc w:val="both"/>
        <w:rPr>
          <w:rFonts w:ascii="Arial" w:hAnsi="Arial" w:cs="Arial"/>
          <w:sz w:val="20"/>
        </w:rPr>
      </w:pPr>
      <w:r w:rsidRPr="00782EBC">
        <w:rPr>
          <w:rFonts w:ascii="Arial" w:hAnsi="Arial" w:cs="Arial"/>
          <w:sz w:val="20"/>
        </w:rPr>
        <w:t>O HEMOCE fará</w:t>
      </w:r>
      <w:r w:rsidR="00A84B84" w:rsidRPr="00782EBC">
        <w:rPr>
          <w:rFonts w:ascii="Arial" w:hAnsi="Arial" w:cs="Arial"/>
          <w:sz w:val="20"/>
        </w:rPr>
        <w:t xml:space="preserve"> </w:t>
      </w:r>
      <w:r w:rsidR="00927AD4" w:rsidRPr="00217885">
        <w:rPr>
          <w:rFonts w:ascii="Arial" w:hAnsi="Arial" w:cs="Arial"/>
          <w:sz w:val="20"/>
        </w:rPr>
        <w:t xml:space="preserve">a formalização e o </w:t>
      </w:r>
      <w:r w:rsidRPr="00782EBC">
        <w:rPr>
          <w:rFonts w:ascii="Arial" w:hAnsi="Arial" w:cs="Arial"/>
          <w:sz w:val="20"/>
        </w:rPr>
        <w:t xml:space="preserve">acompanhamento e dos instrumentos jurídicos necessários ao atendimento dos requisitos sanitários e legais para  </w:t>
      </w:r>
      <w:r w:rsidR="00927AD4" w:rsidRPr="00217885">
        <w:rPr>
          <w:rFonts w:ascii="Arial" w:hAnsi="Arial" w:cs="Arial"/>
          <w:sz w:val="20"/>
        </w:rPr>
        <w:t xml:space="preserve">bom andamento </w:t>
      </w:r>
      <w:r w:rsidRPr="00782EBC">
        <w:rPr>
          <w:rFonts w:ascii="Arial" w:hAnsi="Arial" w:cs="Arial"/>
          <w:sz w:val="20"/>
        </w:rPr>
        <w:t>da parceria</w:t>
      </w:r>
      <w:r w:rsidR="00927AD4" w:rsidRPr="00217885">
        <w:rPr>
          <w:rFonts w:ascii="Arial" w:hAnsi="Arial" w:cs="Arial"/>
          <w:sz w:val="20"/>
        </w:rPr>
        <w:t>. Esse instrumento, assinado pelas partes,</w:t>
      </w:r>
      <w:r w:rsidRPr="00782EBC">
        <w:rPr>
          <w:rFonts w:ascii="Arial" w:hAnsi="Arial" w:cs="Arial"/>
          <w:sz w:val="20"/>
        </w:rPr>
        <w:t xml:space="preserve"> será validado pela SESA e publicado em Diário Oficial do Estado do Ceará Para serviços públicos ligados à Secretaria Estadual da saúde a formalização do atendimento acontece através de Portaria do gestor estadual do SUS no Ceará, Termo de Cooperação Técnica ou outro instrumento que os substitua. </w:t>
      </w:r>
    </w:p>
    <w:p w:rsidR="00FC5B97" w:rsidRPr="002E7B91" w:rsidRDefault="00FC5B97" w:rsidP="00B74AFB">
      <w:pPr>
        <w:autoSpaceDE w:val="0"/>
        <w:autoSpaceDN w:val="0"/>
        <w:adjustRightInd w:val="0"/>
        <w:spacing w:after="0" w:line="360" w:lineRule="auto"/>
        <w:jc w:val="both"/>
        <w:rPr>
          <w:rFonts w:ascii="Arial" w:hAnsi="Arial" w:cs="Arial"/>
          <w:highlight w:val="yellow"/>
        </w:rPr>
      </w:pPr>
    </w:p>
    <w:p w:rsidR="00A455FE" w:rsidRDefault="00A455FE" w:rsidP="00B74AFB">
      <w:pPr>
        <w:spacing w:after="0" w:line="360" w:lineRule="auto"/>
        <w:rPr>
          <w:rFonts w:ascii="Arial" w:hAnsi="Arial" w:cs="Arial"/>
        </w:rPr>
      </w:pPr>
      <w:r>
        <w:rPr>
          <w:rFonts w:ascii="Arial" w:hAnsi="Arial" w:cs="Arial"/>
        </w:rPr>
        <w:br w:type="page"/>
      </w:r>
    </w:p>
    <w:p w:rsidR="003A0678" w:rsidRPr="00217885" w:rsidRDefault="005A575A"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217885">
        <w:rPr>
          <w:rFonts w:ascii="Arial" w:hAnsi="Arial" w:cs="Arial"/>
          <w:b/>
          <w:bCs/>
          <w:sz w:val="20"/>
          <w:szCs w:val="24"/>
        </w:rPr>
        <w:lastRenderedPageBreak/>
        <w:t>SOLICITAÇÃO DE HEMOCOMPONENTES</w:t>
      </w:r>
    </w:p>
    <w:p w:rsidR="00B80155" w:rsidRPr="00217885" w:rsidRDefault="00DF7AC5" w:rsidP="00217885">
      <w:pPr>
        <w:spacing w:after="0" w:line="360" w:lineRule="auto"/>
        <w:ind w:left="360"/>
        <w:jc w:val="both"/>
        <w:rPr>
          <w:rFonts w:ascii="Arial" w:hAnsi="Arial" w:cs="Arial"/>
          <w:sz w:val="20"/>
        </w:rPr>
      </w:pPr>
      <w:r w:rsidRPr="00217885">
        <w:rPr>
          <w:rFonts w:ascii="Arial" w:hAnsi="Arial" w:cs="Arial"/>
          <w:sz w:val="20"/>
        </w:rPr>
        <w:t xml:space="preserve">Os hemocomponentes podem ser solicitados para manutenção do estoque da AT ou para transfusão, </w:t>
      </w:r>
      <w:r w:rsidR="00B80155" w:rsidRPr="00217885">
        <w:rPr>
          <w:rFonts w:ascii="Arial" w:hAnsi="Arial" w:cs="Arial"/>
          <w:sz w:val="20"/>
        </w:rPr>
        <w:t xml:space="preserve">e </w:t>
      </w:r>
      <w:r w:rsidR="00B81AF4" w:rsidRPr="00217885">
        <w:rPr>
          <w:rFonts w:ascii="Arial" w:hAnsi="Arial" w:cs="Arial"/>
          <w:sz w:val="20"/>
        </w:rPr>
        <w:t>deve ser</w:t>
      </w:r>
      <w:r w:rsidR="00B80155" w:rsidRPr="00217885">
        <w:rPr>
          <w:rFonts w:ascii="Arial" w:hAnsi="Arial" w:cs="Arial"/>
          <w:sz w:val="20"/>
        </w:rPr>
        <w:t xml:space="preserve"> responsabilidade da UA o gerenciamento do estoque de hemocomponentes de forma adequada e racional, solicitando somente o necessário para atendimento de seus pacientes, incluindo as urgências/emergências, mantendo os estoques compatíveis com sua necessidade, conforme a média histórica de utilização, com o objetivo de evitar o desperdício. Cada serviço deve ainda garantir que seja respeitada a utilização dos hemocomponentes dentro da validade preconizada (impressa no rótulo de cada unidade) e o monitoramento da validade dos hemocomponentes, além da destinação exclusiva dos componentes compatibilizados (com etiqueta de transfusão) para os pacientes específicos para os quais foram preparados. Caso seja detectado o uso de unidades com prazo de validade expirado ou em pacientes para os quais não foram compatibilizados</w:t>
      </w:r>
      <w:r w:rsidR="00B81AF4" w:rsidRPr="00217885">
        <w:rPr>
          <w:rFonts w:ascii="Arial" w:hAnsi="Arial" w:cs="Arial"/>
          <w:sz w:val="20"/>
        </w:rPr>
        <w:t>,</w:t>
      </w:r>
      <w:r w:rsidR="00B80155" w:rsidRPr="00217885">
        <w:rPr>
          <w:rFonts w:ascii="Arial" w:hAnsi="Arial" w:cs="Arial"/>
          <w:sz w:val="20"/>
        </w:rPr>
        <w:t xml:space="preserve"> a VISA estadual </w:t>
      </w:r>
      <w:r w:rsidR="00B81AF4" w:rsidRPr="00217885">
        <w:rPr>
          <w:rFonts w:ascii="Arial" w:hAnsi="Arial" w:cs="Arial"/>
          <w:sz w:val="20"/>
        </w:rPr>
        <w:t>deve ser</w:t>
      </w:r>
      <w:r w:rsidR="00B80155" w:rsidRPr="00217885">
        <w:rPr>
          <w:rFonts w:ascii="Arial" w:hAnsi="Arial" w:cs="Arial"/>
          <w:sz w:val="20"/>
        </w:rPr>
        <w:t xml:space="preserve"> comunicada. </w:t>
      </w:r>
    </w:p>
    <w:p w:rsidR="00B80155" w:rsidRPr="00217885" w:rsidRDefault="00B80155" w:rsidP="00217885">
      <w:pPr>
        <w:spacing w:after="0" w:line="360" w:lineRule="auto"/>
        <w:ind w:left="360"/>
        <w:jc w:val="both"/>
        <w:rPr>
          <w:rFonts w:ascii="Arial" w:hAnsi="Arial" w:cs="Arial"/>
          <w:sz w:val="20"/>
        </w:rPr>
      </w:pPr>
      <w:r w:rsidRPr="00217885">
        <w:rPr>
          <w:rFonts w:ascii="Arial" w:hAnsi="Arial" w:cs="Arial"/>
          <w:sz w:val="20"/>
        </w:rPr>
        <w:t xml:space="preserve">Em todas as situações, a solicitação de hemocomponentes deve ser </w:t>
      </w:r>
      <w:r w:rsidR="00015156" w:rsidRPr="00217885">
        <w:rPr>
          <w:rFonts w:ascii="Arial" w:hAnsi="Arial" w:cs="Arial"/>
          <w:sz w:val="20"/>
        </w:rPr>
        <w:t>realizada</w:t>
      </w:r>
      <w:r w:rsidRPr="00217885">
        <w:rPr>
          <w:rFonts w:ascii="Arial" w:hAnsi="Arial" w:cs="Arial"/>
          <w:sz w:val="20"/>
        </w:rPr>
        <w:t xml:space="preserve"> conforme descrito a seguir:</w:t>
      </w:r>
    </w:p>
    <w:p w:rsidR="005A575A" w:rsidRPr="00217885" w:rsidRDefault="005A575A" w:rsidP="00B74AFB">
      <w:pPr>
        <w:spacing w:after="0" w:line="360" w:lineRule="auto"/>
        <w:ind w:firstLine="708"/>
        <w:jc w:val="both"/>
        <w:rPr>
          <w:rFonts w:ascii="Arial" w:hAnsi="Arial" w:cs="Arial"/>
          <w:sz w:val="20"/>
        </w:rPr>
      </w:pPr>
    </w:p>
    <w:p w:rsidR="00217885" w:rsidRDefault="00A00895" w:rsidP="00217885">
      <w:pPr>
        <w:spacing w:after="0" w:line="360" w:lineRule="auto"/>
        <w:jc w:val="both"/>
        <w:rPr>
          <w:rFonts w:ascii="Arial" w:hAnsi="Arial" w:cs="Arial"/>
          <w:b/>
          <w:bCs/>
          <w:sz w:val="20"/>
        </w:rPr>
      </w:pPr>
      <w:r w:rsidRPr="00217885">
        <w:rPr>
          <w:rFonts w:ascii="Arial" w:hAnsi="Arial" w:cs="Arial"/>
          <w:b/>
          <w:bCs/>
          <w:sz w:val="20"/>
        </w:rPr>
        <w:t xml:space="preserve">9.1 - </w:t>
      </w:r>
      <w:r w:rsidR="00DF7AC5" w:rsidRPr="00217885">
        <w:rPr>
          <w:rFonts w:ascii="Arial" w:hAnsi="Arial" w:cs="Arial"/>
          <w:b/>
          <w:bCs/>
          <w:sz w:val="20"/>
        </w:rPr>
        <w:t>Hemocomponentes para estoque (Possível apenas em UA com AT):</w:t>
      </w:r>
    </w:p>
    <w:p w:rsidR="00DF7AC5" w:rsidRPr="00217885" w:rsidRDefault="00DF7AC5" w:rsidP="000B3649">
      <w:pPr>
        <w:spacing w:after="0" w:line="360" w:lineRule="auto"/>
        <w:jc w:val="both"/>
        <w:rPr>
          <w:rFonts w:ascii="Arial" w:hAnsi="Arial" w:cs="Arial"/>
          <w:bCs/>
          <w:sz w:val="20"/>
        </w:rPr>
      </w:pPr>
      <w:r w:rsidRPr="00217885">
        <w:rPr>
          <w:rFonts w:ascii="Arial" w:hAnsi="Arial" w:cs="Arial"/>
          <w:b/>
          <w:bCs/>
          <w:sz w:val="20"/>
        </w:rPr>
        <w:t xml:space="preserve"> </w:t>
      </w:r>
      <w:r w:rsidRPr="00217885">
        <w:rPr>
          <w:rFonts w:ascii="Arial" w:hAnsi="Arial" w:cs="Arial"/>
          <w:bCs/>
          <w:sz w:val="20"/>
        </w:rPr>
        <w:t>Para solicitar hemocomponentes para estoque a UA/ AT deve:</w:t>
      </w:r>
    </w:p>
    <w:p w:rsidR="00E52240" w:rsidRPr="00217885" w:rsidRDefault="00DF7AC5" w:rsidP="00B74AFB">
      <w:pPr>
        <w:pStyle w:val="PargrafodaLista"/>
        <w:numPr>
          <w:ilvl w:val="0"/>
          <w:numId w:val="18"/>
        </w:numPr>
        <w:spacing w:after="0" w:line="360" w:lineRule="auto"/>
        <w:jc w:val="both"/>
        <w:rPr>
          <w:rFonts w:ascii="Arial" w:hAnsi="Arial" w:cs="Arial"/>
          <w:bCs/>
          <w:sz w:val="20"/>
        </w:rPr>
      </w:pPr>
      <w:r w:rsidRPr="00217885">
        <w:rPr>
          <w:rFonts w:ascii="Arial" w:hAnsi="Arial" w:cs="Arial"/>
          <w:bCs/>
          <w:sz w:val="20"/>
        </w:rPr>
        <w:t xml:space="preserve">Solicitar ao </w:t>
      </w:r>
      <w:r w:rsidR="00D438BC" w:rsidRPr="00217885">
        <w:rPr>
          <w:rFonts w:ascii="Arial" w:hAnsi="Arial" w:cs="Arial"/>
          <w:bCs/>
          <w:sz w:val="20"/>
        </w:rPr>
        <w:t>Hemoce</w:t>
      </w:r>
      <w:r w:rsidR="007245EC" w:rsidRPr="00217885">
        <w:rPr>
          <w:rFonts w:ascii="Arial" w:hAnsi="Arial" w:cs="Arial"/>
          <w:bCs/>
          <w:sz w:val="20"/>
        </w:rPr>
        <w:t>ntro de r</w:t>
      </w:r>
      <w:r w:rsidRPr="00217885">
        <w:rPr>
          <w:rFonts w:ascii="Arial" w:hAnsi="Arial" w:cs="Arial"/>
          <w:bCs/>
          <w:sz w:val="20"/>
        </w:rPr>
        <w:t xml:space="preserve">eferência o componente desejado através do envio da Requisição de Componentes Hemoterápicos (RCH) </w:t>
      </w:r>
      <w:r w:rsidR="00A84DBB" w:rsidRPr="00217885">
        <w:rPr>
          <w:rFonts w:ascii="Arial" w:hAnsi="Arial" w:cs="Arial"/>
          <w:bCs/>
          <w:sz w:val="20"/>
        </w:rPr>
        <w:t xml:space="preserve">sem rasuras e </w:t>
      </w:r>
      <w:r w:rsidRPr="00217885">
        <w:rPr>
          <w:rFonts w:ascii="Arial" w:hAnsi="Arial" w:cs="Arial"/>
          <w:bCs/>
          <w:sz w:val="20"/>
        </w:rPr>
        <w:t>com todas as informações necessárias para a liberação das unidades.</w:t>
      </w:r>
      <w:r w:rsidR="001D5BFB" w:rsidRPr="00217885">
        <w:rPr>
          <w:rFonts w:ascii="Arial" w:hAnsi="Arial" w:cs="Arial"/>
          <w:bCs/>
          <w:sz w:val="20"/>
        </w:rPr>
        <w:t xml:space="preserve"> </w:t>
      </w:r>
      <w:r w:rsidRPr="00217885">
        <w:rPr>
          <w:rFonts w:ascii="Arial" w:hAnsi="Arial" w:cs="Arial"/>
          <w:sz w:val="20"/>
        </w:rPr>
        <w:t xml:space="preserve">Fazer contato prévio </w:t>
      </w:r>
      <w:r w:rsidR="00A84DBB" w:rsidRPr="00217885">
        <w:rPr>
          <w:rFonts w:ascii="Arial" w:hAnsi="Arial" w:cs="Arial"/>
          <w:sz w:val="20"/>
        </w:rPr>
        <w:t>por</w:t>
      </w:r>
      <w:r w:rsidRPr="00217885">
        <w:rPr>
          <w:rFonts w:ascii="Arial" w:hAnsi="Arial" w:cs="Arial"/>
          <w:sz w:val="20"/>
        </w:rPr>
        <w:t xml:space="preserve"> telefone, com a área de Distribuição do </w:t>
      </w:r>
      <w:r w:rsidR="00D438BC" w:rsidRPr="00217885">
        <w:rPr>
          <w:rFonts w:ascii="Arial" w:hAnsi="Arial" w:cs="Arial"/>
          <w:sz w:val="20"/>
        </w:rPr>
        <w:t>Hemoce</w:t>
      </w:r>
      <w:r w:rsidRPr="00217885">
        <w:rPr>
          <w:rFonts w:ascii="Arial" w:hAnsi="Arial" w:cs="Arial"/>
          <w:sz w:val="20"/>
        </w:rPr>
        <w:t xml:space="preserve">ntro de referência para verificar a disponibilidade do hemocomponente solicitado e pactuar o horário de entrega do malote. </w:t>
      </w:r>
      <w:r w:rsidR="001802E1" w:rsidRPr="00217885">
        <w:rPr>
          <w:rFonts w:ascii="Arial" w:hAnsi="Arial" w:cs="Arial"/>
          <w:sz w:val="20"/>
        </w:rPr>
        <w:t xml:space="preserve">Para as agências informatizadas, a solicitação de transferência de estoque deve ser feita </w:t>
      </w:r>
      <w:r w:rsidR="00927AD4" w:rsidRPr="00217885">
        <w:rPr>
          <w:rFonts w:ascii="Arial" w:hAnsi="Arial" w:cs="Arial"/>
          <w:sz w:val="20"/>
        </w:rPr>
        <w:t xml:space="preserve">através do </w:t>
      </w:r>
      <w:r w:rsidR="001802E1" w:rsidRPr="00217885">
        <w:rPr>
          <w:rFonts w:ascii="Arial" w:hAnsi="Arial" w:cs="Arial"/>
          <w:sz w:val="20"/>
        </w:rPr>
        <w:t>SBS.</w:t>
      </w:r>
    </w:p>
    <w:p w:rsidR="007E2267" w:rsidRPr="00217885" w:rsidRDefault="00DF7AC5" w:rsidP="00B74AFB">
      <w:pPr>
        <w:pStyle w:val="PargrafodaLista"/>
        <w:numPr>
          <w:ilvl w:val="0"/>
          <w:numId w:val="18"/>
        </w:numPr>
        <w:autoSpaceDE w:val="0"/>
        <w:autoSpaceDN w:val="0"/>
        <w:adjustRightInd w:val="0"/>
        <w:spacing w:after="0" w:line="360" w:lineRule="auto"/>
        <w:jc w:val="both"/>
        <w:rPr>
          <w:rFonts w:ascii="Arial" w:hAnsi="Arial" w:cs="Arial"/>
          <w:sz w:val="20"/>
        </w:rPr>
      </w:pPr>
      <w:r w:rsidRPr="00217885">
        <w:rPr>
          <w:rFonts w:ascii="Arial" w:hAnsi="Arial" w:cs="Arial"/>
          <w:sz w:val="20"/>
        </w:rPr>
        <w:t xml:space="preserve">Enviar no momento </w:t>
      </w:r>
      <w:r w:rsidR="00F80A34" w:rsidRPr="00217885">
        <w:rPr>
          <w:rFonts w:ascii="Arial" w:hAnsi="Arial" w:cs="Arial"/>
          <w:sz w:val="20"/>
        </w:rPr>
        <w:t>da retirada dos hemocomponentes</w:t>
      </w:r>
      <w:r w:rsidRPr="00217885">
        <w:rPr>
          <w:rFonts w:ascii="Arial" w:hAnsi="Arial" w:cs="Arial"/>
          <w:sz w:val="20"/>
        </w:rPr>
        <w:t xml:space="preserve"> a </w:t>
      </w:r>
      <w:r w:rsidR="007245EC" w:rsidRPr="00217885">
        <w:rPr>
          <w:rFonts w:ascii="Arial" w:hAnsi="Arial" w:cs="Arial"/>
          <w:sz w:val="20"/>
        </w:rPr>
        <w:t xml:space="preserve">RCH </w:t>
      </w:r>
      <w:r w:rsidR="00F80A34" w:rsidRPr="00217885">
        <w:rPr>
          <w:rFonts w:ascii="Arial" w:hAnsi="Arial" w:cs="Arial"/>
          <w:sz w:val="20"/>
        </w:rPr>
        <w:t>devidamente preenchida</w:t>
      </w:r>
      <w:r w:rsidRPr="00217885">
        <w:rPr>
          <w:rFonts w:ascii="Arial" w:hAnsi="Arial" w:cs="Arial"/>
          <w:sz w:val="20"/>
        </w:rPr>
        <w:t xml:space="preserve">. O atendimento à solicitação está condicionado </w:t>
      </w:r>
      <w:r w:rsidR="007245EC" w:rsidRPr="00217885">
        <w:rPr>
          <w:rFonts w:ascii="Arial" w:hAnsi="Arial" w:cs="Arial"/>
          <w:sz w:val="20"/>
        </w:rPr>
        <w:t>à</w:t>
      </w:r>
      <w:r w:rsidRPr="00217885">
        <w:rPr>
          <w:rFonts w:ascii="Arial" w:hAnsi="Arial" w:cs="Arial"/>
          <w:sz w:val="20"/>
        </w:rPr>
        <w:t xml:space="preserve"> requisição corretamente preenchida com a assinatura do Médico Responsável pela AT ou substituto</w:t>
      </w:r>
      <w:r w:rsidR="00A84DBB" w:rsidRPr="00217885">
        <w:rPr>
          <w:rFonts w:ascii="Arial" w:hAnsi="Arial" w:cs="Arial"/>
          <w:sz w:val="20"/>
        </w:rPr>
        <w:t>(s)</w:t>
      </w:r>
      <w:r w:rsidR="007245EC" w:rsidRPr="00217885">
        <w:rPr>
          <w:rFonts w:ascii="Arial" w:hAnsi="Arial" w:cs="Arial"/>
          <w:sz w:val="20"/>
        </w:rPr>
        <w:t xml:space="preserve"> por ele designado</w:t>
      </w:r>
      <w:r w:rsidR="005E02ED" w:rsidRPr="00217885">
        <w:rPr>
          <w:rFonts w:ascii="Arial" w:hAnsi="Arial" w:cs="Arial"/>
          <w:sz w:val="20"/>
        </w:rPr>
        <w:t>(</w:t>
      </w:r>
      <w:r w:rsidR="007245EC" w:rsidRPr="00217885">
        <w:rPr>
          <w:rFonts w:ascii="Arial" w:hAnsi="Arial" w:cs="Arial"/>
          <w:sz w:val="20"/>
        </w:rPr>
        <w:t>s</w:t>
      </w:r>
      <w:r w:rsidR="005E02ED" w:rsidRPr="00217885">
        <w:rPr>
          <w:rFonts w:ascii="Arial" w:hAnsi="Arial" w:cs="Arial"/>
          <w:sz w:val="20"/>
        </w:rPr>
        <w:t>)</w:t>
      </w:r>
      <w:r w:rsidR="007245EC" w:rsidRPr="00217885">
        <w:rPr>
          <w:rFonts w:ascii="Arial" w:hAnsi="Arial" w:cs="Arial"/>
          <w:sz w:val="20"/>
        </w:rPr>
        <w:t xml:space="preserve">. </w:t>
      </w:r>
      <w:r w:rsidR="007E2267" w:rsidRPr="00217885">
        <w:rPr>
          <w:rFonts w:ascii="Arial" w:hAnsi="Arial" w:cs="Arial"/>
          <w:sz w:val="20"/>
        </w:rPr>
        <w:t xml:space="preserve">Caso a RCH esteja rasurada ou ilegível a solicitação não </w:t>
      </w:r>
      <w:r w:rsidR="00612A67" w:rsidRPr="00217885">
        <w:rPr>
          <w:rFonts w:ascii="Arial" w:hAnsi="Arial" w:cs="Arial"/>
          <w:sz w:val="20"/>
        </w:rPr>
        <w:t>deve ser</w:t>
      </w:r>
      <w:r w:rsidR="007E2267" w:rsidRPr="00217885">
        <w:rPr>
          <w:rFonts w:ascii="Arial" w:hAnsi="Arial" w:cs="Arial"/>
          <w:sz w:val="20"/>
        </w:rPr>
        <w:t xml:space="preserve"> atendida.</w:t>
      </w:r>
    </w:p>
    <w:p w:rsidR="00DF7AC5" w:rsidRPr="00217885" w:rsidRDefault="00DF7AC5" w:rsidP="00B74AFB">
      <w:pPr>
        <w:pStyle w:val="PargrafodaLista"/>
        <w:numPr>
          <w:ilvl w:val="0"/>
          <w:numId w:val="18"/>
        </w:numPr>
        <w:autoSpaceDE w:val="0"/>
        <w:autoSpaceDN w:val="0"/>
        <w:adjustRightInd w:val="0"/>
        <w:spacing w:after="0" w:line="360" w:lineRule="auto"/>
        <w:jc w:val="both"/>
        <w:rPr>
          <w:rFonts w:ascii="Arial" w:hAnsi="Arial" w:cs="Arial"/>
          <w:sz w:val="20"/>
        </w:rPr>
      </w:pPr>
      <w:r w:rsidRPr="00217885">
        <w:rPr>
          <w:rFonts w:ascii="Arial" w:hAnsi="Arial" w:cs="Arial"/>
          <w:sz w:val="20"/>
        </w:rPr>
        <w:t xml:space="preserve">O profissional responsável pelo recebimento </w:t>
      </w:r>
      <w:r w:rsidR="007245EC" w:rsidRPr="00217885">
        <w:rPr>
          <w:rFonts w:ascii="Arial" w:hAnsi="Arial" w:cs="Arial"/>
          <w:sz w:val="20"/>
        </w:rPr>
        <w:t xml:space="preserve">dos hemocomponentes para transporte </w:t>
      </w:r>
      <w:r w:rsidRPr="00217885">
        <w:rPr>
          <w:rFonts w:ascii="Arial" w:hAnsi="Arial" w:cs="Arial"/>
          <w:sz w:val="20"/>
        </w:rPr>
        <w:t xml:space="preserve">deve apresentar documento de identificação para o recebimento dos </w:t>
      </w:r>
      <w:r w:rsidR="007245EC" w:rsidRPr="00217885">
        <w:rPr>
          <w:rFonts w:ascii="Arial" w:hAnsi="Arial" w:cs="Arial"/>
          <w:sz w:val="20"/>
        </w:rPr>
        <w:t>mesmos</w:t>
      </w:r>
      <w:r w:rsidRPr="00217885">
        <w:rPr>
          <w:rFonts w:ascii="Arial" w:hAnsi="Arial" w:cs="Arial"/>
          <w:sz w:val="20"/>
        </w:rPr>
        <w:t xml:space="preserve"> e assinar o documento correspondente.</w:t>
      </w:r>
    </w:p>
    <w:p w:rsidR="00A8341F" w:rsidRPr="00217885" w:rsidRDefault="00A8341F" w:rsidP="00B74AFB">
      <w:pPr>
        <w:pStyle w:val="PargrafodaLista"/>
        <w:numPr>
          <w:ilvl w:val="0"/>
          <w:numId w:val="18"/>
        </w:numPr>
        <w:autoSpaceDE w:val="0"/>
        <w:autoSpaceDN w:val="0"/>
        <w:adjustRightInd w:val="0"/>
        <w:spacing w:after="0" w:line="360" w:lineRule="auto"/>
        <w:jc w:val="both"/>
        <w:rPr>
          <w:rFonts w:ascii="Arial" w:hAnsi="Arial" w:cs="Arial"/>
          <w:sz w:val="20"/>
        </w:rPr>
      </w:pPr>
      <w:r w:rsidRPr="00217885">
        <w:rPr>
          <w:rFonts w:ascii="Arial" w:hAnsi="Arial" w:cs="Arial"/>
          <w:sz w:val="20"/>
        </w:rPr>
        <w:t>Os hemocomponentes liberados para estoq</w:t>
      </w:r>
      <w:r w:rsidR="00015156" w:rsidRPr="00217885">
        <w:rPr>
          <w:rFonts w:ascii="Arial" w:hAnsi="Arial" w:cs="Arial"/>
          <w:sz w:val="20"/>
        </w:rPr>
        <w:t xml:space="preserve">ue </w:t>
      </w:r>
      <w:r w:rsidR="00612A67" w:rsidRPr="00217885">
        <w:rPr>
          <w:rFonts w:ascii="Arial" w:hAnsi="Arial" w:cs="Arial"/>
          <w:sz w:val="20"/>
        </w:rPr>
        <w:t>deve</w:t>
      </w:r>
      <w:r w:rsidR="00C06153" w:rsidRPr="00217885">
        <w:rPr>
          <w:rFonts w:ascii="Arial" w:hAnsi="Arial" w:cs="Arial"/>
          <w:sz w:val="20"/>
        </w:rPr>
        <w:t>m</w:t>
      </w:r>
      <w:r w:rsidR="00612A67" w:rsidRPr="00217885">
        <w:rPr>
          <w:rFonts w:ascii="Arial" w:hAnsi="Arial" w:cs="Arial"/>
          <w:sz w:val="20"/>
        </w:rPr>
        <w:t xml:space="preserve"> ser</w:t>
      </w:r>
      <w:r w:rsidR="00015156" w:rsidRPr="00217885">
        <w:rPr>
          <w:rFonts w:ascii="Arial" w:hAnsi="Arial" w:cs="Arial"/>
          <w:sz w:val="20"/>
        </w:rPr>
        <w:t xml:space="preserve"> acompanhados da Guia de Fornecimento de H</w:t>
      </w:r>
      <w:r w:rsidRPr="00217885">
        <w:rPr>
          <w:rFonts w:ascii="Arial" w:hAnsi="Arial" w:cs="Arial"/>
          <w:sz w:val="20"/>
        </w:rPr>
        <w:t xml:space="preserve">emocomponentes, em duas vias, contendo nome, endereço e telefone de contato do serviço de hemoterapia remetente; nome, endereço e telefone de contato do serviço de hemoterapia de destino; relação dos componentes enviados, com seus respectivos números de identificação; condições de conservação; data e hora da retirada; e identificação de quem está transportando os </w:t>
      </w:r>
      <w:r w:rsidRPr="00217885">
        <w:rPr>
          <w:rFonts w:ascii="Arial" w:hAnsi="Arial" w:cs="Arial"/>
          <w:sz w:val="20"/>
        </w:rPr>
        <w:lastRenderedPageBreak/>
        <w:t xml:space="preserve">componentes. </w:t>
      </w:r>
      <w:r w:rsidR="002B2981" w:rsidRPr="00217885">
        <w:rPr>
          <w:rFonts w:ascii="Arial" w:hAnsi="Arial" w:cs="Arial"/>
          <w:sz w:val="20"/>
        </w:rPr>
        <w:t>Ao receber o pedido, o</w:t>
      </w:r>
      <w:r w:rsidRPr="00217885">
        <w:rPr>
          <w:rFonts w:ascii="Arial" w:hAnsi="Arial" w:cs="Arial"/>
          <w:sz w:val="20"/>
        </w:rPr>
        <w:t xml:space="preserve"> solicitante </w:t>
      </w:r>
      <w:r w:rsidR="00612A67" w:rsidRPr="00217885">
        <w:rPr>
          <w:rFonts w:ascii="Arial" w:hAnsi="Arial" w:cs="Arial"/>
          <w:sz w:val="20"/>
        </w:rPr>
        <w:t>deve conferir</w:t>
      </w:r>
      <w:r w:rsidRPr="00217885">
        <w:rPr>
          <w:rFonts w:ascii="Arial" w:hAnsi="Arial" w:cs="Arial"/>
          <w:sz w:val="20"/>
        </w:rPr>
        <w:t xml:space="preserve"> o</w:t>
      </w:r>
      <w:r w:rsidR="002B2981" w:rsidRPr="00217885">
        <w:rPr>
          <w:rFonts w:ascii="Arial" w:hAnsi="Arial" w:cs="Arial"/>
          <w:sz w:val="20"/>
        </w:rPr>
        <w:t>s hemocomponentes, anota</w:t>
      </w:r>
      <w:r w:rsidR="00612A67" w:rsidRPr="00217885">
        <w:rPr>
          <w:rFonts w:ascii="Arial" w:hAnsi="Arial" w:cs="Arial"/>
          <w:sz w:val="20"/>
        </w:rPr>
        <w:t>r</w:t>
      </w:r>
      <w:r w:rsidR="002B2981" w:rsidRPr="00217885">
        <w:rPr>
          <w:rFonts w:ascii="Arial" w:hAnsi="Arial" w:cs="Arial"/>
          <w:sz w:val="20"/>
        </w:rPr>
        <w:t xml:space="preserve"> </w:t>
      </w:r>
      <w:r w:rsidRPr="00217885">
        <w:rPr>
          <w:rFonts w:ascii="Arial" w:hAnsi="Arial" w:cs="Arial"/>
          <w:sz w:val="20"/>
        </w:rPr>
        <w:t xml:space="preserve">a </w:t>
      </w:r>
      <w:r w:rsidR="002B2981" w:rsidRPr="00217885">
        <w:rPr>
          <w:rFonts w:ascii="Arial" w:hAnsi="Arial" w:cs="Arial"/>
          <w:sz w:val="20"/>
        </w:rPr>
        <w:t xml:space="preserve">hora e </w:t>
      </w:r>
      <w:r w:rsidRPr="00217885">
        <w:rPr>
          <w:rFonts w:ascii="Arial" w:hAnsi="Arial" w:cs="Arial"/>
          <w:sz w:val="20"/>
        </w:rPr>
        <w:t xml:space="preserve">temperatura </w:t>
      </w:r>
      <w:r w:rsidR="002B2981" w:rsidRPr="00217885">
        <w:rPr>
          <w:rFonts w:ascii="Arial" w:hAnsi="Arial" w:cs="Arial"/>
          <w:sz w:val="20"/>
        </w:rPr>
        <w:t>final do</w:t>
      </w:r>
      <w:r w:rsidRPr="00217885">
        <w:rPr>
          <w:rFonts w:ascii="Arial" w:hAnsi="Arial" w:cs="Arial"/>
          <w:sz w:val="20"/>
        </w:rPr>
        <w:t xml:space="preserve"> transporte </w:t>
      </w:r>
      <w:r w:rsidR="002B2981" w:rsidRPr="00217885">
        <w:rPr>
          <w:rFonts w:ascii="Arial" w:hAnsi="Arial" w:cs="Arial"/>
          <w:sz w:val="20"/>
        </w:rPr>
        <w:t xml:space="preserve">na via </w:t>
      </w:r>
      <w:r w:rsidRPr="00217885">
        <w:rPr>
          <w:rFonts w:ascii="Arial" w:hAnsi="Arial" w:cs="Arial"/>
          <w:sz w:val="20"/>
        </w:rPr>
        <w:t xml:space="preserve">que </w:t>
      </w:r>
      <w:r w:rsidR="00612A67" w:rsidRPr="00217885">
        <w:rPr>
          <w:rFonts w:ascii="Arial" w:hAnsi="Arial" w:cs="Arial"/>
          <w:sz w:val="20"/>
        </w:rPr>
        <w:t>deve ser</w:t>
      </w:r>
      <w:r w:rsidRPr="00217885">
        <w:rPr>
          <w:rFonts w:ascii="Arial" w:hAnsi="Arial" w:cs="Arial"/>
          <w:sz w:val="20"/>
        </w:rPr>
        <w:t xml:space="preserve"> devolvida ao </w:t>
      </w:r>
      <w:r w:rsidR="00A82A56" w:rsidRPr="00217885">
        <w:rPr>
          <w:rFonts w:ascii="Arial" w:hAnsi="Arial" w:cs="Arial"/>
          <w:sz w:val="20"/>
        </w:rPr>
        <w:t xml:space="preserve">HEMOCE </w:t>
      </w:r>
      <w:r w:rsidR="002B2981" w:rsidRPr="00217885">
        <w:rPr>
          <w:rFonts w:ascii="Arial" w:hAnsi="Arial" w:cs="Arial"/>
          <w:sz w:val="20"/>
        </w:rPr>
        <w:t xml:space="preserve">e </w:t>
      </w:r>
      <w:r w:rsidR="00E955E0" w:rsidRPr="00217885">
        <w:rPr>
          <w:rFonts w:ascii="Arial" w:hAnsi="Arial" w:cs="Arial"/>
          <w:sz w:val="20"/>
        </w:rPr>
        <w:t>assina</w:t>
      </w:r>
      <w:r w:rsidR="00612A67" w:rsidRPr="00217885">
        <w:rPr>
          <w:rFonts w:ascii="Arial" w:hAnsi="Arial" w:cs="Arial"/>
          <w:sz w:val="20"/>
        </w:rPr>
        <w:t>r</w:t>
      </w:r>
      <w:r w:rsidR="00E955E0" w:rsidRPr="00217885">
        <w:rPr>
          <w:rFonts w:ascii="Arial" w:hAnsi="Arial" w:cs="Arial"/>
          <w:sz w:val="20"/>
        </w:rPr>
        <w:t xml:space="preserve">. A segunda via </w:t>
      </w:r>
      <w:r w:rsidR="00612A67" w:rsidRPr="00217885">
        <w:rPr>
          <w:rFonts w:ascii="Arial" w:hAnsi="Arial" w:cs="Arial"/>
          <w:sz w:val="20"/>
        </w:rPr>
        <w:t>deve ser</w:t>
      </w:r>
      <w:r w:rsidR="00E955E0" w:rsidRPr="00217885">
        <w:rPr>
          <w:rFonts w:ascii="Arial" w:hAnsi="Arial" w:cs="Arial"/>
          <w:sz w:val="20"/>
        </w:rPr>
        <w:t xml:space="preserve"> </w:t>
      </w:r>
      <w:r w:rsidR="002B2981" w:rsidRPr="00217885">
        <w:rPr>
          <w:rFonts w:ascii="Arial" w:hAnsi="Arial" w:cs="Arial"/>
          <w:sz w:val="20"/>
        </w:rPr>
        <w:t>arquiva</w:t>
      </w:r>
      <w:r w:rsidR="00E955E0" w:rsidRPr="00217885">
        <w:rPr>
          <w:rFonts w:ascii="Arial" w:hAnsi="Arial" w:cs="Arial"/>
          <w:sz w:val="20"/>
        </w:rPr>
        <w:t>da</w:t>
      </w:r>
      <w:r w:rsidRPr="00217885">
        <w:rPr>
          <w:rFonts w:ascii="Arial" w:hAnsi="Arial" w:cs="Arial"/>
          <w:sz w:val="20"/>
        </w:rPr>
        <w:t xml:space="preserve"> no hospital.</w:t>
      </w:r>
    </w:p>
    <w:p w:rsidR="00A8341F" w:rsidRPr="00217885" w:rsidRDefault="00A8341F" w:rsidP="00B74AFB">
      <w:pPr>
        <w:autoSpaceDE w:val="0"/>
        <w:autoSpaceDN w:val="0"/>
        <w:adjustRightInd w:val="0"/>
        <w:spacing w:after="0" w:line="360" w:lineRule="auto"/>
        <w:jc w:val="both"/>
        <w:rPr>
          <w:rFonts w:ascii="Arial" w:hAnsi="Arial" w:cs="Arial"/>
          <w:sz w:val="20"/>
        </w:rPr>
      </w:pPr>
    </w:p>
    <w:p w:rsidR="00A00895" w:rsidRPr="00217885" w:rsidRDefault="00A00895" w:rsidP="00217885">
      <w:pPr>
        <w:autoSpaceDE w:val="0"/>
        <w:autoSpaceDN w:val="0"/>
        <w:adjustRightInd w:val="0"/>
        <w:spacing w:after="0" w:line="360" w:lineRule="auto"/>
        <w:ind w:left="510" w:hanging="510"/>
        <w:jc w:val="both"/>
        <w:rPr>
          <w:rFonts w:ascii="Arial" w:hAnsi="Arial" w:cs="Arial"/>
          <w:b/>
          <w:bCs/>
          <w:sz w:val="20"/>
        </w:rPr>
      </w:pPr>
      <w:r w:rsidRPr="00217885">
        <w:rPr>
          <w:rFonts w:ascii="Arial" w:hAnsi="Arial" w:cs="Arial"/>
          <w:b/>
          <w:bCs/>
          <w:sz w:val="20"/>
        </w:rPr>
        <w:t>9.2 - H</w:t>
      </w:r>
      <w:r w:rsidR="00DF7AC5" w:rsidRPr="00217885">
        <w:rPr>
          <w:rFonts w:ascii="Arial" w:hAnsi="Arial" w:cs="Arial"/>
          <w:b/>
          <w:bCs/>
          <w:sz w:val="20"/>
        </w:rPr>
        <w:t xml:space="preserve">emocomponente para transfusão (UA sem AT ou pacientes com necessidades especiais em qualquer AT): </w:t>
      </w:r>
    </w:p>
    <w:p w:rsidR="00D30675" w:rsidRPr="00217885" w:rsidRDefault="00DF7AC5" w:rsidP="00217885">
      <w:pPr>
        <w:autoSpaceDE w:val="0"/>
        <w:autoSpaceDN w:val="0"/>
        <w:adjustRightInd w:val="0"/>
        <w:spacing w:after="0" w:line="360" w:lineRule="auto"/>
        <w:ind w:left="363"/>
        <w:jc w:val="both"/>
        <w:rPr>
          <w:rFonts w:ascii="Arial" w:hAnsi="Arial" w:cs="Arial"/>
          <w:sz w:val="20"/>
        </w:rPr>
      </w:pPr>
      <w:r w:rsidRPr="00217885">
        <w:rPr>
          <w:rFonts w:ascii="Arial" w:hAnsi="Arial" w:cs="Arial"/>
          <w:sz w:val="20"/>
        </w:rPr>
        <w:t>Para solicitar hemocomponentes para transfusão</w:t>
      </w:r>
      <w:r w:rsidR="00276C38" w:rsidRPr="00217885">
        <w:rPr>
          <w:rFonts w:ascii="Arial" w:hAnsi="Arial" w:cs="Arial"/>
          <w:sz w:val="20"/>
        </w:rPr>
        <w:t>, ou seja, para pronto uso</w:t>
      </w:r>
      <w:r w:rsidRPr="00217885">
        <w:rPr>
          <w:rFonts w:ascii="Arial" w:hAnsi="Arial" w:cs="Arial"/>
          <w:sz w:val="20"/>
        </w:rPr>
        <w:t xml:space="preserve">, a UA </w:t>
      </w:r>
      <w:r w:rsidR="00D30675" w:rsidRPr="00217885">
        <w:rPr>
          <w:rFonts w:ascii="Arial" w:hAnsi="Arial" w:cs="Arial"/>
          <w:sz w:val="20"/>
        </w:rPr>
        <w:t xml:space="preserve">deve seguir o fluxograma exposto na Figura 3 e se utilizar, preferencialmente, do sistema informatizado, de RT eletrônica disponibilizado gratuitamente pelo </w:t>
      </w:r>
      <w:r w:rsidR="00A82A56" w:rsidRPr="00217885">
        <w:rPr>
          <w:rFonts w:ascii="Arial" w:hAnsi="Arial" w:cs="Arial"/>
          <w:sz w:val="20"/>
        </w:rPr>
        <w:t xml:space="preserve">HEMOCE </w:t>
      </w:r>
      <w:r w:rsidR="00D30675" w:rsidRPr="00217885">
        <w:rPr>
          <w:rFonts w:ascii="Arial" w:hAnsi="Arial" w:cs="Arial"/>
          <w:sz w:val="20"/>
        </w:rPr>
        <w:t xml:space="preserve">para suas unidades associadas.  O sistema permite, em tempo real, a identificação do médico, do paciente, registro da solicitação de transfusão, acompanhamento das provas pré-transfusionais, rastreabilidade do procedimento de transfusão e dos hemocomponentes. </w:t>
      </w:r>
    </w:p>
    <w:p w:rsidR="00DF7AC5" w:rsidRPr="00217885" w:rsidRDefault="00D30675" w:rsidP="00217885">
      <w:pPr>
        <w:autoSpaceDE w:val="0"/>
        <w:autoSpaceDN w:val="0"/>
        <w:adjustRightInd w:val="0"/>
        <w:spacing w:after="0" w:line="360" w:lineRule="auto"/>
        <w:ind w:left="363"/>
        <w:jc w:val="both"/>
        <w:rPr>
          <w:rFonts w:ascii="Arial" w:hAnsi="Arial" w:cs="Arial"/>
          <w:sz w:val="20"/>
        </w:rPr>
      </w:pPr>
      <w:r w:rsidRPr="00217885">
        <w:rPr>
          <w:rFonts w:ascii="Arial" w:hAnsi="Arial" w:cs="Arial"/>
          <w:sz w:val="20"/>
        </w:rPr>
        <w:t>Em serviços que ainda não dispõem do sistema informatizado, a solicitação pode ser feita através de formulário físico disponibilizado</w:t>
      </w:r>
      <w:r w:rsidR="00BD5199" w:rsidRPr="00217885">
        <w:rPr>
          <w:rFonts w:ascii="Arial" w:hAnsi="Arial" w:cs="Arial"/>
          <w:sz w:val="20"/>
        </w:rPr>
        <w:t xml:space="preserve"> pelo</w:t>
      </w:r>
      <w:r w:rsidR="00A84B84" w:rsidRPr="00217885">
        <w:rPr>
          <w:rFonts w:ascii="Arial" w:hAnsi="Arial" w:cs="Arial"/>
          <w:sz w:val="20"/>
        </w:rPr>
        <w:t xml:space="preserve"> </w:t>
      </w:r>
      <w:r w:rsidRPr="00217885">
        <w:rPr>
          <w:rFonts w:ascii="Arial" w:hAnsi="Arial" w:cs="Arial"/>
          <w:sz w:val="20"/>
        </w:rPr>
        <w:t xml:space="preserve">Hemoce, que pode ser acessado para download no </w:t>
      </w:r>
      <w:r w:rsidR="00BD5199" w:rsidRPr="00217885">
        <w:rPr>
          <w:rFonts w:ascii="Arial" w:hAnsi="Arial" w:cs="Arial"/>
          <w:sz w:val="20"/>
        </w:rPr>
        <w:t>site www.hemoce.ce.gov.br.</w:t>
      </w:r>
    </w:p>
    <w:p w:rsidR="00612A67" w:rsidRPr="00217885" w:rsidRDefault="00DF7AC5" w:rsidP="00B74AFB">
      <w:pPr>
        <w:pStyle w:val="PargrafodaLista"/>
        <w:numPr>
          <w:ilvl w:val="0"/>
          <w:numId w:val="19"/>
        </w:numPr>
        <w:autoSpaceDE w:val="0"/>
        <w:autoSpaceDN w:val="0"/>
        <w:adjustRightInd w:val="0"/>
        <w:spacing w:after="0" w:line="360" w:lineRule="auto"/>
        <w:jc w:val="both"/>
        <w:rPr>
          <w:rFonts w:ascii="Arial" w:hAnsi="Arial" w:cs="Arial"/>
          <w:sz w:val="20"/>
        </w:rPr>
      </w:pPr>
      <w:r w:rsidRPr="00217885">
        <w:rPr>
          <w:rFonts w:ascii="Arial" w:hAnsi="Arial" w:cs="Arial"/>
          <w:sz w:val="20"/>
        </w:rPr>
        <w:t xml:space="preserve">Formulário </w:t>
      </w:r>
      <w:r w:rsidR="00C67205" w:rsidRPr="00217885">
        <w:rPr>
          <w:rFonts w:ascii="Arial" w:hAnsi="Arial" w:cs="Arial"/>
          <w:sz w:val="20"/>
        </w:rPr>
        <w:t xml:space="preserve">de </w:t>
      </w:r>
      <w:r w:rsidRPr="00217885">
        <w:rPr>
          <w:rFonts w:ascii="Arial" w:hAnsi="Arial" w:cs="Arial"/>
          <w:sz w:val="20"/>
        </w:rPr>
        <w:t xml:space="preserve">Requisição de Transfusão (RT) fornecido pelo </w:t>
      </w:r>
      <w:r w:rsidR="00285C31" w:rsidRPr="00217885">
        <w:rPr>
          <w:rFonts w:ascii="Arial" w:hAnsi="Arial" w:cs="Arial"/>
          <w:sz w:val="20"/>
        </w:rPr>
        <w:t>HEMOCE</w:t>
      </w:r>
      <w:r w:rsidR="00612A67" w:rsidRPr="00217885">
        <w:rPr>
          <w:rFonts w:ascii="Arial" w:hAnsi="Arial" w:cs="Arial"/>
          <w:sz w:val="20"/>
        </w:rPr>
        <w:t>,</w:t>
      </w:r>
      <w:r w:rsidRPr="00217885">
        <w:rPr>
          <w:rFonts w:ascii="Arial" w:hAnsi="Arial" w:cs="Arial"/>
          <w:sz w:val="20"/>
        </w:rPr>
        <w:t xml:space="preserve"> preenchido e sem rasuras com os dados a seguir</w:t>
      </w:r>
      <w:r w:rsidR="00612A67" w:rsidRPr="00217885">
        <w:rPr>
          <w:rFonts w:ascii="Arial" w:hAnsi="Arial" w:cs="Arial"/>
          <w:sz w:val="20"/>
        </w:rPr>
        <w:t>:</w:t>
      </w:r>
    </w:p>
    <w:p w:rsidR="00DF7AC5" w:rsidRPr="00217885" w:rsidRDefault="007E2267" w:rsidP="00B74AFB">
      <w:pPr>
        <w:pStyle w:val="PargrafodaLista"/>
        <w:numPr>
          <w:ilvl w:val="0"/>
          <w:numId w:val="20"/>
        </w:numPr>
        <w:autoSpaceDE w:val="0"/>
        <w:autoSpaceDN w:val="0"/>
        <w:adjustRightInd w:val="0"/>
        <w:spacing w:after="0" w:line="360" w:lineRule="auto"/>
        <w:jc w:val="both"/>
        <w:rPr>
          <w:rFonts w:ascii="Arial" w:hAnsi="Arial" w:cs="Arial"/>
          <w:sz w:val="20"/>
        </w:rPr>
      </w:pPr>
      <w:r w:rsidRPr="00217885">
        <w:rPr>
          <w:rFonts w:ascii="Arial" w:hAnsi="Arial" w:cs="Arial"/>
          <w:sz w:val="20"/>
        </w:rPr>
        <w:t>I</w:t>
      </w:r>
      <w:r w:rsidR="00DF7AC5" w:rsidRPr="00217885">
        <w:rPr>
          <w:rFonts w:ascii="Arial" w:hAnsi="Arial" w:cs="Arial"/>
          <w:sz w:val="20"/>
        </w:rPr>
        <w:t>dentificação do paciente (nome completo sem abreviaturas, registro e localização hospitalar, no</w:t>
      </w:r>
      <w:r w:rsidR="002D4935" w:rsidRPr="00217885">
        <w:rPr>
          <w:rFonts w:ascii="Arial" w:hAnsi="Arial" w:cs="Arial"/>
          <w:sz w:val="20"/>
        </w:rPr>
        <w:t>me da mãe e data de nascimento);</w:t>
      </w:r>
    </w:p>
    <w:p w:rsidR="00DF7AC5" w:rsidRPr="00217885" w:rsidRDefault="007E2267" w:rsidP="00B74AFB">
      <w:pPr>
        <w:pStyle w:val="PargrafodaLista"/>
        <w:numPr>
          <w:ilvl w:val="0"/>
          <w:numId w:val="20"/>
        </w:numPr>
        <w:autoSpaceDE w:val="0"/>
        <w:autoSpaceDN w:val="0"/>
        <w:adjustRightInd w:val="0"/>
        <w:spacing w:after="0" w:line="360" w:lineRule="auto"/>
        <w:jc w:val="both"/>
        <w:rPr>
          <w:rFonts w:ascii="Arial" w:hAnsi="Arial" w:cs="Arial"/>
          <w:sz w:val="20"/>
        </w:rPr>
      </w:pPr>
      <w:r w:rsidRPr="00217885">
        <w:rPr>
          <w:rFonts w:ascii="Arial" w:hAnsi="Arial" w:cs="Arial"/>
          <w:sz w:val="20"/>
        </w:rPr>
        <w:t>D</w:t>
      </w:r>
      <w:r w:rsidR="00B83637" w:rsidRPr="00217885">
        <w:rPr>
          <w:rFonts w:ascii="Arial" w:hAnsi="Arial" w:cs="Arial"/>
          <w:sz w:val="20"/>
        </w:rPr>
        <w:t>iagnóstico,</w:t>
      </w:r>
      <w:r w:rsidR="00940FD2" w:rsidRPr="00217885">
        <w:rPr>
          <w:rFonts w:ascii="Arial" w:hAnsi="Arial" w:cs="Arial"/>
          <w:sz w:val="20"/>
        </w:rPr>
        <w:t xml:space="preserve"> </w:t>
      </w:r>
      <w:r w:rsidR="00B83637" w:rsidRPr="00217885">
        <w:rPr>
          <w:rFonts w:ascii="Arial" w:hAnsi="Arial" w:cs="Arial"/>
          <w:sz w:val="20"/>
        </w:rPr>
        <w:t>justificativa</w:t>
      </w:r>
      <w:r w:rsidR="009502D6" w:rsidRPr="00217885">
        <w:rPr>
          <w:rFonts w:ascii="Arial" w:hAnsi="Arial" w:cs="Arial"/>
          <w:sz w:val="20"/>
        </w:rPr>
        <w:t xml:space="preserve"> e indicação </w:t>
      </w:r>
      <w:r w:rsidR="00DF7AC5" w:rsidRPr="00217885">
        <w:rPr>
          <w:rFonts w:ascii="Arial" w:hAnsi="Arial" w:cs="Arial"/>
          <w:sz w:val="20"/>
        </w:rPr>
        <w:t>da transfusão e resultados dos exame</w:t>
      </w:r>
      <w:r w:rsidR="002D4935" w:rsidRPr="00217885">
        <w:rPr>
          <w:rFonts w:ascii="Arial" w:hAnsi="Arial" w:cs="Arial"/>
          <w:sz w:val="20"/>
        </w:rPr>
        <w:t>s laboratoriais correlacionados;</w:t>
      </w:r>
    </w:p>
    <w:p w:rsidR="00DF7AC5" w:rsidRPr="00217885" w:rsidRDefault="007E2267" w:rsidP="00B74AFB">
      <w:pPr>
        <w:pStyle w:val="PargrafodaLista"/>
        <w:numPr>
          <w:ilvl w:val="0"/>
          <w:numId w:val="20"/>
        </w:numPr>
        <w:autoSpaceDE w:val="0"/>
        <w:autoSpaceDN w:val="0"/>
        <w:adjustRightInd w:val="0"/>
        <w:spacing w:after="0" w:line="360" w:lineRule="auto"/>
        <w:jc w:val="both"/>
        <w:rPr>
          <w:rFonts w:ascii="Arial" w:hAnsi="Arial" w:cs="Arial"/>
          <w:sz w:val="20"/>
        </w:rPr>
      </w:pPr>
      <w:r w:rsidRPr="00217885">
        <w:rPr>
          <w:rFonts w:ascii="Arial" w:hAnsi="Arial" w:cs="Arial"/>
          <w:sz w:val="20"/>
        </w:rPr>
        <w:t>C</w:t>
      </w:r>
      <w:r w:rsidR="00DF7AC5" w:rsidRPr="00217885">
        <w:rPr>
          <w:rFonts w:ascii="Arial" w:hAnsi="Arial" w:cs="Arial"/>
          <w:sz w:val="20"/>
        </w:rPr>
        <w:t>omponente solicitado, volume ou número de uni</w:t>
      </w:r>
      <w:r w:rsidR="00686059" w:rsidRPr="00217885">
        <w:rPr>
          <w:rFonts w:ascii="Arial" w:hAnsi="Arial" w:cs="Arial"/>
          <w:sz w:val="20"/>
        </w:rPr>
        <w:t xml:space="preserve">dades e recomendações especiais </w:t>
      </w:r>
      <w:r w:rsidR="00DF7AC5" w:rsidRPr="00217885">
        <w:rPr>
          <w:rFonts w:ascii="Arial" w:hAnsi="Arial" w:cs="Arial"/>
          <w:sz w:val="20"/>
        </w:rPr>
        <w:t>quando necessário (desleucocitação, feno</w:t>
      </w:r>
      <w:r w:rsidR="002D4935" w:rsidRPr="00217885">
        <w:rPr>
          <w:rFonts w:ascii="Arial" w:hAnsi="Arial" w:cs="Arial"/>
          <w:sz w:val="20"/>
        </w:rPr>
        <w:t>tipagem, lavagem ou irradiação);</w:t>
      </w:r>
    </w:p>
    <w:p w:rsidR="00DF7AC5" w:rsidRPr="00217885" w:rsidRDefault="00DF7AC5" w:rsidP="00B74AFB">
      <w:pPr>
        <w:pStyle w:val="PargrafodaLista"/>
        <w:numPr>
          <w:ilvl w:val="0"/>
          <w:numId w:val="20"/>
        </w:numPr>
        <w:autoSpaceDE w:val="0"/>
        <w:autoSpaceDN w:val="0"/>
        <w:adjustRightInd w:val="0"/>
        <w:spacing w:after="0" w:line="360" w:lineRule="auto"/>
        <w:jc w:val="both"/>
        <w:rPr>
          <w:rFonts w:ascii="Arial" w:hAnsi="Arial" w:cs="Arial"/>
          <w:sz w:val="20"/>
        </w:rPr>
      </w:pPr>
      <w:r w:rsidRPr="00217885">
        <w:rPr>
          <w:rFonts w:ascii="Arial" w:hAnsi="Arial" w:cs="Arial"/>
          <w:sz w:val="20"/>
        </w:rPr>
        <w:t xml:space="preserve">Informações relativas à modalidade da transfusão </w:t>
      </w:r>
      <w:r w:rsidR="00686059" w:rsidRPr="00217885">
        <w:rPr>
          <w:rFonts w:ascii="Arial" w:hAnsi="Arial" w:cs="Arial"/>
          <w:sz w:val="20"/>
        </w:rPr>
        <w:t xml:space="preserve">(urgente, programada ou reserva </w:t>
      </w:r>
      <w:r w:rsidRPr="00217885">
        <w:rPr>
          <w:rFonts w:ascii="Arial" w:hAnsi="Arial" w:cs="Arial"/>
          <w:sz w:val="20"/>
        </w:rPr>
        <w:t>cirúrgica) identificando o dia em que o componente deve ser disponibilizado, quando se tr</w:t>
      </w:r>
      <w:r w:rsidR="002D4935" w:rsidRPr="00217885">
        <w:rPr>
          <w:rFonts w:ascii="Arial" w:hAnsi="Arial" w:cs="Arial"/>
          <w:sz w:val="20"/>
        </w:rPr>
        <w:t>atar de procedimento programado;</w:t>
      </w:r>
    </w:p>
    <w:p w:rsidR="00DF7AC5" w:rsidRPr="00217885" w:rsidRDefault="00DF7AC5" w:rsidP="00B74AFB">
      <w:pPr>
        <w:pStyle w:val="PargrafodaLista"/>
        <w:numPr>
          <w:ilvl w:val="0"/>
          <w:numId w:val="20"/>
        </w:numPr>
        <w:autoSpaceDE w:val="0"/>
        <w:autoSpaceDN w:val="0"/>
        <w:adjustRightInd w:val="0"/>
        <w:spacing w:after="0" w:line="360" w:lineRule="auto"/>
        <w:jc w:val="both"/>
        <w:rPr>
          <w:rFonts w:ascii="Arial" w:hAnsi="Arial" w:cs="Arial"/>
          <w:sz w:val="20"/>
        </w:rPr>
      </w:pPr>
      <w:r w:rsidRPr="00217885">
        <w:rPr>
          <w:rFonts w:ascii="Arial" w:hAnsi="Arial" w:cs="Arial"/>
          <w:sz w:val="20"/>
        </w:rPr>
        <w:t>Nome do médico solicitante legível</w:t>
      </w:r>
      <w:r w:rsidR="00C67205" w:rsidRPr="00217885">
        <w:rPr>
          <w:rFonts w:ascii="Arial" w:hAnsi="Arial" w:cs="Arial"/>
          <w:sz w:val="20"/>
        </w:rPr>
        <w:t xml:space="preserve"> e</w:t>
      </w:r>
      <w:r w:rsidRPr="00217885">
        <w:rPr>
          <w:rFonts w:ascii="Arial" w:hAnsi="Arial" w:cs="Arial"/>
          <w:sz w:val="20"/>
        </w:rPr>
        <w:t xml:space="preserve"> CRM.</w:t>
      </w:r>
    </w:p>
    <w:p w:rsidR="00612A67" w:rsidRPr="00217885" w:rsidRDefault="00612A67" w:rsidP="00B74AFB">
      <w:pPr>
        <w:autoSpaceDE w:val="0"/>
        <w:autoSpaceDN w:val="0"/>
        <w:adjustRightInd w:val="0"/>
        <w:spacing w:before="120" w:after="0" w:line="360" w:lineRule="auto"/>
        <w:ind w:left="720"/>
        <w:jc w:val="both"/>
        <w:rPr>
          <w:rFonts w:ascii="Arial" w:hAnsi="Arial" w:cs="Arial"/>
          <w:sz w:val="20"/>
        </w:rPr>
      </w:pPr>
      <w:r w:rsidRPr="00217885">
        <w:rPr>
          <w:rFonts w:ascii="Arial" w:hAnsi="Arial" w:cs="Arial"/>
          <w:sz w:val="20"/>
        </w:rPr>
        <w:t>Nota: Solicitações rasuradas ou preenchidas incorreta ou incompletamente não devem ser recebidas para fins de liberação de hemocomponentes.</w:t>
      </w:r>
    </w:p>
    <w:p w:rsidR="00DF7AC5" w:rsidRPr="00A00895" w:rsidRDefault="00DF7AC5" w:rsidP="00B74AFB">
      <w:pPr>
        <w:pStyle w:val="PargrafodaLista"/>
        <w:numPr>
          <w:ilvl w:val="0"/>
          <w:numId w:val="19"/>
        </w:numPr>
        <w:autoSpaceDE w:val="0"/>
        <w:autoSpaceDN w:val="0"/>
        <w:adjustRightInd w:val="0"/>
        <w:spacing w:after="0" w:line="360" w:lineRule="auto"/>
        <w:jc w:val="both"/>
        <w:rPr>
          <w:rFonts w:ascii="Arial" w:hAnsi="Arial" w:cs="Arial"/>
        </w:rPr>
      </w:pPr>
      <w:r w:rsidRPr="00217885">
        <w:rPr>
          <w:rFonts w:ascii="Arial" w:hAnsi="Arial" w:cs="Arial"/>
          <w:sz w:val="20"/>
        </w:rPr>
        <w:t>Amostras de sangue do receptor (paciente) colhidas em tubos de EDTA (tampa</w:t>
      </w:r>
      <w:r w:rsidRPr="00217885">
        <w:rPr>
          <w:rFonts w:ascii="Arial" w:hAnsi="Arial" w:cs="Arial"/>
          <w:color w:val="FF0000"/>
          <w:sz w:val="20"/>
        </w:rPr>
        <w:t xml:space="preserve"> </w:t>
      </w:r>
      <w:r w:rsidRPr="00217885">
        <w:rPr>
          <w:rFonts w:ascii="Arial" w:hAnsi="Arial" w:cs="Arial"/>
          <w:sz w:val="20"/>
        </w:rPr>
        <w:t>roxa</w:t>
      </w:r>
      <w:r w:rsidR="00276C38" w:rsidRPr="00217885">
        <w:rPr>
          <w:rFonts w:ascii="Arial" w:hAnsi="Arial" w:cs="Arial"/>
          <w:sz w:val="20"/>
        </w:rPr>
        <w:t>)</w:t>
      </w:r>
      <w:r w:rsidRPr="00217885">
        <w:rPr>
          <w:rFonts w:ascii="Arial" w:hAnsi="Arial" w:cs="Arial"/>
          <w:sz w:val="20"/>
        </w:rPr>
        <w:t xml:space="preserve">. As amostras devem ser identificadas com o nome completo do receptor, </w:t>
      </w:r>
      <w:r w:rsidR="00065D6E" w:rsidRPr="00217885">
        <w:rPr>
          <w:rFonts w:ascii="Arial" w:hAnsi="Arial" w:cs="Arial"/>
          <w:sz w:val="20"/>
        </w:rPr>
        <w:t>prontuário ou</w:t>
      </w:r>
      <w:r w:rsidRPr="00217885">
        <w:rPr>
          <w:rFonts w:ascii="Arial" w:hAnsi="Arial" w:cs="Arial"/>
          <w:sz w:val="20"/>
        </w:rPr>
        <w:t xml:space="preserve"> data de nascimento, data da coleta e nome do responsável </w:t>
      </w:r>
      <w:r w:rsidR="00065D6E" w:rsidRPr="00217885">
        <w:rPr>
          <w:rFonts w:ascii="Arial" w:hAnsi="Arial" w:cs="Arial"/>
          <w:sz w:val="20"/>
        </w:rPr>
        <w:t>pela coleta</w:t>
      </w:r>
      <w:r w:rsidRPr="00217885">
        <w:rPr>
          <w:rFonts w:ascii="Arial" w:hAnsi="Arial" w:cs="Arial"/>
          <w:sz w:val="20"/>
        </w:rPr>
        <w:t xml:space="preserve">. As amostras </w:t>
      </w:r>
      <w:r w:rsidR="00BD5199" w:rsidRPr="00217885">
        <w:rPr>
          <w:rFonts w:ascii="Arial" w:hAnsi="Arial" w:cs="Arial"/>
          <w:sz w:val="20"/>
        </w:rPr>
        <w:t>são</w:t>
      </w:r>
      <w:r w:rsidRPr="00217885">
        <w:rPr>
          <w:rFonts w:ascii="Arial" w:hAnsi="Arial" w:cs="Arial"/>
          <w:sz w:val="20"/>
        </w:rPr>
        <w:t xml:space="preserve"> válidas por até</w:t>
      </w:r>
      <w:r w:rsidRPr="00217885">
        <w:rPr>
          <w:rFonts w:ascii="Arial" w:hAnsi="Arial" w:cs="Arial"/>
          <w:color w:val="FF0000"/>
          <w:sz w:val="20"/>
        </w:rPr>
        <w:t xml:space="preserve"> </w:t>
      </w:r>
      <w:r w:rsidR="00065D6E" w:rsidRPr="00217885">
        <w:rPr>
          <w:rFonts w:ascii="Arial" w:hAnsi="Arial" w:cs="Arial"/>
          <w:sz w:val="20"/>
        </w:rPr>
        <w:t>72</w:t>
      </w:r>
      <w:r w:rsidR="00065D6E" w:rsidRPr="00217885">
        <w:rPr>
          <w:rFonts w:ascii="Arial" w:hAnsi="Arial" w:cs="Arial"/>
          <w:color w:val="FF0000"/>
          <w:sz w:val="20"/>
        </w:rPr>
        <w:t xml:space="preserve"> </w:t>
      </w:r>
      <w:r w:rsidRPr="00217885">
        <w:rPr>
          <w:rFonts w:ascii="Arial" w:hAnsi="Arial" w:cs="Arial"/>
          <w:sz w:val="20"/>
        </w:rPr>
        <w:t>horas após a coleta</w:t>
      </w:r>
      <w:r w:rsidR="00BD5199" w:rsidRPr="00217885">
        <w:rPr>
          <w:rFonts w:ascii="Arial" w:hAnsi="Arial" w:cs="Arial"/>
          <w:sz w:val="20"/>
        </w:rPr>
        <w:t xml:space="preserve"> para realização dos testes pré-transfusionais sef</w:t>
      </w:r>
      <w:r w:rsidRPr="00217885">
        <w:rPr>
          <w:rFonts w:ascii="Arial" w:hAnsi="Arial" w:cs="Arial"/>
          <w:sz w:val="20"/>
        </w:rPr>
        <w:t xml:space="preserve"> mantidas sob ref</w:t>
      </w:r>
      <w:r w:rsidR="006019A2" w:rsidRPr="00217885">
        <w:rPr>
          <w:rFonts w:ascii="Arial" w:hAnsi="Arial" w:cs="Arial"/>
          <w:sz w:val="20"/>
        </w:rPr>
        <w:t xml:space="preserve">rigeração. </w:t>
      </w:r>
      <w:r w:rsidRPr="00217885">
        <w:rPr>
          <w:rFonts w:ascii="Arial" w:hAnsi="Arial" w:cs="Arial"/>
          <w:sz w:val="20"/>
        </w:rPr>
        <w:t xml:space="preserve">Amostras com </w:t>
      </w:r>
      <w:r w:rsidRPr="00217885">
        <w:rPr>
          <w:rFonts w:ascii="Arial" w:hAnsi="Arial" w:cs="Arial"/>
          <w:sz w:val="20"/>
        </w:rPr>
        <w:lastRenderedPageBreak/>
        <w:t xml:space="preserve">identificação incorreta ou incompleta, com volume insuficiente ou hemolisadas </w:t>
      </w:r>
      <w:r w:rsidR="00065D6E" w:rsidRPr="00217885">
        <w:rPr>
          <w:rFonts w:ascii="Arial" w:hAnsi="Arial" w:cs="Arial"/>
          <w:sz w:val="20"/>
        </w:rPr>
        <w:t>não poderão ser utilizadas para realização dos testes pré-transfusionais e serão descartadas</w:t>
      </w:r>
      <w:r w:rsidRPr="00217885">
        <w:rPr>
          <w:rFonts w:ascii="Arial" w:hAnsi="Arial" w:cs="Arial"/>
          <w:sz w:val="20"/>
        </w:rPr>
        <w:t>.</w:t>
      </w:r>
    </w:p>
    <w:p w:rsidR="001242B1" w:rsidRPr="000B3649" w:rsidRDefault="001242B1" w:rsidP="00B74AFB">
      <w:pPr>
        <w:spacing w:before="120" w:after="0" w:line="360" w:lineRule="auto"/>
        <w:rPr>
          <w:rFonts w:ascii="Arial" w:hAnsi="Arial" w:cs="Arial"/>
          <w:b/>
          <w:bCs/>
          <w:sz w:val="20"/>
        </w:rPr>
      </w:pPr>
      <w:r w:rsidRPr="000B3649">
        <w:rPr>
          <w:rFonts w:ascii="Arial" w:hAnsi="Arial" w:cs="Arial"/>
          <w:b/>
          <w:bCs/>
          <w:sz w:val="20"/>
        </w:rPr>
        <w:t>Figura 3 - Fluxo para solicitação de hemocomponentes para pronto uso</w:t>
      </w:r>
    </w:p>
    <w:p w:rsidR="00635F77" w:rsidRPr="00635F77" w:rsidRDefault="00F661EF" w:rsidP="00B74AFB">
      <w:pPr>
        <w:spacing w:after="0" w:line="360" w:lineRule="auto"/>
        <w:rPr>
          <w:rFonts w:ascii="Arial" w:hAnsi="Arial" w:cs="Arial"/>
          <w:bCs/>
        </w:rPr>
      </w:pPr>
      <w:r>
        <w:rPr>
          <w:rFonts w:ascii="Arial" w:hAnsi="Arial" w:cs="Arial"/>
          <w:bCs/>
          <w:noProof/>
          <w:lang w:eastAsia="pt-BR"/>
        </w:rPr>
        <mc:AlternateContent>
          <mc:Choice Requires="wps">
            <w:drawing>
              <wp:anchor distT="0" distB="0" distL="114300" distR="114300" simplePos="0" relativeHeight="251662848" behindDoc="0" locked="0" layoutInCell="1" allowOverlap="1">
                <wp:simplePos x="0" y="0"/>
                <wp:positionH relativeFrom="margin">
                  <wp:posOffset>951865</wp:posOffset>
                </wp:positionH>
                <wp:positionV relativeFrom="paragraph">
                  <wp:posOffset>6148705</wp:posOffset>
                </wp:positionV>
                <wp:extent cx="4210050" cy="638175"/>
                <wp:effectExtent l="19050" t="19050" r="19050" b="28575"/>
                <wp:wrapNone/>
                <wp:docPr id="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38175"/>
                        </a:xfrm>
                        <a:prstGeom prst="rect">
                          <a:avLst/>
                        </a:prstGeom>
                        <a:solidFill>
                          <a:srgbClr val="FFFFFF"/>
                        </a:solidFill>
                        <a:ln w="31750">
                          <a:solidFill>
                            <a:srgbClr val="9BBB59"/>
                          </a:solidFill>
                          <a:miter lim="800000"/>
                          <a:headEnd/>
                          <a:tailEnd/>
                        </a:ln>
                        <a:effectLst/>
                      </wps:spPr>
                      <wps:txbx>
                        <w:txbxContent>
                          <w:p w:rsidR="00BD7F64" w:rsidRPr="007E7F7C" w:rsidRDefault="00BD7F64" w:rsidP="00466124">
                            <w:pPr>
                              <w:jc w:val="center"/>
                              <w:rPr>
                                <w:color w:val="FF0000"/>
                                <w:sz w:val="21"/>
                                <w:szCs w:val="21"/>
                              </w:rPr>
                            </w:pPr>
                            <w:r w:rsidRPr="007E7F7C">
                              <w:rPr>
                                <w:sz w:val="21"/>
                                <w:szCs w:val="21"/>
                              </w:rPr>
                              <w:t xml:space="preserve">A equipe de enfermagem da UA realiza a transfusão, registra o procedimento </w:t>
                            </w:r>
                            <w:r>
                              <w:rPr>
                                <w:sz w:val="21"/>
                                <w:szCs w:val="21"/>
                              </w:rPr>
                              <w:t xml:space="preserve">no sistema de RT eletrônica e prontuário </w:t>
                            </w:r>
                            <w:r w:rsidRPr="007E7F7C">
                              <w:rPr>
                                <w:sz w:val="21"/>
                                <w:szCs w:val="21"/>
                              </w:rPr>
                              <w:t>e coloca a etiqueta autocolante no prontuário médico após o término da transfusão.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74.95pt;margin-top:484.15pt;width:331.5pt;height:50.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" strokecolor="#9bbb59" strokeweight="2.5pt">
                <v:textbox>
                  <w:txbxContent>
                    <w:p w:rsidR="00BD7F64" w:rsidRPr="007E7F7C" w:rsidRDefault="00BD7F64" w:rsidP="00466124">
                      <w:pPr>
                        <w:jc w:val="center"/>
                        <w:rPr>
                          <w:color w:val="FF0000"/>
                          <w:sz w:val="21"/>
                          <w:szCs w:val="21"/>
                        </w:rPr>
                      </w:pPr>
                      <w:r w:rsidRPr="007E7F7C">
                        <w:rPr>
                          <w:sz w:val="21"/>
                          <w:szCs w:val="21"/>
                        </w:rPr>
                        <w:t xml:space="preserve">A equipe de enfermagem da UA realiza a transfusão, registra o procedimento </w:t>
                      </w:r>
                      <w:r>
                        <w:rPr>
                          <w:sz w:val="21"/>
                          <w:szCs w:val="21"/>
                        </w:rPr>
                        <w:t xml:space="preserve">no sistema de RT eletrônica e prontuário </w:t>
                      </w:r>
                      <w:r w:rsidRPr="007E7F7C">
                        <w:rPr>
                          <w:sz w:val="21"/>
                          <w:szCs w:val="21"/>
                        </w:rPr>
                        <w:t>e coloca a etiqueta autocolante no prontuário médico após o término da transfusão.</w:t>
                      </w:r>
                    </w:p>
                  </w:txbxContent>
                </v:textbox>
                <w10:wrap anchorx="margin"/>
              </v:shape>
            </w:pict>
          </mc:Fallback>
        </mc:AlternateContent>
      </w:r>
      <w:r>
        <w:rPr>
          <w:rFonts w:ascii="Arial" w:hAnsi="Arial" w:cs="Arial"/>
          <w:bCs/>
          <w:noProof/>
          <w:lang w:eastAsia="pt-BR"/>
        </w:rPr>
        <mc:AlternateContent>
          <mc:Choice Requires="wps">
            <w:drawing>
              <wp:anchor distT="0" distB="0" distL="114300" distR="114300" simplePos="0" relativeHeight="251674112" behindDoc="0" locked="0" layoutInCell="1" allowOverlap="1">
                <wp:simplePos x="0" y="0"/>
                <wp:positionH relativeFrom="column">
                  <wp:posOffset>4561840</wp:posOffset>
                </wp:positionH>
                <wp:positionV relativeFrom="paragraph">
                  <wp:posOffset>5815330</wp:posOffset>
                </wp:positionV>
                <wp:extent cx="45720" cy="333375"/>
                <wp:effectExtent l="19050" t="19050" r="30480" b="9525"/>
                <wp:wrapNone/>
                <wp:docPr id="3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333375"/>
                        </a:xfrm>
                        <a:prstGeom prst="straightConnector1">
                          <a:avLst/>
                        </a:prstGeom>
                        <a:noFill/>
                        <a:ln w="31750">
                          <a:solidFill>
                            <a:srgbClr val="9BBB59"/>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359.2pt;margin-top:457.9pt;width:3.6pt;height:26.2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" strokecolor="#9bbb59" strokeweight="2.5pt"/>
            </w:pict>
          </mc:Fallback>
        </mc:AlternateContent>
      </w:r>
      <w:r>
        <w:rPr>
          <w:rFonts w:ascii="Arial" w:hAnsi="Arial" w:cs="Arial"/>
          <w:bCs/>
          <w:noProof/>
          <w:lang w:eastAsia="pt-BR"/>
        </w:rPr>
        <mc:AlternateContent>
          <mc:Choice Requires="wps">
            <w:drawing>
              <wp:anchor distT="0" distB="0" distL="114300" distR="114300" simplePos="0" relativeHeight="251678208" behindDoc="0" locked="0" layoutInCell="1" allowOverlap="1">
                <wp:simplePos x="0" y="0"/>
                <wp:positionH relativeFrom="column">
                  <wp:posOffset>1322705</wp:posOffset>
                </wp:positionH>
                <wp:positionV relativeFrom="paragraph">
                  <wp:posOffset>5758180</wp:posOffset>
                </wp:positionV>
                <wp:extent cx="45720" cy="390525"/>
                <wp:effectExtent l="19050" t="19050" r="30480" b="9525"/>
                <wp:wrapNone/>
                <wp:docPr id="3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390525"/>
                        </a:xfrm>
                        <a:prstGeom prst="straightConnector1">
                          <a:avLst/>
                        </a:prstGeom>
                        <a:noFill/>
                        <a:ln w="31750">
                          <a:solidFill>
                            <a:srgbClr val="9BBB59"/>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04.15pt;margin-top:453.4pt;width:3.6pt;height:3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" strokecolor="#9bbb59" strokeweight="2.5pt"/>
            </w:pict>
          </mc:Fallback>
        </mc:AlternateContent>
      </w:r>
      <w:r w:rsidR="002F586B">
        <w:rPr>
          <w:rFonts w:ascii="Arial" w:hAnsi="Arial" w:cs="Arial"/>
          <w:noProof/>
          <w:lang w:eastAsia="pt-BR"/>
        </w:rPr>
        <w:drawing>
          <wp:inline distT="0" distB="0" distL="0" distR="0">
            <wp:extent cx="5967702" cy="6225871"/>
            <wp:effectExtent l="0" t="0" r="52705" b="0"/>
            <wp:docPr id="6" name="Diagrama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00FE1" w:rsidRDefault="00F661EF" w:rsidP="00B74AFB">
      <w:pPr>
        <w:spacing w:after="0" w:line="360" w:lineRule="auto"/>
        <w:rPr>
          <w:rFonts w:ascii="Arial" w:hAnsi="Arial" w:cs="Arial"/>
          <w:b/>
          <w:bCs/>
          <w:color w:val="4A442A"/>
          <w:sz w:val="24"/>
          <w:szCs w:val="24"/>
        </w:rPr>
      </w:pPr>
      <w:r>
        <w:rPr>
          <w:rFonts w:ascii="Arial" w:hAnsi="Arial" w:cs="Arial"/>
          <w:b/>
          <w:bCs/>
          <w:noProof/>
          <w:color w:val="C00000"/>
          <w:lang w:eastAsia="pt-BR"/>
        </w:rPr>
        <mc:AlternateContent>
          <mc:Choice Requires="wps">
            <w:drawing>
              <wp:anchor distT="0" distB="0" distL="114300" distR="114300" simplePos="0" relativeHeight="251641344" behindDoc="0" locked="0" layoutInCell="1" allowOverlap="1">
                <wp:simplePos x="0" y="0"/>
                <wp:positionH relativeFrom="column">
                  <wp:posOffset>-222885</wp:posOffset>
                </wp:positionH>
                <wp:positionV relativeFrom="paragraph">
                  <wp:posOffset>6915785</wp:posOffset>
                </wp:positionV>
                <wp:extent cx="5334000" cy="514350"/>
                <wp:effectExtent l="0" t="0" r="19050" b="19050"/>
                <wp:wrapNone/>
                <wp:docPr id="5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14350"/>
                        </a:xfrm>
                        <a:prstGeom prst="rect">
                          <a:avLst/>
                        </a:prstGeom>
                        <a:solidFill>
                          <a:srgbClr val="FFFFFF"/>
                        </a:solidFill>
                        <a:ln w="9525">
                          <a:solidFill>
                            <a:srgbClr val="000000"/>
                          </a:solidFill>
                          <a:miter lim="800000"/>
                          <a:headEnd/>
                          <a:tailEnd/>
                        </a:ln>
                      </wps:spPr>
                      <wps:txbx>
                        <w:txbxContent>
                          <w:p w:rsidR="00BD7F64" w:rsidRPr="00102893" w:rsidRDefault="00BD7F64" w:rsidP="006338BD">
                            <w:pPr>
                              <w:jc w:val="center"/>
                            </w:pPr>
                            <w:r w:rsidRPr="00102893">
                              <w:t>A equipe médica e de enfermagem da Unidade Associada acompanha a transfusão e é responsável pelo reconhecimento e manuseio dos eventos adversos imediatos</w:t>
                            </w:r>
                          </w:p>
                          <w:p w:rsidR="00BD7F64" w:rsidRPr="00102893" w:rsidRDefault="00BD7F64" w:rsidP="00633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3" o:spid="_x0000_s1027" style="position:absolute;margin-left:-17.55pt;margin-top:544.55pt;width:420pt;height:4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">
                <v:textbox>
                  <w:txbxContent>
                    <w:p w:rsidR="00BD7F64" w:rsidRPr="00102893" w:rsidRDefault="00BD7F64" w:rsidP="006338BD">
                      <w:pPr>
                        <w:jc w:val="center"/>
                      </w:pPr>
                      <w:r w:rsidRPr="00102893">
                        <w:t>A equipe médica e de enfermagem da Unidade Associada acompanha a transfusão e é responsável pelo reconhecimento e manuseio dos eventos adversos imediatos</w:t>
                      </w:r>
                    </w:p>
                    <w:p w:rsidR="00BD7F64" w:rsidRPr="00102893" w:rsidRDefault="00BD7F64" w:rsidP="006338BD"/>
                  </w:txbxContent>
                </v:textbox>
              </v:rect>
            </w:pict>
          </mc:Fallback>
        </mc:AlternateContent>
      </w:r>
      <w:r>
        <w:rPr>
          <w:rFonts w:ascii="Arial" w:hAnsi="Arial" w:cs="Arial"/>
          <w:b/>
          <w:bCs/>
          <w:noProof/>
          <w:color w:val="C00000"/>
          <w:lang w:eastAsia="pt-BR"/>
        </w:rPr>
        <mc:AlternateContent>
          <mc:Choice Requires="wps">
            <w:drawing>
              <wp:anchor distT="0" distB="0" distL="114296" distR="114296" simplePos="0" relativeHeight="251655680" behindDoc="0" locked="0" layoutInCell="1" allowOverlap="1">
                <wp:simplePos x="0" y="0"/>
                <wp:positionH relativeFrom="column">
                  <wp:posOffset>2204719</wp:posOffset>
                </wp:positionH>
                <wp:positionV relativeFrom="paragraph">
                  <wp:posOffset>6743065</wp:posOffset>
                </wp:positionV>
                <wp:extent cx="345440" cy="0"/>
                <wp:effectExtent l="58420" t="0" r="93980" b="55880"/>
                <wp:wrapNone/>
                <wp:docPr id="5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544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73.6pt;margin-top:530.95pt;width:27.2pt;height:0;rotation:90;z-index:251655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">
                <v:stroke endarrow="block"/>
              </v:shape>
            </w:pict>
          </mc:Fallback>
        </mc:AlternateContent>
      </w:r>
      <w:r>
        <w:rPr>
          <w:rFonts w:ascii="Arial" w:hAnsi="Arial" w:cs="Arial"/>
          <w:b/>
          <w:bCs/>
          <w:noProof/>
          <w:color w:val="C00000"/>
          <w:lang w:eastAsia="pt-BR"/>
        </w:rPr>
        <mc:AlternateContent>
          <mc:Choice Requires="wps">
            <w:drawing>
              <wp:anchor distT="0" distB="0" distL="114300" distR="114300" simplePos="0" relativeHeight="251652608" behindDoc="0" locked="0" layoutInCell="1" allowOverlap="1">
                <wp:simplePos x="0" y="0"/>
                <wp:positionH relativeFrom="column">
                  <wp:posOffset>-127635</wp:posOffset>
                </wp:positionH>
                <wp:positionV relativeFrom="paragraph">
                  <wp:posOffset>6036945</wp:posOffset>
                </wp:positionV>
                <wp:extent cx="5133975" cy="533400"/>
                <wp:effectExtent l="0" t="0" r="28575" b="19050"/>
                <wp:wrapNone/>
                <wp:docPr id="6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33400"/>
                        </a:xfrm>
                        <a:prstGeom prst="rect">
                          <a:avLst/>
                        </a:prstGeom>
                        <a:solidFill>
                          <a:srgbClr val="FFFFFF"/>
                        </a:solidFill>
                        <a:ln w="9525">
                          <a:solidFill>
                            <a:srgbClr val="000000"/>
                          </a:solidFill>
                          <a:miter lim="800000"/>
                          <a:headEnd/>
                          <a:tailEnd/>
                        </a:ln>
                      </wps:spPr>
                      <wps:txbx>
                        <w:txbxContent>
                          <w:p w:rsidR="00BD7F64" w:rsidRPr="00102893" w:rsidRDefault="00BD7F64" w:rsidP="00A81EBF">
                            <w:pPr>
                              <w:jc w:val="center"/>
                            </w:pPr>
                            <w:r w:rsidRPr="00102893">
                              <w:t xml:space="preserve">A equipe de enfermagem da Unidade </w:t>
                            </w:r>
                            <w:r>
                              <w:t>Associada realiza a transfusão,</w:t>
                            </w:r>
                            <w:r w:rsidRPr="00102893">
                              <w:t xml:space="preserve"> registra o procedimento e coloca a </w:t>
                            </w:r>
                            <w:r>
                              <w:t xml:space="preserve">via verde da </w:t>
                            </w:r>
                            <w:r w:rsidRPr="00102893">
                              <w:t>RT no prontuário médico.</w:t>
                            </w:r>
                          </w:p>
                          <w:p w:rsidR="00BD7F64" w:rsidRDefault="00BD7F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8" style="position:absolute;margin-left:-10.05pt;margin-top:475.35pt;width:404.25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">
                <v:textbox>
                  <w:txbxContent>
                    <w:p w:rsidR="00BD7F64" w:rsidRPr="00102893" w:rsidRDefault="00BD7F64" w:rsidP="00A81EBF">
                      <w:pPr>
                        <w:jc w:val="center"/>
                      </w:pPr>
                      <w:r w:rsidRPr="00102893">
                        <w:t xml:space="preserve">A equipe de enfermagem da Unidade </w:t>
                      </w:r>
                      <w:r>
                        <w:t>Associada realiza a transfusão,</w:t>
                      </w:r>
                      <w:r w:rsidRPr="00102893">
                        <w:t xml:space="preserve"> registra o procedimento e coloca a </w:t>
                      </w:r>
                      <w:r>
                        <w:t xml:space="preserve">via verde da </w:t>
                      </w:r>
                      <w:r w:rsidRPr="00102893">
                        <w:t>RT no prontuário médico.</w:t>
                      </w:r>
                    </w:p>
                    <w:p w:rsidR="00BD7F64" w:rsidRDefault="00BD7F64"/>
                  </w:txbxContent>
                </v:textbox>
              </v:rect>
            </w:pict>
          </mc:Fallback>
        </mc:AlternateContent>
      </w:r>
      <w:r>
        <w:rPr>
          <w:rFonts w:ascii="Arial" w:hAnsi="Arial" w:cs="Arial"/>
          <w:b/>
          <w:bCs/>
          <w:noProof/>
          <w:color w:val="C00000"/>
          <w:lang w:eastAsia="pt-BR"/>
        </w:rPr>
        <mc:AlternateContent>
          <mc:Choice Requires="wps">
            <w:drawing>
              <wp:anchor distT="0" distB="0" distL="114297" distR="114297" simplePos="0" relativeHeight="251654656" behindDoc="0" locked="0" layoutInCell="1" allowOverlap="1">
                <wp:simplePos x="0" y="0"/>
                <wp:positionH relativeFrom="column">
                  <wp:posOffset>807719</wp:posOffset>
                </wp:positionH>
                <wp:positionV relativeFrom="paragraph">
                  <wp:posOffset>5826125</wp:posOffset>
                </wp:positionV>
                <wp:extent cx="421640" cy="0"/>
                <wp:effectExtent l="39370" t="0" r="55880" b="5588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164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3.6pt;margin-top:458.75pt;width:33.2pt;height:0;rotation:90;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">
                <v:stroke endarrow="block"/>
              </v:shape>
            </w:pict>
          </mc:Fallback>
        </mc:AlternateContent>
      </w:r>
      <w:r>
        <w:rPr>
          <w:rFonts w:ascii="Arial" w:hAnsi="Arial" w:cs="Arial"/>
          <w:b/>
          <w:bCs/>
          <w:noProof/>
          <w:color w:val="C00000"/>
          <w:lang w:eastAsia="pt-BR"/>
        </w:rPr>
        <mc:AlternateContent>
          <mc:Choice Requires="wps">
            <w:drawing>
              <wp:anchor distT="0" distB="0" distL="114296" distR="114296" simplePos="0" relativeHeight="251653632" behindDoc="0" locked="0" layoutInCell="1" allowOverlap="1">
                <wp:simplePos x="0" y="0"/>
                <wp:positionH relativeFrom="column">
                  <wp:posOffset>3750309</wp:posOffset>
                </wp:positionH>
                <wp:positionV relativeFrom="paragraph">
                  <wp:posOffset>5864225</wp:posOffset>
                </wp:positionV>
                <wp:extent cx="345440" cy="0"/>
                <wp:effectExtent l="58420" t="0" r="93980" b="55880"/>
                <wp:wrapNone/>
                <wp:docPr id="6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544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95.3pt;margin-top:461.75pt;width:27.2pt;height:0;rotation:90;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">
                <v:stroke endarrow="block"/>
              </v:shape>
            </w:pict>
          </mc:Fallback>
        </mc:AlternateContent>
      </w:r>
      <w:r>
        <w:rPr>
          <w:rFonts w:ascii="Arial" w:hAnsi="Arial" w:cs="Arial"/>
          <w:b/>
          <w:bCs/>
          <w:noProof/>
          <w:color w:val="C00000"/>
          <w:lang w:eastAsia="pt-BR"/>
        </w:rPr>
        <mc:AlternateContent>
          <mc:Choice Requires="wps">
            <w:drawing>
              <wp:anchor distT="0" distB="0" distL="114300" distR="114300" simplePos="0" relativeHeight="251640320" behindDoc="0" locked="0" layoutInCell="1" allowOverlap="1">
                <wp:simplePos x="0" y="0"/>
                <wp:positionH relativeFrom="column">
                  <wp:posOffset>2558415</wp:posOffset>
                </wp:positionH>
                <wp:positionV relativeFrom="paragraph">
                  <wp:posOffset>4651375</wp:posOffset>
                </wp:positionV>
                <wp:extent cx="2676525" cy="1040130"/>
                <wp:effectExtent l="0" t="0" r="28575" b="26670"/>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040130"/>
                        </a:xfrm>
                        <a:prstGeom prst="rect">
                          <a:avLst/>
                        </a:prstGeom>
                        <a:solidFill>
                          <a:srgbClr val="FFFFFF"/>
                        </a:solidFill>
                        <a:ln w="9525">
                          <a:solidFill>
                            <a:srgbClr val="000000"/>
                          </a:solidFill>
                          <a:miter lim="800000"/>
                          <a:headEnd/>
                          <a:tailEnd/>
                        </a:ln>
                      </wps:spPr>
                      <wps:txbx>
                        <w:txbxContent>
                          <w:p w:rsidR="00BD7F64" w:rsidRDefault="00BD7F64" w:rsidP="00D76760">
                            <w:pPr>
                              <w:jc w:val="center"/>
                            </w:pPr>
                            <w:r>
                              <w:t>O Hemocentro de Referência libera a bolsa de sangue para a transfusão juntamente com a via verde da RT. As vias branca e amarela são arquivadas no próprio Hemocentro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margin-left:201.45pt;margin-top:366.25pt;width:210.75pt;height:81.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">
                <v:textbox>
                  <w:txbxContent>
                    <w:p w:rsidR="00BD7F64" w:rsidRDefault="00BD7F64" w:rsidP="00D76760">
                      <w:pPr>
                        <w:jc w:val="center"/>
                      </w:pPr>
                      <w:r>
                        <w:t>O Hemocentro de Referência libera a bolsa de sangue para a transfusão juntamente com a via verde da RT. As vias branca e amarela são arquivadas no próprio Hemocentro</w:t>
                      </w:r>
                    </w:p>
                  </w:txbxContent>
                </v:textbox>
              </v:rect>
            </w:pict>
          </mc:Fallback>
        </mc:AlternateContent>
      </w:r>
      <w:r>
        <w:rPr>
          <w:rFonts w:ascii="Arial" w:hAnsi="Arial" w:cs="Arial"/>
          <w:b/>
          <w:bCs/>
          <w:noProof/>
          <w:color w:val="C00000"/>
          <w:lang w:eastAsia="pt-BR"/>
        </w:rPr>
        <mc:AlternateContent>
          <mc:Choice Requires="wps">
            <w:drawing>
              <wp:anchor distT="0" distB="0" distL="114296" distR="114296" simplePos="0" relativeHeight="251651584" behindDoc="0" locked="0" layoutInCell="1" allowOverlap="1">
                <wp:simplePos x="0" y="0"/>
                <wp:positionH relativeFrom="column">
                  <wp:posOffset>829944</wp:posOffset>
                </wp:positionH>
                <wp:positionV relativeFrom="paragraph">
                  <wp:posOffset>4399915</wp:posOffset>
                </wp:positionV>
                <wp:extent cx="400050" cy="0"/>
                <wp:effectExtent l="28575" t="9525" r="66675" b="47625"/>
                <wp:wrapNone/>
                <wp:docPr id="7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0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65.35pt;margin-top:346.45pt;width:31.5pt;height:0;rotation:90;z-index:251651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">
                <v:stroke endarrow="block"/>
              </v:shape>
            </w:pict>
          </mc:Fallback>
        </mc:AlternateContent>
      </w:r>
      <w:r>
        <w:rPr>
          <w:rFonts w:ascii="Arial" w:hAnsi="Arial" w:cs="Arial"/>
          <w:b/>
          <w:bCs/>
          <w:noProof/>
          <w:color w:val="C00000"/>
          <w:lang w:eastAsia="pt-BR"/>
        </w:rPr>
        <mc:AlternateContent>
          <mc:Choice Requires="wps">
            <w:drawing>
              <wp:anchor distT="0" distB="0" distL="114299" distR="114299" simplePos="0" relativeHeight="251650560" behindDoc="0" locked="0" layoutInCell="1" allowOverlap="1">
                <wp:simplePos x="0" y="0"/>
                <wp:positionH relativeFrom="column">
                  <wp:posOffset>3771265</wp:posOffset>
                </wp:positionH>
                <wp:positionV relativeFrom="paragraph">
                  <wp:posOffset>4478020</wp:posOffset>
                </wp:positionV>
                <wp:extent cx="345440" cy="635"/>
                <wp:effectExtent l="58102" t="0" r="93663" b="55562"/>
                <wp:wrapNone/>
                <wp:docPr id="6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5440" cy="63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26" type="#_x0000_t34" style="position:absolute;margin-left:296.95pt;margin-top:352.6pt;width:27.2pt;height:.05pt;rotation:90;flip:x;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">
                <v:stroke endarrow="block"/>
              </v:shape>
            </w:pict>
          </mc:Fallback>
        </mc:AlternateContent>
      </w:r>
      <w:r>
        <w:rPr>
          <w:rFonts w:ascii="Arial" w:hAnsi="Arial" w:cs="Arial"/>
          <w:noProof/>
          <w:lang w:eastAsia="pt-BR"/>
        </w:rPr>
        <mc:AlternateContent>
          <mc:Choice Requires="wps">
            <w:drawing>
              <wp:anchor distT="0" distB="0" distL="114299" distR="114299" simplePos="0" relativeHeight="251649536" behindDoc="0" locked="0" layoutInCell="1" allowOverlap="1">
                <wp:simplePos x="0" y="0"/>
                <wp:positionH relativeFrom="column">
                  <wp:posOffset>3750945</wp:posOffset>
                </wp:positionH>
                <wp:positionV relativeFrom="paragraph">
                  <wp:posOffset>3618230</wp:posOffset>
                </wp:positionV>
                <wp:extent cx="345440" cy="635"/>
                <wp:effectExtent l="58102" t="0" r="93663" b="55562"/>
                <wp:wrapNone/>
                <wp:docPr id="6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5440" cy="63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4" style="position:absolute;margin-left:295.35pt;margin-top:284.9pt;width:27.2pt;height:.05pt;rotation:90;flip:x;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">
                <v:stroke endarrow="block"/>
              </v:shape>
            </w:pict>
          </mc:Fallback>
        </mc:AlternateContent>
      </w:r>
      <w:r>
        <w:rPr>
          <w:rFonts w:ascii="Arial" w:hAnsi="Arial" w:cs="Arial"/>
          <w:b/>
          <w:bCs/>
          <w:noProof/>
          <w:color w:val="C00000"/>
          <w:lang w:eastAsia="pt-BR"/>
        </w:rPr>
        <mc:AlternateContent>
          <mc:Choice Requires="wps">
            <w:drawing>
              <wp:anchor distT="0" distB="0" distL="114300" distR="114300" simplePos="0" relativeHeight="251639296" behindDoc="0" locked="0" layoutInCell="1" allowOverlap="1">
                <wp:simplePos x="0" y="0"/>
                <wp:positionH relativeFrom="column">
                  <wp:posOffset>2558415</wp:posOffset>
                </wp:positionH>
                <wp:positionV relativeFrom="paragraph">
                  <wp:posOffset>3791585</wp:posOffset>
                </wp:positionV>
                <wp:extent cx="2705100" cy="514350"/>
                <wp:effectExtent l="0" t="0" r="19050" b="19050"/>
                <wp:wrapNone/>
                <wp:docPr id="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14350"/>
                        </a:xfrm>
                        <a:prstGeom prst="rect">
                          <a:avLst/>
                        </a:prstGeom>
                        <a:solidFill>
                          <a:srgbClr val="FFFFFF"/>
                        </a:solidFill>
                        <a:ln w="9525">
                          <a:solidFill>
                            <a:srgbClr val="000000"/>
                          </a:solidFill>
                          <a:miter lim="800000"/>
                          <a:headEnd/>
                          <a:tailEnd/>
                        </a:ln>
                      </wps:spPr>
                      <wps:txbx>
                        <w:txbxContent>
                          <w:p w:rsidR="00BD7F64" w:rsidRDefault="00BD7F64" w:rsidP="00D76760">
                            <w:pPr>
                              <w:jc w:val="center"/>
                            </w:pPr>
                            <w:r>
                              <w:t>O Hemocentro de Referência realiza os exames pré-transfusionais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margin-left:201.45pt;margin-top:298.55pt;width:213pt;height:4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">
                <v:textbox>
                  <w:txbxContent>
                    <w:p w:rsidR="00BD7F64" w:rsidRDefault="00BD7F64" w:rsidP="00D76760">
                      <w:pPr>
                        <w:jc w:val="center"/>
                      </w:pPr>
                      <w:r>
                        <w:t>O Hemocentro de Referência realiza os exames pré-transfusionais</w:t>
                      </w:r>
                    </w:p>
                  </w:txbxContent>
                </v:textbox>
              </v:rect>
            </w:pict>
          </mc:Fallback>
        </mc:AlternateContent>
      </w:r>
      <w:r>
        <w:rPr>
          <w:rFonts w:ascii="Arial" w:hAnsi="Arial" w:cs="Arial"/>
          <w:b/>
          <w:bCs/>
          <w:noProof/>
          <w:color w:val="C00000"/>
          <w:lang w:eastAsia="pt-BR"/>
        </w:rPr>
        <mc:AlternateContent>
          <mc:Choice Requires="wps">
            <w:drawing>
              <wp:anchor distT="0" distB="0" distL="114300" distR="114300" simplePos="0" relativeHeight="251638272" behindDoc="0" locked="0" layoutInCell="1" allowOverlap="1">
                <wp:simplePos x="0" y="0"/>
                <wp:positionH relativeFrom="column">
                  <wp:posOffset>-365760</wp:posOffset>
                </wp:positionH>
                <wp:positionV relativeFrom="paragraph">
                  <wp:posOffset>3885565</wp:posOffset>
                </wp:positionV>
                <wp:extent cx="2609850" cy="314325"/>
                <wp:effectExtent l="0" t="0" r="19050" b="2857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14325"/>
                        </a:xfrm>
                        <a:prstGeom prst="rect">
                          <a:avLst/>
                        </a:prstGeom>
                        <a:solidFill>
                          <a:srgbClr val="FFFFFF"/>
                        </a:solidFill>
                        <a:ln w="9525">
                          <a:solidFill>
                            <a:srgbClr val="000000"/>
                          </a:solidFill>
                          <a:miter lim="800000"/>
                          <a:headEnd/>
                          <a:tailEnd/>
                        </a:ln>
                      </wps:spPr>
                      <wps:txbx>
                        <w:txbxContent>
                          <w:p w:rsidR="00BD7F64" w:rsidRPr="00196C48" w:rsidRDefault="00BD7F64" w:rsidP="00196C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28.8pt;margin-top:305.95pt;width:205.5pt;height:24.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cWJwIAAE8EAAAOAAAAZHJzL2Uyb0RvYy54bWysVNuO0zAQfUfiHyy/0yTdtr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">
                <v:textbox>
                  <w:txbxContent>
                    <w:p w:rsidR="00BD7F64" w:rsidRPr="00196C48" w:rsidRDefault="00BD7F64" w:rsidP="00196C48"/>
                  </w:txbxContent>
                </v:textbox>
              </v:rect>
            </w:pict>
          </mc:Fallback>
        </mc:AlternateContent>
      </w:r>
    </w:p>
    <w:p w:rsidR="00900FE1" w:rsidRDefault="00F661EF" w:rsidP="00B74AFB">
      <w:pPr>
        <w:spacing w:after="0" w:line="360" w:lineRule="auto"/>
        <w:rPr>
          <w:rFonts w:ascii="Arial" w:hAnsi="Arial" w:cs="Arial"/>
          <w:b/>
          <w:bCs/>
          <w:color w:val="4A442A"/>
          <w:sz w:val="24"/>
          <w:szCs w:val="24"/>
        </w:rPr>
      </w:pPr>
      <w:r>
        <w:rPr>
          <w:rFonts w:ascii="Arial" w:hAnsi="Arial" w:cs="Arial"/>
          <w:b/>
          <w:bCs/>
          <w:noProof/>
          <w:color w:val="4A442A"/>
          <w:sz w:val="24"/>
          <w:szCs w:val="24"/>
          <w:lang w:eastAsia="pt-BR"/>
        </w:rPr>
        <mc:AlternateContent>
          <mc:Choice Requires="wps">
            <w:drawing>
              <wp:anchor distT="0" distB="0" distL="114299" distR="114299" simplePos="0" relativeHeight="251679232" behindDoc="0" locked="0" layoutInCell="1" allowOverlap="1">
                <wp:simplePos x="0" y="0"/>
                <wp:positionH relativeFrom="column">
                  <wp:posOffset>3061969</wp:posOffset>
                </wp:positionH>
                <wp:positionV relativeFrom="paragraph">
                  <wp:posOffset>194945</wp:posOffset>
                </wp:positionV>
                <wp:extent cx="0" cy="171450"/>
                <wp:effectExtent l="19050" t="0" r="19050" b="0"/>
                <wp:wrapNone/>
                <wp:docPr id="33"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w="285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33"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1.1pt,15.35pt" to="241.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" strokecolor="#94b64e [3046]" strokeweight="2.25pt">
                <o:lock v:ext="edit" shapetype="f"/>
              </v:line>
            </w:pict>
          </mc:Fallback>
        </mc:AlternateContent>
      </w:r>
    </w:p>
    <w:p w:rsidR="00900FE1" w:rsidRDefault="00F661EF" w:rsidP="00B74AFB">
      <w:pPr>
        <w:spacing w:after="0" w:line="360" w:lineRule="auto"/>
        <w:rPr>
          <w:rFonts w:ascii="Arial" w:hAnsi="Arial" w:cs="Arial"/>
          <w:b/>
          <w:bCs/>
          <w:color w:val="4A442A"/>
          <w:sz w:val="24"/>
          <w:szCs w:val="24"/>
        </w:rPr>
      </w:pPr>
      <w:r>
        <w:rPr>
          <w:rFonts w:ascii="Arial" w:hAnsi="Arial" w:cs="Arial"/>
          <w:b/>
          <w:bCs/>
          <w:noProof/>
          <w:color w:val="4A442A"/>
          <w:sz w:val="24"/>
          <w:szCs w:val="24"/>
          <w:lang w:eastAsia="pt-BR"/>
        </w:rPr>
        <w:lastRenderedPageBreak/>
        <mc:AlternateContent>
          <mc:Choice Requires="wps">
            <w:drawing>
              <wp:anchor distT="0" distB="0" distL="114300" distR="114300" simplePos="0" relativeHeight="251663872" behindDoc="0" locked="0" layoutInCell="1" allowOverlap="1">
                <wp:simplePos x="0" y="0"/>
                <wp:positionH relativeFrom="column">
                  <wp:posOffset>932815</wp:posOffset>
                </wp:positionH>
                <wp:positionV relativeFrom="paragraph">
                  <wp:posOffset>103505</wp:posOffset>
                </wp:positionV>
                <wp:extent cx="4229100" cy="466725"/>
                <wp:effectExtent l="19050" t="19050" r="19050" b="28575"/>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66725"/>
                        </a:xfrm>
                        <a:prstGeom prst="rect">
                          <a:avLst/>
                        </a:prstGeom>
                        <a:solidFill>
                          <a:srgbClr val="FFFFFF"/>
                        </a:solidFill>
                        <a:ln w="31750">
                          <a:solidFill>
                            <a:srgbClr val="9BBB59"/>
                          </a:solidFill>
                          <a:miter lim="800000"/>
                          <a:headEnd/>
                          <a:tailEnd/>
                        </a:ln>
                        <a:effectLst/>
                      </wps:spPr>
                      <wps:txbx>
                        <w:txbxContent>
                          <w:p w:rsidR="00BD7F64" w:rsidRPr="007E7F7C" w:rsidRDefault="00BD7F64" w:rsidP="00466124">
                            <w:pPr>
                              <w:jc w:val="center"/>
                              <w:rPr>
                                <w:sz w:val="21"/>
                                <w:szCs w:val="21"/>
                              </w:rPr>
                            </w:pPr>
                            <w:r w:rsidRPr="007E7F7C">
                              <w:rPr>
                                <w:sz w:val="21"/>
                                <w:szCs w:val="21"/>
                              </w:rPr>
                              <w:t xml:space="preserve">A equipe médica e de enfermagem da UA acompanham a transfusão </w:t>
                            </w:r>
                            <w:r>
                              <w:rPr>
                                <w:sz w:val="21"/>
                                <w:szCs w:val="21"/>
                              </w:rPr>
                              <w:t xml:space="preserve">para reconhecimento, </w:t>
                            </w:r>
                            <w:r w:rsidRPr="007E7F7C">
                              <w:rPr>
                                <w:sz w:val="21"/>
                                <w:szCs w:val="21"/>
                              </w:rPr>
                              <w:t>manuseio</w:t>
                            </w:r>
                            <w:r>
                              <w:rPr>
                                <w:sz w:val="21"/>
                                <w:szCs w:val="21"/>
                              </w:rPr>
                              <w:t xml:space="preserve"> e notificação</w:t>
                            </w:r>
                            <w:r w:rsidRPr="007E7F7C">
                              <w:rPr>
                                <w:sz w:val="21"/>
                                <w:szCs w:val="21"/>
                              </w:rPr>
                              <w:t xml:space="preserve"> d</w:t>
                            </w:r>
                            <w:r>
                              <w:rPr>
                                <w:sz w:val="21"/>
                                <w:szCs w:val="21"/>
                              </w:rPr>
                              <w:t>e</w:t>
                            </w:r>
                            <w:r w:rsidRPr="007E7F7C">
                              <w:rPr>
                                <w:sz w:val="21"/>
                                <w:szCs w:val="21"/>
                              </w:rPr>
                              <w:t xml:space="preserve"> eventos adversos imediatos</w:t>
                            </w:r>
                            <w:r>
                              <w:rPr>
                                <w:sz w:val="21"/>
                                <w:szCs w:val="21"/>
                              </w:rPr>
                              <w:t xml:space="preserve">. </w:t>
                            </w:r>
                          </w:p>
                          <w:p w:rsidR="00BD7F64" w:rsidRPr="00466124" w:rsidRDefault="00BD7F64" w:rsidP="004661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margin-left:73.45pt;margin-top:8.15pt;width:333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" strokecolor="#9bbb59" strokeweight="2.5pt">
                <v:textbox>
                  <w:txbxContent>
                    <w:p w:rsidR="00BD7F64" w:rsidRPr="007E7F7C" w:rsidRDefault="00BD7F64" w:rsidP="00466124">
                      <w:pPr>
                        <w:jc w:val="center"/>
                        <w:rPr>
                          <w:sz w:val="21"/>
                          <w:szCs w:val="21"/>
                        </w:rPr>
                      </w:pPr>
                      <w:r w:rsidRPr="007E7F7C">
                        <w:rPr>
                          <w:sz w:val="21"/>
                          <w:szCs w:val="21"/>
                        </w:rPr>
                        <w:t xml:space="preserve">A equipe médica e de enfermagem da UA acompanham a transfusão </w:t>
                      </w:r>
                      <w:r>
                        <w:rPr>
                          <w:sz w:val="21"/>
                          <w:szCs w:val="21"/>
                        </w:rPr>
                        <w:t xml:space="preserve">para reconhecimento, </w:t>
                      </w:r>
                      <w:r w:rsidRPr="007E7F7C">
                        <w:rPr>
                          <w:sz w:val="21"/>
                          <w:szCs w:val="21"/>
                        </w:rPr>
                        <w:t>manuseio</w:t>
                      </w:r>
                      <w:r>
                        <w:rPr>
                          <w:sz w:val="21"/>
                          <w:szCs w:val="21"/>
                        </w:rPr>
                        <w:t xml:space="preserve"> e notificação</w:t>
                      </w:r>
                      <w:r w:rsidRPr="007E7F7C">
                        <w:rPr>
                          <w:sz w:val="21"/>
                          <w:szCs w:val="21"/>
                        </w:rPr>
                        <w:t xml:space="preserve"> d</w:t>
                      </w:r>
                      <w:r>
                        <w:rPr>
                          <w:sz w:val="21"/>
                          <w:szCs w:val="21"/>
                        </w:rPr>
                        <w:t>e</w:t>
                      </w:r>
                      <w:r w:rsidRPr="007E7F7C">
                        <w:rPr>
                          <w:sz w:val="21"/>
                          <w:szCs w:val="21"/>
                        </w:rPr>
                        <w:t xml:space="preserve"> eventos adversos imediatos</w:t>
                      </w:r>
                      <w:r>
                        <w:rPr>
                          <w:sz w:val="21"/>
                          <w:szCs w:val="21"/>
                        </w:rPr>
                        <w:t xml:space="preserve">. </w:t>
                      </w:r>
                    </w:p>
                    <w:p w:rsidR="00BD7F64" w:rsidRPr="00466124" w:rsidRDefault="00BD7F64" w:rsidP="00466124"/>
                  </w:txbxContent>
                </v:textbox>
              </v:shape>
            </w:pict>
          </mc:Fallback>
        </mc:AlternateContent>
      </w:r>
    </w:p>
    <w:p w:rsidR="00900FE1" w:rsidRDefault="00900FE1" w:rsidP="00B74AFB">
      <w:pPr>
        <w:spacing w:after="0" w:line="360" w:lineRule="auto"/>
        <w:rPr>
          <w:rFonts w:ascii="Arial" w:hAnsi="Arial" w:cs="Arial"/>
          <w:b/>
          <w:bCs/>
          <w:color w:val="4A442A"/>
          <w:sz w:val="24"/>
          <w:szCs w:val="24"/>
        </w:rPr>
      </w:pPr>
    </w:p>
    <w:p w:rsidR="005A7BA2" w:rsidRDefault="005A7BA2" w:rsidP="00B74AFB">
      <w:pPr>
        <w:spacing w:after="0" w:line="360" w:lineRule="auto"/>
        <w:rPr>
          <w:rFonts w:ascii="Arial" w:hAnsi="Arial" w:cs="Arial"/>
          <w:b/>
          <w:bCs/>
          <w:color w:val="4A442A"/>
          <w:sz w:val="24"/>
          <w:szCs w:val="24"/>
        </w:rPr>
      </w:pPr>
    </w:p>
    <w:p w:rsidR="002A61D6" w:rsidRPr="000B3649" w:rsidRDefault="00812814" w:rsidP="00B74AFB">
      <w:pPr>
        <w:pStyle w:val="PargrafodaLista"/>
        <w:numPr>
          <w:ilvl w:val="0"/>
          <w:numId w:val="11"/>
        </w:numPr>
        <w:spacing w:after="0" w:line="360" w:lineRule="auto"/>
        <w:rPr>
          <w:rFonts w:ascii="Arial" w:hAnsi="Arial" w:cs="Arial"/>
          <w:b/>
          <w:bCs/>
          <w:sz w:val="20"/>
          <w:szCs w:val="24"/>
        </w:rPr>
      </w:pPr>
      <w:r w:rsidRPr="000B3649">
        <w:rPr>
          <w:rFonts w:ascii="Arial" w:hAnsi="Arial" w:cs="Arial"/>
          <w:b/>
          <w:bCs/>
          <w:sz w:val="20"/>
          <w:szCs w:val="24"/>
        </w:rPr>
        <w:t xml:space="preserve"> INFORMAÇÃO E </w:t>
      </w:r>
      <w:r w:rsidR="00A455FE" w:rsidRPr="000B3649">
        <w:rPr>
          <w:rFonts w:ascii="Arial" w:hAnsi="Arial" w:cs="Arial"/>
          <w:b/>
          <w:bCs/>
          <w:sz w:val="20"/>
          <w:szCs w:val="24"/>
        </w:rPr>
        <w:t>FATURAMENTO DOS PROCEDIMENTOS HEMOTERÁPICOS</w:t>
      </w:r>
    </w:p>
    <w:p w:rsidR="007B550A" w:rsidRPr="000B3649" w:rsidRDefault="007B550A" w:rsidP="00B74AFB">
      <w:pPr>
        <w:spacing w:after="0" w:line="360" w:lineRule="auto"/>
        <w:ind w:firstLine="708"/>
        <w:jc w:val="both"/>
        <w:rPr>
          <w:rFonts w:ascii="Arial" w:hAnsi="Arial" w:cs="Arial"/>
          <w:sz w:val="20"/>
        </w:rPr>
      </w:pPr>
    </w:p>
    <w:p w:rsidR="00EB204C" w:rsidRPr="000B3649" w:rsidRDefault="00A00895" w:rsidP="00B74AFB">
      <w:pPr>
        <w:autoSpaceDE w:val="0"/>
        <w:autoSpaceDN w:val="0"/>
        <w:adjustRightInd w:val="0"/>
        <w:spacing w:after="0" w:line="360" w:lineRule="auto"/>
        <w:jc w:val="both"/>
        <w:rPr>
          <w:rFonts w:ascii="Arial" w:hAnsi="Arial" w:cs="Arial"/>
          <w:b/>
          <w:sz w:val="20"/>
        </w:rPr>
      </w:pPr>
      <w:r w:rsidRPr="000B3649">
        <w:rPr>
          <w:rFonts w:ascii="Arial" w:hAnsi="Arial" w:cs="Arial"/>
          <w:b/>
          <w:bCs/>
          <w:sz w:val="20"/>
        </w:rPr>
        <w:t xml:space="preserve">10.1 - </w:t>
      </w:r>
      <w:r w:rsidR="00EB204C" w:rsidRPr="000B3649">
        <w:rPr>
          <w:rFonts w:ascii="Arial" w:hAnsi="Arial" w:cs="Arial"/>
          <w:b/>
          <w:sz w:val="20"/>
        </w:rPr>
        <w:t>Atendimento a usuários SUS</w:t>
      </w:r>
    </w:p>
    <w:p w:rsidR="00A93105" w:rsidRPr="000B3649" w:rsidRDefault="00A93105" w:rsidP="00B74AFB">
      <w:pPr>
        <w:autoSpaceDE w:val="0"/>
        <w:autoSpaceDN w:val="0"/>
        <w:adjustRightInd w:val="0"/>
        <w:spacing w:after="0" w:line="360" w:lineRule="auto"/>
        <w:jc w:val="both"/>
        <w:rPr>
          <w:rFonts w:ascii="Arial" w:hAnsi="Arial" w:cs="Arial"/>
          <w:b/>
          <w:color w:val="4A442A"/>
          <w:sz w:val="20"/>
        </w:rPr>
      </w:pPr>
    </w:p>
    <w:p w:rsidR="002819C5" w:rsidRPr="000B3649" w:rsidRDefault="00EB204C" w:rsidP="000B3649">
      <w:pPr>
        <w:spacing w:after="0" w:line="360" w:lineRule="auto"/>
        <w:ind w:left="567"/>
        <w:jc w:val="both"/>
        <w:rPr>
          <w:rFonts w:ascii="Arial" w:hAnsi="Arial" w:cs="Arial"/>
          <w:bCs/>
          <w:sz w:val="20"/>
        </w:rPr>
      </w:pPr>
      <w:r w:rsidRPr="000B3649">
        <w:rPr>
          <w:rFonts w:ascii="Arial" w:hAnsi="Arial" w:cs="Arial"/>
          <w:bCs/>
          <w:sz w:val="20"/>
        </w:rPr>
        <w:t xml:space="preserve">O </w:t>
      </w:r>
      <w:r w:rsidR="00A82A56" w:rsidRPr="000B3649">
        <w:rPr>
          <w:rFonts w:ascii="Arial" w:hAnsi="Arial" w:cs="Arial"/>
          <w:bCs/>
          <w:sz w:val="20"/>
        </w:rPr>
        <w:t xml:space="preserve">HEMOCE </w:t>
      </w:r>
      <w:r w:rsidR="007E7F7C" w:rsidRPr="000B3649">
        <w:rPr>
          <w:rFonts w:ascii="Arial" w:hAnsi="Arial" w:cs="Arial"/>
          <w:bCs/>
          <w:sz w:val="20"/>
        </w:rPr>
        <w:t xml:space="preserve">é responsável pelo </w:t>
      </w:r>
      <w:r w:rsidRPr="000B3649">
        <w:rPr>
          <w:rFonts w:ascii="Arial" w:hAnsi="Arial" w:cs="Arial"/>
          <w:bCs/>
          <w:sz w:val="20"/>
        </w:rPr>
        <w:t>atend</w:t>
      </w:r>
      <w:r w:rsidR="007E7F7C" w:rsidRPr="000B3649">
        <w:rPr>
          <w:rFonts w:ascii="Arial" w:hAnsi="Arial" w:cs="Arial"/>
          <w:bCs/>
          <w:sz w:val="20"/>
        </w:rPr>
        <w:t>imento integral aos</w:t>
      </w:r>
      <w:r w:rsidRPr="000B3649">
        <w:rPr>
          <w:rFonts w:ascii="Arial" w:hAnsi="Arial" w:cs="Arial"/>
          <w:bCs/>
          <w:sz w:val="20"/>
        </w:rPr>
        <w:t xml:space="preserve"> usuários </w:t>
      </w:r>
      <w:r w:rsidR="007E7F7C" w:rsidRPr="000B3649">
        <w:rPr>
          <w:rFonts w:ascii="Arial" w:hAnsi="Arial" w:cs="Arial"/>
          <w:bCs/>
          <w:sz w:val="20"/>
        </w:rPr>
        <w:t xml:space="preserve">do </w:t>
      </w:r>
      <w:r w:rsidRPr="000B3649">
        <w:rPr>
          <w:rFonts w:ascii="Arial" w:hAnsi="Arial" w:cs="Arial"/>
          <w:bCs/>
          <w:sz w:val="20"/>
        </w:rPr>
        <w:t xml:space="preserve">SUS </w:t>
      </w:r>
      <w:r w:rsidR="007E7F7C" w:rsidRPr="000B3649">
        <w:rPr>
          <w:rFonts w:ascii="Arial" w:hAnsi="Arial" w:cs="Arial"/>
          <w:bCs/>
          <w:sz w:val="20"/>
        </w:rPr>
        <w:t>no Ceará, de acordo com a Portaria</w:t>
      </w:r>
      <w:r w:rsidR="00C02A82" w:rsidRPr="000B3649">
        <w:rPr>
          <w:rFonts w:ascii="Arial" w:hAnsi="Arial" w:cs="Arial"/>
          <w:bCs/>
          <w:sz w:val="20"/>
        </w:rPr>
        <w:t xml:space="preserve"> SESA</w:t>
      </w:r>
      <w:r w:rsidR="007E7F7C" w:rsidRPr="000B3649">
        <w:rPr>
          <w:rFonts w:ascii="Arial" w:hAnsi="Arial" w:cs="Arial"/>
          <w:bCs/>
          <w:sz w:val="20"/>
        </w:rPr>
        <w:t xml:space="preserve"> 1836</w:t>
      </w:r>
      <w:r w:rsidR="00C02A82" w:rsidRPr="000B3649">
        <w:rPr>
          <w:rFonts w:ascii="Arial" w:hAnsi="Arial" w:cs="Arial"/>
          <w:bCs/>
          <w:sz w:val="20"/>
        </w:rPr>
        <w:t>/2012 da SESA,</w:t>
      </w:r>
      <w:r w:rsidR="007E7F7C" w:rsidRPr="000B3649">
        <w:rPr>
          <w:rFonts w:ascii="Arial" w:hAnsi="Arial" w:cs="Arial"/>
          <w:bCs/>
          <w:sz w:val="20"/>
        </w:rPr>
        <w:t xml:space="preserve"> em </w:t>
      </w:r>
      <w:r w:rsidRPr="000B3649">
        <w:rPr>
          <w:rFonts w:ascii="Arial" w:hAnsi="Arial" w:cs="Arial"/>
          <w:bCs/>
          <w:sz w:val="20"/>
        </w:rPr>
        <w:t xml:space="preserve">instituições públicas e privadas (leitos SUS/CONTRATADOS). </w:t>
      </w:r>
      <w:r w:rsidR="007E7F7C" w:rsidRPr="000B3649">
        <w:rPr>
          <w:rFonts w:ascii="Arial" w:hAnsi="Arial" w:cs="Arial"/>
          <w:bCs/>
          <w:sz w:val="20"/>
        </w:rPr>
        <w:t>Nessas unidades o</w:t>
      </w:r>
      <w:r w:rsidRPr="000B3649">
        <w:rPr>
          <w:rFonts w:ascii="Arial" w:hAnsi="Arial" w:cs="Arial"/>
          <w:bCs/>
          <w:sz w:val="20"/>
        </w:rPr>
        <w:t>s procedimentos hemoterápicos podem ser realizados nas modalidades ambulatorial e hospitalar</w:t>
      </w:r>
      <w:r w:rsidR="007E7F7C" w:rsidRPr="000B3649">
        <w:rPr>
          <w:rFonts w:ascii="Arial" w:hAnsi="Arial" w:cs="Arial"/>
          <w:bCs/>
          <w:sz w:val="20"/>
        </w:rPr>
        <w:t xml:space="preserve"> e</w:t>
      </w:r>
      <w:r w:rsidRPr="000B3649">
        <w:rPr>
          <w:rFonts w:ascii="Arial" w:hAnsi="Arial" w:cs="Arial"/>
          <w:bCs/>
          <w:sz w:val="20"/>
        </w:rPr>
        <w:t xml:space="preserve"> informados respectivamente no Sistema de Informação Ambulatorial – SIA, por meio do instrumento de registro denominado Boletim de Produção Ambulatorial – BPA e no Sistema de Informação Hospitalar </w:t>
      </w:r>
      <w:r w:rsidR="001242B1" w:rsidRPr="000B3649">
        <w:rPr>
          <w:rFonts w:ascii="Arial" w:hAnsi="Arial" w:cs="Arial"/>
          <w:bCs/>
          <w:sz w:val="20"/>
        </w:rPr>
        <w:t>-</w:t>
      </w:r>
      <w:r w:rsidRPr="000B3649">
        <w:rPr>
          <w:rFonts w:ascii="Arial" w:hAnsi="Arial" w:cs="Arial"/>
          <w:bCs/>
          <w:sz w:val="20"/>
        </w:rPr>
        <w:t xml:space="preserve"> SIH, cujo instrumento de registro é a Autorização de Internação Hospitalar </w:t>
      </w:r>
      <w:r w:rsidR="001242B1" w:rsidRPr="000B3649">
        <w:rPr>
          <w:rFonts w:ascii="Arial" w:hAnsi="Arial" w:cs="Arial"/>
          <w:bCs/>
          <w:sz w:val="20"/>
        </w:rPr>
        <w:t>-</w:t>
      </w:r>
      <w:r w:rsidRPr="000B3649">
        <w:rPr>
          <w:rFonts w:ascii="Arial" w:hAnsi="Arial" w:cs="Arial"/>
          <w:bCs/>
          <w:sz w:val="20"/>
        </w:rPr>
        <w:t xml:space="preserve"> AIH.</w:t>
      </w:r>
    </w:p>
    <w:p w:rsidR="001B2AE9" w:rsidRPr="000B3649" w:rsidRDefault="001B2AE9" w:rsidP="000B3649">
      <w:pPr>
        <w:spacing w:after="0" w:line="360" w:lineRule="auto"/>
        <w:ind w:left="567"/>
        <w:jc w:val="both"/>
        <w:rPr>
          <w:rFonts w:ascii="Arial" w:hAnsi="Arial" w:cs="Arial"/>
          <w:bCs/>
          <w:sz w:val="20"/>
        </w:rPr>
      </w:pPr>
    </w:p>
    <w:p w:rsidR="00EB204C" w:rsidRPr="000B3649" w:rsidRDefault="00EB204C" w:rsidP="000B3649">
      <w:pPr>
        <w:spacing w:after="0" w:line="360" w:lineRule="auto"/>
        <w:ind w:left="567"/>
        <w:jc w:val="both"/>
        <w:rPr>
          <w:rFonts w:ascii="Arial" w:eastAsia="Times New Roman" w:hAnsi="Arial" w:cs="Arial"/>
          <w:b/>
          <w:bCs/>
          <w:szCs w:val="24"/>
          <w:lang w:eastAsia="pt-BR"/>
        </w:rPr>
      </w:pPr>
      <w:r w:rsidRPr="000B3649">
        <w:rPr>
          <w:rFonts w:ascii="Arial" w:hAnsi="Arial" w:cs="Arial"/>
          <w:bCs/>
          <w:sz w:val="20"/>
        </w:rPr>
        <w:t>Para este grupo de usuários, a cobrança dos serviços hemote</w:t>
      </w:r>
      <w:r w:rsidR="00864D9B" w:rsidRPr="000B3649">
        <w:rPr>
          <w:rFonts w:ascii="Arial" w:hAnsi="Arial" w:cs="Arial"/>
          <w:bCs/>
          <w:sz w:val="20"/>
        </w:rPr>
        <w:t>rápicos deve ser</w:t>
      </w:r>
      <w:r w:rsidRPr="000B3649">
        <w:rPr>
          <w:rFonts w:ascii="Arial" w:hAnsi="Arial" w:cs="Arial"/>
          <w:bCs/>
          <w:sz w:val="20"/>
        </w:rPr>
        <w:t xml:space="preserve"> realizada através dos procedimentos, códigos e valores de ressarcimento constantes na Tabela de Procedimentos, Medicamentos, Órteses, Próteses e Materiais </w:t>
      </w:r>
      <w:r w:rsidR="001242B1" w:rsidRPr="000B3649">
        <w:rPr>
          <w:rFonts w:ascii="Arial" w:hAnsi="Arial" w:cs="Arial"/>
          <w:bCs/>
          <w:sz w:val="20"/>
        </w:rPr>
        <w:t>-</w:t>
      </w:r>
      <w:r w:rsidRPr="000B3649">
        <w:rPr>
          <w:rFonts w:ascii="Arial" w:hAnsi="Arial" w:cs="Arial"/>
          <w:bCs/>
          <w:sz w:val="20"/>
        </w:rPr>
        <w:t xml:space="preserve"> Tabela do SUS, disponível no </w:t>
      </w:r>
      <w:r w:rsidRPr="000B3649">
        <w:rPr>
          <w:rFonts w:ascii="Arial" w:eastAsia="Times New Roman" w:hAnsi="Arial" w:cs="Arial"/>
          <w:bCs/>
          <w:sz w:val="20"/>
          <w:lang w:eastAsia="pt-BR"/>
        </w:rPr>
        <w:t>SIGTAP - Sistema de Gerenciamento da Tabela de Procedimentos, Medicamentos e OPM do SUS.</w:t>
      </w:r>
      <w:r w:rsidRPr="000B3649">
        <w:rPr>
          <w:rFonts w:ascii="Arial" w:eastAsia="Times New Roman" w:hAnsi="Arial" w:cs="Arial"/>
          <w:b/>
          <w:bCs/>
          <w:szCs w:val="24"/>
          <w:lang w:eastAsia="pt-BR"/>
        </w:rPr>
        <w:t xml:space="preserve"> </w:t>
      </w:r>
    </w:p>
    <w:p w:rsidR="00A93105" w:rsidRPr="000B3649" w:rsidRDefault="00EB204C" w:rsidP="000B3649">
      <w:pPr>
        <w:spacing w:after="0" w:line="360" w:lineRule="auto"/>
        <w:ind w:left="567"/>
        <w:jc w:val="both"/>
        <w:rPr>
          <w:rFonts w:ascii="Arial" w:hAnsi="Arial" w:cs="Arial"/>
          <w:sz w:val="20"/>
        </w:rPr>
      </w:pPr>
      <w:r w:rsidRPr="000B3649">
        <w:rPr>
          <w:rFonts w:ascii="Arial" w:hAnsi="Arial" w:cs="Arial"/>
          <w:sz w:val="20"/>
        </w:rPr>
        <w:t>Os procedimentos hemoterápicos estão divididos em quatro grupos no Manual do Cadastro Nacional de Estabelecimentos de Saúde - CNES:</w:t>
      </w:r>
      <w:r w:rsidR="00DC3224" w:rsidRPr="000B3649">
        <w:rPr>
          <w:rFonts w:ascii="Arial" w:hAnsi="Arial" w:cs="Arial"/>
          <w:sz w:val="20"/>
        </w:rPr>
        <w:t xml:space="preserve"> </w:t>
      </w:r>
    </w:p>
    <w:p w:rsidR="002819C5" w:rsidRPr="000B3649" w:rsidRDefault="002819C5" w:rsidP="00B74AFB">
      <w:pPr>
        <w:spacing w:after="0" w:line="360" w:lineRule="auto"/>
        <w:jc w:val="both"/>
        <w:rPr>
          <w:rFonts w:ascii="Arial" w:hAnsi="Arial" w:cs="Arial"/>
          <w:sz w:val="20"/>
        </w:rPr>
      </w:pPr>
    </w:p>
    <w:p w:rsidR="00A93105" w:rsidRPr="000B3649" w:rsidRDefault="00DC3224" w:rsidP="00B74AFB">
      <w:pPr>
        <w:pStyle w:val="PargrafodaLista"/>
        <w:numPr>
          <w:ilvl w:val="0"/>
          <w:numId w:val="21"/>
        </w:numPr>
        <w:spacing w:after="0" w:line="360" w:lineRule="auto"/>
        <w:jc w:val="both"/>
        <w:rPr>
          <w:rFonts w:ascii="Arial" w:hAnsi="Arial" w:cs="Arial"/>
          <w:sz w:val="20"/>
        </w:rPr>
      </w:pPr>
      <w:r w:rsidRPr="000B3649">
        <w:rPr>
          <w:rFonts w:ascii="Arial" w:hAnsi="Arial" w:cs="Arial"/>
          <w:sz w:val="20"/>
        </w:rPr>
        <w:t xml:space="preserve">Procedimentos destinados </w:t>
      </w:r>
      <w:r w:rsidR="00702181" w:rsidRPr="000B3649">
        <w:rPr>
          <w:rFonts w:ascii="Arial" w:hAnsi="Arial" w:cs="Arial"/>
          <w:sz w:val="20"/>
        </w:rPr>
        <w:t>à</w:t>
      </w:r>
      <w:r w:rsidRPr="000B3649">
        <w:rPr>
          <w:rFonts w:ascii="Arial" w:hAnsi="Arial" w:cs="Arial"/>
          <w:sz w:val="20"/>
        </w:rPr>
        <w:t xml:space="preserve"> obtenção de sangue, </w:t>
      </w:r>
    </w:p>
    <w:p w:rsidR="00A93105" w:rsidRPr="000B3649" w:rsidRDefault="00DC3224" w:rsidP="00B74AFB">
      <w:pPr>
        <w:pStyle w:val="PargrafodaLista"/>
        <w:numPr>
          <w:ilvl w:val="0"/>
          <w:numId w:val="21"/>
        </w:numPr>
        <w:spacing w:after="0" w:line="360" w:lineRule="auto"/>
        <w:jc w:val="both"/>
        <w:rPr>
          <w:rFonts w:ascii="Arial" w:hAnsi="Arial" w:cs="Arial"/>
          <w:sz w:val="20"/>
        </w:rPr>
      </w:pPr>
      <w:r w:rsidRPr="000B3649">
        <w:rPr>
          <w:rFonts w:ascii="Arial" w:hAnsi="Arial" w:cs="Arial"/>
          <w:sz w:val="20"/>
        </w:rPr>
        <w:t xml:space="preserve">Diagnóstico em hemoterapia, </w:t>
      </w:r>
    </w:p>
    <w:p w:rsidR="00A93105" w:rsidRPr="000B3649" w:rsidRDefault="00DC3224" w:rsidP="00B74AFB">
      <w:pPr>
        <w:pStyle w:val="PargrafodaLista"/>
        <w:numPr>
          <w:ilvl w:val="0"/>
          <w:numId w:val="21"/>
        </w:numPr>
        <w:spacing w:after="0" w:line="360" w:lineRule="auto"/>
        <w:jc w:val="both"/>
        <w:rPr>
          <w:rFonts w:ascii="Arial" w:hAnsi="Arial" w:cs="Arial"/>
          <w:sz w:val="20"/>
        </w:rPr>
      </w:pPr>
      <w:r w:rsidRPr="000B3649">
        <w:rPr>
          <w:rFonts w:ascii="Arial" w:hAnsi="Arial" w:cs="Arial"/>
          <w:sz w:val="20"/>
        </w:rPr>
        <w:t xml:space="preserve">Procedimentos especiais em hemoterapia e </w:t>
      </w:r>
    </w:p>
    <w:p w:rsidR="00DC3224" w:rsidRPr="000B3649" w:rsidRDefault="00DC3224" w:rsidP="00B74AFB">
      <w:pPr>
        <w:pStyle w:val="PargrafodaLista"/>
        <w:numPr>
          <w:ilvl w:val="0"/>
          <w:numId w:val="21"/>
        </w:numPr>
        <w:spacing w:after="0" w:line="360" w:lineRule="auto"/>
        <w:jc w:val="both"/>
        <w:rPr>
          <w:rFonts w:ascii="Arial" w:hAnsi="Arial" w:cs="Arial"/>
          <w:sz w:val="20"/>
        </w:rPr>
      </w:pPr>
      <w:r w:rsidRPr="000B3649">
        <w:rPr>
          <w:rFonts w:ascii="Arial" w:hAnsi="Arial" w:cs="Arial"/>
          <w:sz w:val="20"/>
        </w:rPr>
        <w:t xml:space="preserve">Medicina transfusional, agrupados conforme </w:t>
      </w:r>
      <w:r w:rsidR="007245EC" w:rsidRPr="000B3649">
        <w:rPr>
          <w:rFonts w:ascii="Arial" w:hAnsi="Arial" w:cs="Arial"/>
          <w:sz w:val="20"/>
        </w:rPr>
        <w:t>figura</w:t>
      </w:r>
      <w:r w:rsidRPr="000B3649">
        <w:rPr>
          <w:rFonts w:ascii="Arial" w:hAnsi="Arial" w:cs="Arial"/>
          <w:sz w:val="20"/>
        </w:rPr>
        <w:t xml:space="preserve"> </w:t>
      </w:r>
      <w:r w:rsidR="00E955E0" w:rsidRPr="000B3649">
        <w:rPr>
          <w:rFonts w:ascii="Arial" w:hAnsi="Arial" w:cs="Arial"/>
          <w:sz w:val="20"/>
        </w:rPr>
        <w:t>abaixo</w:t>
      </w:r>
      <w:r w:rsidRPr="000B3649">
        <w:rPr>
          <w:rFonts w:ascii="Arial" w:hAnsi="Arial" w:cs="Arial"/>
          <w:sz w:val="20"/>
        </w:rPr>
        <w:t xml:space="preserve">. </w:t>
      </w:r>
    </w:p>
    <w:p w:rsidR="002819C5" w:rsidRPr="000B3649" w:rsidRDefault="002819C5" w:rsidP="00B74AFB">
      <w:pPr>
        <w:pStyle w:val="PargrafodaLista"/>
        <w:spacing w:after="0" w:line="360" w:lineRule="auto"/>
        <w:jc w:val="both"/>
        <w:rPr>
          <w:rFonts w:ascii="Arial" w:hAnsi="Arial" w:cs="Arial"/>
          <w:sz w:val="20"/>
        </w:rPr>
      </w:pPr>
    </w:p>
    <w:p w:rsidR="00DA4364" w:rsidRPr="000B3649" w:rsidRDefault="00DA4364" w:rsidP="000B3649">
      <w:pPr>
        <w:spacing w:after="0" w:line="360" w:lineRule="auto"/>
        <w:ind w:left="567"/>
        <w:jc w:val="both"/>
        <w:rPr>
          <w:rFonts w:ascii="Arial" w:hAnsi="Arial" w:cs="Arial"/>
          <w:sz w:val="20"/>
        </w:rPr>
      </w:pPr>
      <w:r w:rsidRPr="000B3649">
        <w:rPr>
          <w:rFonts w:ascii="Arial" w:hAnsi="Arial" w:cs="Arial"/>
          <w:sz w:val="20"/>
        </w:rPr>
        <w:t xml:space="preserve">Para cada ato transfusional, seja qual for o tipo de hemocomponente a ser transfundido e independente de transfusões anteriores, </w:t>
      </w:r>
      <w:r w:rsidR="00864D9B" w:rsidRPr="000B3649">
        <w:rPr>
          <w:rFonts w:ascii="Arial" w:hAnsi="Arial" w:cs="Arial"/>
          <w:sz w:val="20"/>
        </w:rPr>
        <w:t>deve ser</w:t>
      </w:r>
      <w:r w:rsidRPr="000B3649">
        <w:rPr>
          <w:rFonts w:ascii="Arial" w:hAnsi="Arial" w:cs="Arial"/>
          <w:sz w:val="20"/>
        </w:rPr>
        <w:t xml:space="preserve"> realizada a coleta da amostra de sangue do paciente (receptor) para a realização dos exames pré-transfusionais I, que consistem na determinação dos grupos ABO, do antígeno D do sistema Rh e pesquisa de anticorpos irregulares. Na transfusão de Concentrado de Hemácias, além dos exames pré-transfusionais I, também </w:t>
      </w:r>
      <w:r w:rsidR="00864D9B" w:rsidRPr="000B3649">
        <w:rPr>
          <w:rFonts w:ascii="Arial" w:hAnsi="Arial" w:cs="Arial"/>
          <w:sz w:val="20"/>
        </w:rPr>
        <w:t>devem ser</w:t>
      </w:r>
      <w:r w:rsidRPr="000B3649">
        <w:rPr>
          <w:rFonts w:ascii="Arial" w:hAnsi="Arial" w:cs="Arial"/>
          <w:sz w:val="20"/>
        </w:rPr>
        <w:t xml:space="preserve"> realizados os exames pré-transfusionais II, que consistem na prova de compatibilidade. O procedimento de transfusão </w:t>
      </w:r>
      <w:r w:rsidR="00864D9B" w:rsidRPr="000B3649">
        <w:rPr>
          <w:rFonts w:ascii="Arial" w:hAnsi="Arial" w:cs="Arial"/>
          <w:sz w:val="20"/>
        </w:rPr>
        <w:t>deve ser</w:t>
      </w:r>
      <w:r w:rsidRPr="000B3649">
        <w:rPr>
          <w:rFonts w:ascii="Arial" w:hAnsi="Arial" w:cs="Arial"/>
          <w:sz w:val="20"/>
        </w:rPr>
        <w:t xml:space="preserve"> realizado para qualquer hemocomponente. </w:t>
      </w:r>
    </w:p>
    <w:p w:rsidR="002819C5" w:rsidRPr="000B3649" w:rsidRDefault="002819C5" w:rsidP="00B74AFB">
      <w:pPr>
        <w:spacing w:after="0" w:line="360" w:lineRule="auto"/>
        <w:jc w:val="both"/>
        <w:rPr>
          <w:rFonts w:ascii="Arial" w:hAnsi="Arial" w:cs="Arial"/>
          <w:sz w:val="20"/>
        </w:rPr>
      </w:pPr>
    </w:p>
    <w:p w:rsidR="00B1735B" w:rsidRPr="000B3649" w:rsidRDefault="00B1735B" w:rsidP="000B3649">
      <w:pPr>
        <w:spacing w:after="0" w:line="360" w:lineRule="auto"/>
        <w:ind w:left="567"/>
        <w:jc w:val="both"/>
        <w:rPr>
          <w:rFonts w:ascii="Arial" w:hAnsi="Arial" w:cs="Arial"/>
          <w:sz w:val="20"/>
        </w:rPr>
      </w:pPr>
      <w:r w:rsidRPr="000B3649">
        <w:rPr>
          <w:rFonts w:ascii="Arial" w:hAnsi="Arial" w:cs="Arial"/>
          <w:sz w:val="20"/>
        </w:rPr>
        <w:t>Dessa forma</w:t>
      </w:r>
      <w:r w:rsidR="00DA4364" w:rsidRPr="000B3649">
        <w:rPr>
          <w:rFonts w:ascii="Arial" w:hAnsi="Arial" w:cs="Arial"/>
          <w:sz w:val="20"/>
        </w:rPr>
        <w:t>, os exames pré-transfusionais I e II e a transfusão devem ser informadas pela UA no SIA/BPA-I ou no SIH/AIH nas categorias ambulatorial ou hospitalar, respectivamente, conforme o nível de atendimento do paciente e de acordo com os códigos da Tabela do SUS especificados abaixo. Nas AT terceirizadas ao Hemoce</w:t>
      </w:r>
      <w:r w:rsidRPr="000B3649">
        <w:rPr>
          <w:rFonts w:ascii="Arial" w:hAnsi="Arial" w:cs="Arial"/>
          <w:sz w:val="20"/>
        </w:rPr>
        <w:t>, por sua vez,</w:t>
      </w:r>
      <w:r w:rsidR="00DA4364" w:rsidRPr="000B3649">
        <w:rPr>
          <w:rFonts w:ascii="Arial" w:hAnsi="Arial" w:cs="Arial"/>
          <w:sz w:val="20"/>
        </w:rPr>
        <w:t xml:space="preserve"> os códigos pré-transfusional I e pré-transfusional II, </w:t>
      </w:r>
      <w:r w:rsidR="00864D9B" w:rsidRPr="000B3649">
        <w:rPr>
          <w:rFonts w:ascii="Arial" w:hAnsi="Arial" w:cs="Arial"/>
          <w:sz w:val="20"/>
        </w:rPr>
        <w:t>devem ser</w:t>
      </w:r>
      <w:r w:rsidR="00DA4364" w:rsidRPr="000B3649">
        <w:rPr>
          <w:rFonts w:ascii="Arial" w:hAnsi="Arial" w:cs="Arial"/>
          <w:sz w:val="20"/>
        </w:rPr>
        <w:t xml:space="preserve"> informados com apuração de valor </w:t>
      </w:r>
      <w:r w:rsidR="006B200A" w:rsidRPr="000B3649">
        <w:rPr>
          <w:rFonts w:ascii="Arial" w:hAnsi="Arial" w:cs="Arial"/>
          <w:sz w:val="20"/>
        </w:rPr>
        <w:t xml:space="preserve">de </w:t>
      </w:r>
      <w:r w:rsidR="00DA4364" w:rsidRPr="000B3649">
        <w:rPr>
          <w:rFonts w:ascii="Arial" w:hAnsi="Arial" w:cs="Arial"/>
          <w:sz w:val="20"/>
        </w:rPr>
        <w:t xml:space="preserve">procedimentos para o Hemoce, como serviço de terceiros. Nas AT de responsabilidade da UA a informação e apuração de valor desses procedimentos </w:t>
      </w:r>
      <w:r w:rsidR="00864D9B" w:rsidRPr="000B3649">
        <w:rPr>
          <w:rFonts w:ascii="Arial" w:hAnsi="Arial" w:cs="Arial"/>
          <w:sz w:val="20"/>
        </w:rPr>
        <w:t>devem ser</w:t>
      </w:r>
      <w:r w:rsidR="00DA4364" w:rsidRPr="000B3649">
        <w:rPr>
          <w:rFonts w:ascii="Arial" w:hAnsi="Arial" w:cs="Arial"/>
          <w:sz w:val="20"/>
        </w:rPr>
        <w:t xml:space="preserve"> feitas para o próprio hospital. </w:t>
      </w:r>
      <w:r w:rsidRPr="000B3649">
        <w:rPr>
          <w:rFonts w:ascii="Arial" w:hAnsi="Arial" w:cs="Arial"/>
          <w:sz w:val="20"/>
        </w:rPr>
        <w:t>O procedimento de transfusão é sempre realizado pela equipe de enfermagem do hospital e o valor relativo a esse código deve ser informado com apuração de valor para o próprio hospital onde a transfusão foi realizada.</w:t>
      </w:r>
    </w:p>
    <w:p w:rsidR="005E68D8" w:rsidRPr="00B1735B" w:rsidRDefault="005E68D8" w:rsidP="00B74AFB">
      <w:pPr>
        <w:spacing w:after="0" w:line="360" w:lineRule="auto"/>
        <w:jc w:val="both"/>
        <w:rPr>
          <w:rFonts w:ascii="Arial" w:hAnsi="Arial" w:cs="Arial"/>
        </w:rPr>
      </w:pPr>
    </w:p>
    <w:p w:rsidR="00C94E3F" w:rsidRDefault="001B2AE9" w:rsidP="00B74AFB">
      <w:pPr>
        <w:spacing w:before="120" w:after="0" w:line="360" w:lineRule="auto"/>
        <w:jc w:val="both"/>
        <w:rPr>
          <w:rFonts w:ascii="Arial" w:hAnsi="Arial" w:cs="Arial"/>
          <w:b/>
          <w:bCs/>
          <w:sz w:val="20"/>
        </w:rPr>
      </w:pPr>
      <w:r w:rsidRPr="000B3649">
        <w:rPr>
          <w:rFonts w:ascii="Arial" w:hAnsi="Arial" w:cs="Arial"/>
          <w:b/>
          <w:bCs/>
          <w:sz w:val="20"/>
        </w:rPr>
        <w:t xml:space="preserve">Figura </w:t>
      </w:r>
      <w:r w:rsidR="00374A52" w:rsidRPr="000B3649">
        <w:rPr>
          <w:rFonts w:ascii="Arial" w:hAnsi="Arial" w:cs="Arial"/>
          <w:b/>
          <w:bCs/>
          <w:sz w:val="20"/>
        </w:rPr>
        <w:t>4</w:t>
      </w:r>
      <w:r w:rsidRPr="000B3649">
        <w:rPr>
          <w:rFonts w:ascii="Arial" w:hAnsi="Arial" w:cs="Arial"/>
          <w:b/>
          <w:bCs/>
          <w:sz w:val="20"/>
        </w:rPr>
        <w:t xml:space="preserve"> - </w:t>
      </w:r>
      <w:r w:rsidR="004B70F8" w:rsidRPr="000B3649">
        <w:rPr>
          <w:rFonts w:ascii="Arial" w:hAnsi="Arial" w:cs="Arial"/>
          <w:b/>
          <w:bCs/>
          <w:sz w:val="20"/>
        </w:rPr>
        <w:t>Distribuição dos códigos SIGTAP por componente</w:t>
      </w:r>
    </w:p>
    <w:p w:rsidR="000B3649" w:rsidRPr="000B3649" w:rsidRDefault="000B3649" w:rsidP="00B74AFB">
      <w:pPr>
        <w:spacing w:before="120" w:after="0" w:line="360" w:lineRule="auto"/>
        <w:jc w:val="both"/>
        <w:rPr>
          <w:rFonts w:ascii="Arial" w:hAnsi="Arial" w:cs="Arial"/>
          <w:b/>
          <w:bCs/>
          <w:sz w:val="20"/>
        </w:rPr>
      </w:pPr>
    </w:p>
    <w:tbl>
      <w:tblPr>
        <w:tblW w:w="9639" w:type="dxa"/>
        <w:tblInd w:w="70" w:type="dxa"/>
        <w:tblCellMar>
          <w:left w:w="70" w:type="dxa"/>
          <w:right w:w="70" w:type="dxa"/>
        </w:tblCellMar>
        <w:tblLook w:val="04A0" w:firstRow="1" w:lastRow="0" w:firstColumn="1" w:lastColumn="0" w:noHBand="0" w:noVBand="1"/>
      </w:tblPr>
      <w:tblGrid>
        <w:gridCol w:w="2410"/>
        <w:gridCol w:w="1807"/>
        <w:gridCol w:w="1807"/>
        <w:gridCol w:w="1807"/>
        <w:gridCol w:w="1808"/>
      </w:tblGrid>
      <w:tr w:rsidR="00433CD0" w:rsidRPr="00055D4B" w:rsidTr="00753381">
        <w:trPr>
          <w:trHeight w:val="555"/>
        </w:trPr>
        <w:tc>
          <w:tcPr>
            <w:tcW w:w="241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33CD0"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HEMOCOMPONTENTE</w:t>
            </w:r>
          </w:p>
        </w:tc>
        <w:tc>
          <w:tcPr>
            <w:tcW w:w="1807" w:type="dxa"/>
            <w:tcBorders>
              <w:top w:val="single" w:sz="4" w:space="0" w:color="auto"/>
              <w:left w:val="nil"/>
              <w:bottom w:val="single" w:sz="4" w:space="0" w:color="auto"/>
              <w:right w:val="single" w:sz="4" w:space="0" w:color="auto"/>
            </w:tcBorders>
            <w:shd w:val="clear" w:color="auto" w:fill="DDD9C3"/>
            <w:vAlign w:val="center"/>
            <w:hideMark/>
          </w:tcPr>
          <w:p w:rsidR="00433CD0" w:rsidRPr="00861610" w:rsidRDefault="00374A52" w:rsidP="00B74AFB">
            <w:pPr>
              <w:spacing w:after="0" w:line="36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variações</w:t>
            </w:r>
          </w:p>
        </w:tc>
        <w:tc>
          <w:tcPr>
            <w:tcW w:w="1807" w:type="dxa"/>
            <w:tcBorders>
              <w:top w:val="single" w:sz="4" w:space="0" w:color="auto"/>
              <w:left w:val="nil"/>
              <w:bottom w:val="single" w:sz="4" w:space="0" w:color="auto"/>
              <w:right w:val="single" w:sz="4" w:space="0" w:color="auto"/>
            </w:tcBorders>
            <w:shd w:val="clear" w:color="auto" w:fill="DDD9C3"/>
            <w:vAlign w:val="center"/>
            <w:hideMark/>
          </w:tcPr>
          <w:p w:rsidR="00CD1A25"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 xml:space="preserve">CÓDIGO </w:t>
            </w:r>
          </w:p>
          <w:p w:rsidR="00433CD0"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PRÉ-TRANSFUSIONAL I</w:t>
            </w:r>
          </w:p>
        </w:tc>
        <w:tc>
          <w:tcPr>
            <w:tcW w:w="1807" w:type="dxa"/>
            <w:tcBorders>
              <w:top w:val="single" w:sz="4" w:space="0" w:color="auto"/>
              <w:left w:val="nil"/>
              <w:bottom w:val="single" w:sz="4" w:space="0" w:color="auto"/>
              <w:right w:val="single" w:sz="4" w:space="0" w:color="auto"/>
            </w:tcBorders>
            <w:shd w:val="clear" w:color="auto" w:fill="DDD9C3"/>
            <w:vAlign w:val="center"/>
            <w:hideMark/>
          </w:tcPr>
          <w:p w:rsidR="004B70F8"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 xml:space="preserve">CÓDIGO </w:t>
            </w:r>
          </w:p>
          <w:p w:rsidR="00433CD0"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PRÉ-TRANSFUSIONAL II</w:t>
            </w:r>
          </w:p>
        </w:tc>
        <w:tc>
          <w:tcPr>
            <w:tcW w:w="1808" w:type="dxa"/>
            <w:tcBorders>
              <w:top w:val="single" w:sz="4" w:space="0" w:color="auto"/>
              <w:left w:val="nil"/>
              <w:bottom w:val="single" w:sz="4" w:space="0" w:color="auto"/>
              <w:right w:val="single" w:sz="4" w:space="0" w:color="auto"/>
            </w:tcBorders>
            <w:shd w:val="clear" w:color="auto" w:fill="DDD9C3"/>
            <w:vAlign w:val="center"/>
            <w:hideMark/>
          </w:tcPr>
          <w:p w:rsidR="00CD1A25"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CÓDIGO</w:t>
            </w:r>
          </w:p>
          <w:p w:rsidR="00433CD0" w:rsidRPr="00861610" w:rsidRDefault="004B70F8" w:rsidP="00B74AFB">
            <w:pPr>
              <w:spacing w:after="0" w:line="360" w:lineRule="auto"/>
              <w:jc w:val="center"/>
              <w:rPr>
                <w:rFonts w:ascii="Arial" w:eastAsia="Times New Roman" w:hAnsi="Arial" w:cs="Arial"/>
                <w:b/>
                <w:bCs/>
                <w:sz w:val="18"/>
                <w:szCs w:val="18"/>
                <w:lang w:eastAsia="pt-BR"/>
              </w:rPr>
            </w:pPr>
            <w:r w:rsidRPr="00861610">
              <w:rPr>
                <w:rFonts w:ascii="Arial" w:eastAsia="Times New Roman" w:hAnsi="Arial" w:cs="Arial"/>
                <w:b/>
                <w:bCs/>
                <w:sz w:val="18"/>
                <w:szCs w:val="18"/>
                <w:lang w:eastAsia="pt-BR"/>
              </w:rPr>
              <w:t>TRANSFUSÃO</w:t>
            </w:r>
          </w:p>
        </w:tc>
      </w:tr>
      <w:tr w:rsidR="00433CD0" w:rsidRPr="00055D4B" w:rsidTr="004B70F8">
        <w:trPr>
          <w:trHeight w:val="55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Concentrado de Hemácias</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EB204C" w:rsidP="00B74AFB">
            <w:pPr>
              <w:spacing w:after="0" w:line="360" w:lineRule="auto"/>
              <w:jc w:val="center"/>
              <w:rPr>
                <w:rFonts w:ascii="Arial" w:eastAsia="Times New Roman" w:hAnsi="Arial" w:cs="Arial"/>
                <w:sz w:val="14"/>
                <w:szCs w:val="16"/>
                <w:lang w:val="en-US" w:eastAsia="pt-BR"/>
              </w:rPr>
            </w:pPr>
            <w:r w:rsidRPr="00861610">
              <w:rPr>
                <w:rFonts w:ascii="Arial" w:eastAsia="Times New Roman" w:hAnsi="Arial" w:cs="Arial"/>
                <w:sz w:val="14"/>
                <w:szCs w:val="16"/>
                <w:lang w:val="en-US" w:eastAsia="pt-BR"/>
              </w:rPr>
              <w:t>CH</w:t>
            </w:r>
            <w:r w:rsidR="00374A52">
              <w:rPr>
                <w:rFonts w:ascii="Arial" w:eastAsia="Times New Roman" w:hAnsi="Arial" w:cs="Arial"/>
                <w:sz w:val="14"/>
                <w:szCs w:val="16"/>
                <w:lang w:val="en-US" w:eastAsia="pt-BR"/>
              </w:rPr>
              <w:t xml:space="preserve"> ou CHBC Desleucocitados (D), Filtrados (F), Fenotipados, Lavados (L), irradiados (I) ou aliquotados (A)</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02.12.01.003-4</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03.06.02.006-8</w:t>
            </w:r>
          </w:p>
        </w:tc>
      </w:tr>
      <w:tr w:rsidR="00433CD0" w:rsidRPr="00055D4B" w:rsidTr="004B70F8">
        <w:trPr>
          <w:trHeight w:val="34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Concentrado de Plaquetas</w:t>
            </w:r>
          </w:p>
        </w:tc>
        <w:tc>
          <w:tcPr>
            <w:tcW w:w="1807" w:type="dxa"/>
            <w:tcBorders>
              <w:top w:val="nil"/>
              <w:left w:val="nil"/>
              <w:bottom w:val="single" w:sz="4" w:space="0" w:color="auto"/>
              <w:right w:val="single" w:sz="4" w:space="0" w:color="auto"/>
            </w:tcBorders>
            <w:shd w:val="clear" w:color="auto" w:fill="auto"/>
            <w:vAlign w:val="center"/>
            <w:hideMark/>
          </w:tcPr>
          <w:p w:rsidR="00433CD0" w:rsidRDefault="00EB204C" w:rsidP="00B74AFB">
            <w:pPr>
              <w:spacing w:after="0" w:line="360" w:lineRule="auto"/>
              <w:jc w:val="center"/>
              <w:rPr>
                <w:rFonts w:ascii="Arial" w:eastAsia="Times New Roman" w:hAnsi="Arial" w:cs="Arial"/>
                <w:sz w:val="14"/>
                <w:szCs w:val="16"/>
                <w:lang w:val="en-US" w:eastAsia="pt-BR"/>
              </w:rPr>
            </w:pPr>
            <w:r w:rsidRPr="00861610">
              <w:rPr>
                <w:rFonts w:ascii="Arial" w:eastAsia="Times New Roman" w:hAnsi="Arial" w:cs="Arial"/>
                <w:sz w:val="14"/>
                <w:szCs w:val="16"/>
                <w:lang w:val="en-US" w:eastAsia="pt-BR"/>
              </w:rPr>
              <w:t xml:space="preserve"> PPBC, CPBC</w:t>
            </w:r>
            <w:r w:rsidR="00374A52">
              <w:rPr>
                <w:rFonts w:ascii="Arial" w:eastAsia="Times New Roman" w:hAnsi="Arial" w:cs="Arial"/>
                <w:sz w:val="14"/>
                <w:szCs w:val="16"/>
                <w:lang w:val="en-US" w:eastAsia="pt-BR"/>
              </w:rPr>
              <w:t xml:space="preserve"> </w:t>
            </w:r>
          </w:p>
          <w:p w:rsidR="00374A52" w:rsidRPr="00861610" w:rsidRDefault="00374A52"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Desleucocitados (D), Filtrados (F), Lavados (L), irradiados (I) ou aliquotados (A)</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C57398"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NSA</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03.06.02.007-6</w:t>
            </w:r>
          </w:p>
        </w:tc>
      </w:tr>
      <w:tr w:rsidR="00433CD0" w:rsidRPr="00055D4B" w:rsidTr="004B70F8">
        <w:trPr>
          <w:trHeight w:val="34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Concentrado de Crioprecipitado</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val="en-US" w:eastAsia="pt-BR"/>
              </w:rPr>
              <w:t>CRIO</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C57398"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NSA</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03.06.02.008-4</w:t>
            </w:r>
          </w:p>
        </w:tc>
      </w:tr>
      <w:tr w:rsidR="00433CD0" w:rsidRPr="00055D4B" w:rsidTr="004B70F8">
        <w:trPr>
          <w:trHeight w:val="34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Concentrado de Plaquetas por Aférese</w:t>
            </w:r>
          </w:p>
        </w:tc>
        <w:tc>
          <w:tcPr>
            <w:tcW w:w="1807" w:type="dxa"/>
            <w:tcBorders>
              <w:top w:val="nil"/>
              <w:left w:val="nil"/>
              <w:bottom w:val="single" w:sz="4" w:space="0" w:color="auto"/>
              <w:right w:val="single" w:sz="4" w:space="0" w:color="auto"/>
            </w:tcBorders>
            <w:shd w:val="clear" w:color="auto" w:fill="auto"/>
            <w:vAlign w:val="center"/>
            <w:hideMark/>
          </w:tcPr>
          <w:p w:rsidR="00433CD0" w:rsidRDefault="00433CD0" w:rsidP="00B74AFB">
            <w:pPr>
              <w:spacing w:after="0" w:line="360" w:lineRule="auto"/>
              <w:jc w:val="center"/>
              <w:rPr>
                <w:rFonts w:ascii="Arial" w:eastAsia="Times New Roman" w:hAnsi="Arial" w:cs="Arial"/>
                <w:sz w:val="14"/>
                <w:szCs w:val="16"/>
                <w:lang w:val="en-US" w:eastAsia="pt-BR"/>
              </w:rPr>
            </w:pPr>
            <w:r w:rsidRPr="00861610">
              <w:rPr>
                <w:rFonts w:ascii="Arial" w:eastAsia="Times New Roman" w:hAnsi="Arial" w:cs="Arial"/>
                <w:sz w:val="14"/>
                <w:szCs w:val="16"/>
                <w:lang w:val="en-US" w:eastAsia="pt-BR"/>
              </w:rPr>
              <w:t>CPA</w:t>
            </w:r>
          </w:p>
          <w:p w:rsidR="00374A52" w:rsidRPr="00861610" w:rsidRDefault="00374A52"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Filtrados (F), Lavados (L), irradiados (I) ou aliquotados (A)</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C57398"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NSA</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03.06.02.009-2</w:t>
            </w:r>
          </w:p>
        </w:tc>
      </w:tr>
      <w:tr w:rsidR="00433CD0" w:rsidRPr="00055D4B" w:rsidTr="004B70F8">
        <w:trPr>
          <w:trHeight w:val="34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Concentrado de Plasma Fresco Congelado</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val="en-US" w:eastAsia="pt-BR"/>
              </w:rPr>
              <w:t>PFC</w:t>
            </w:r>
            <w:r w:rsidR="00374A52">
              <w:rPr>
                <w:rFonts w:ascii="Arial" w:eastAsia="Times New Roman" w:hAnsi="Arial" w:cs="Arial"/>
                <w:sz w:val="14"/>
                <w:szCs w:val="16"/>
                <w:lang w:val="en-US" w:eastAsia="pt-BR"/>
              </w:rPr>
              <w:t xml:space="preserve"> ou P24</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C57398" w:rsidP="00B74AFB">
            <w:pPr>
              <w:spacing w:after="0" w:line="360" w:lineRule="auto"/>
              <w:jc w:val="center"/>
              <w:rPr>
                <w:rFonts w:ascii="Arial" w:eastAsia="Times New Roman" w:hAnsi="Arial" w:cs="Arial"/>
                <w:sz w:val="14"/>
                <w:szCs w:val="16"/>
                <w:lang w:eastAsia="pt-BR"/>
              </w:rPr>
            </w:pPr>
            <w:r>
              <w:rPr>
                <w:rFonts w:ascii="Arial" w:eastAsia="Times New Roman" w:hAnsi="Arial" w:cs="Arial"/>
                <w:sz w:val="14"/>
                <w:szCs w:val="16"/>
                <w:lang w:val="en-US" w:eastAsia="pt-BR"/>
              </w:rPr>
              <w:t>NSA</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03.06.02.010-6</w:t>
            </w:r>
          </w:p>
        </w:tc>
      </w:tr>
      <w:tr w:rsidR="00433CD0" w:rsidRPr="00055D4B" w:rsidTr="004B70F8">
        <w:trPr>
          <w:trHeight w:val="345"/>
        </w:trPr>
        <w:tc>
          <w:tcPr>
            <w:tcW w:w="2410" w:type="dxa"/>
            <w:tcBorders>
              <w:top w:val="nil"/>
              <w:left w:val="single" w:sz="4" w:space="0" w:color="auto"/>
              <w:bottom w:val="single" w:sz="4" w:space="0" w:color="auto"/>
              <w:right w:val="single" w:sz="4" w:space="0" w:color="auto"/>
            </w:tcBorders>
            <w:shd w:val="clear" w:color="000000" w:fill="EAF1DD"/>
            <w:vAlign w:val="center"/>
            <w:hideMark/>
          </w:tcPr>
          <w:p w:rsidR="00433CD0" w:rsidRPr="00861610" w:rsidRDefault="00433CD0" w:rsidP="00B74AFB">
            <w:pPr>
              <w:spacing w:after="0" w:line="360" w:lineRule="auto"/>
              <w:rPr>
                <w:rFonts w:ascii="Arial" w:eastAsia="Times New Roman" w:hAnsi="Arial" w:cs="Arial"/>
                <w:b/>
                <w:bCs/>
                <w:sz w:val="14"/>
                <w:szCs w:val="16"/>
                <w:lang w:eastAsia="pt-BR"/>
              </w:rPr>
            </w:pPr>
            <w:r w:rsidRPr="00861610">
              <w:rPr>
                <w:rFonts w:ascii="Arial" w:eastAsia="Times New Roman" w:hAnsi="Arial" w:cs="Arial"/>
                <w:b/>
                <w:bCs/>
                <w:sz w:val="14"/>
                <w:szCs w:val="16"/>
                <w:lang w:eastAsia="pt-BR"/>
              </w:rPr>
              <w:t>Unidade de Sangue Total</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val="en-US" w:eastAsia="pt-BR"/>
              </w:rPr>
              <w:t>ST</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02.12.01.002-6</w:t>
            </w:r>
          </w:p>
        </w:tc>
        <w:tc>
          <w:tcPr>
            <w:tcW w:w="1807"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02.12.01.003-4</w:t>
            </w:r>
          </w:p>
        </w:tc>
        <w:tc>
          <w:tcPr>
            <w:tcW w:w="1808" w:type="dxa"/>
            <w:tcBorders>
              <w:top w:val="nil"/>
              <w:left w:val="nil"/>
              <w:bottom w:val="single" w:sz="4" w:space="0" w:color="auto"/>
              <w:right w:val="single" w:sz="4" w:space="0" w:color="auto"/>
            </w:tcBorders>
            <w:shd w:val="clear" w:color="auto" w:fill="auto"/>
            <w:vAlign w:val="center"/>
            <w:hideMark/>
          </w:tcPr>
          <w:p w:rsidR="00433CD0" w:rsidRPr="00861610" w:rsidRDefault="00433CD0" w:rsidP="00B74AFB">
            <w:pPr>
              <w:spacing w:after="0" w:line="360" w:lineRule="auto"/>
              <w:jc w:val="center"/>
              <w:rPr>
                <w:rFonts w:ascii="Arial" w:eastAsia="Times New Roman" w:hAnsi="Arial" w:cs="Arial"/>
                <w:sz w:val="14"/>
                <w:szCs w:val="16"/>
                <w:lang w:eastAsia="pt-BR"/>
              </w:rPr>
            </w:pPr>
            <w:r w:rsidRPr="00861610">
              <w:rPr>
                <w:rFonts w:ascii="Arial" w:eastAsia="Times New Roman" w:hAnsi="Arial" w:cs="Arial"/>
                <w:sz w:val="14"/>
                <w:szCs w:val="16"/>
                <w:lang w:eastAsia="pt-BR"/>
              </w:rPr>
              <w:t>03.06.02.014-9</w:t>
            </w:r>
          </w:p>
        </w:tc>
      </w:tr>
    </w:tbl>
    <w:p w:rsidR="000B3649" w:rsidRDefault="000B3649" w:rsidP="00B74AFB">
      <w:pPr>
        <w:spacing w:after="0" w:line="360" w:lineRule="auto"/>
        <w:jc w:val="both"/>
        <w:rPr>
          <w:rFonts w:ascii="Arial" w:hAnsi="Arial" w:cs="Arial"/>
          <w:b/>
          <w:sz w:val="16"/>
          <w:szCs w:val="18"/>
        </w:rPr>
      </w:pPr>
    </w:p>
    <w:p w:rsidR="003B5B31" w:rsidRPr="00861610" w:rsidRDefault="00433CD0" w:rsidP="00B74AFB">
      <w:pPr>
        <w:spacing w:after="0" w:line="360" w:lineRule="auto"/>
        <w:jc w:val="both"/>
        <w:rPr>
          <w:rFonts w:ascii="Arial" w:hAnsi="Arial" w:cs="Arial"/>
          <w:sz w:val="16"/>
          <w:szCs w:val="18"/>
        </w:rPr>
      </w:pPr>
      <w:r w:rsidRPr="00861610">
        <w:rPr>
          <w:rFonts w:ascii="Arial" w:hAnsi="Arial" w:cs="Arial"/>
          <w:b/>
          <w:sz w:val="16"/>
          <w:szCs w:val="18"/>
        </w:rPr>
        <w:t>Legenda:</w:t>
      </w:r>
      <w:r w:rsidRPr="00861610">
        <w:rPr>
          <w:rFonts w:ascii="Arial" w:hAnsi="Arial" w:cs="Arial"/>
          <w:sz w:val="16"/>
          <w:szCs w:val="18"/>
        </w:rPr>
        <w:t xml:space="preserve"> Concentrado de Hemácias (CH), Concentrado de Hemácias </w:t>
      </w:r>
      <w:r w:rsidR="002C3453">
        <w:rPr>
          <w:rFonts w:ascii="Arial" w:hAnsi="Arial" w:cs="Arial"/>
          <w:sz w:val="16"/>
          <w:szCs w:val="18"/>
        </w:rPr>
        <w:t>de buffy-coat</w:t>
      </w:r>
      <w:r w:rsidRPr="00861610">
        <w:rPr>
          <w:rFonts w:ascii="Arial" w:hAnsi="Arial" w:cs="Arial"/>
          <w:sz w:val="16"/>
          <w:szCs w:val="18"/>
        </w:rPr>
        <w:t xml:space="preserve"> (CH</w:t>
      </w:r>
      <w:r w:rsidR="002C3453">
        <w:rPr>
          <w:rFonts w:ascii="Arial" w:hAnsi="Arial" w:cs="Arial"/>
          <w:sz w:val="16"/>
          <w:szCs w:val="18"/>
        </w:rPr>
        <w:t>BC</w:t>
      </w:r>
      <w:r w:rsidRPr="00861610">
        <w:rPr>
          <w:rFonts w:ascii="Arial" w:hAnsi="Arial" w:cs="Arial"/>
          <w:sz w:val="16"/>
          <w:szCs w:val="18"/>
        </w:rPr>
        <w:t xml:space="preserve">), </w:t>
      </w:r>
      <w:r w:rsidR="002C3453">
        <w:rPr>
          <w:rFonts w:ascii="Arial" w:hAnsi="Arial" w:cs="Arial"/>
          <w:sz w:val="16"/>
          <w:szCs w:val="18"/>
        </w:rPr>
        <w:t xml:space="preserve">Pool de plaquetas de buffy-coat (PPBC) ou </w:t>
      </w:r>
      <w:r w:rsidRPr="00861610">
        <w:rPr>
          <w:rFonts w:ascii="Arial" w:hAnsi="Arial" w:cs="Arial"/>
          <w:sz w:val="16"/>
          <w:szCs w:val="18"/>
        </w:rPr>
        <w:t>Concentrado de Plaquetas</w:t>
      </w:r>
      <w:r w:rsidR="002C3453">
        <w:rPr>
          <w:rFonts w:ascii="Arial" w:hAnsi="Arial" w:cs="Arial"/>
          <w:sz w:val="16"/>
          <w:szCs w:val="18"/>
        </w:rPr>
        <w:t xml:space="preserve"> de buffy-coat </w:t>
      </w:r>
      <w:r w:rsidRPr="00861610">
        <w:rPr>
          <w:rFonts w:ascii="Arial" w:hAnsi="Arial" w:cs="Arial"/>
          <w:sz w:val="16"/>
          <w:szCs w:val="18"/>
        </w:rPr>
        <w:t>(CP</w:t>
      </w:r>
      <w:r w:rsidR="002C3453">
        <w:rPr>
          <w:rFonts w:ascii="Arial" w:hAnsi="Arial" w:cs="Arial"/>
          <w:sz w:val="16"/>
          <w:szCs w:val="18"/>
        </w:rPr>
        <w:t>BC</w:t>
      </w:r>
      <w:r w:rsidRPr="00861610">
        <w:rPr>
          <w:rFonts w:ascii="Arial" w:hAnsi="Arial" w:cs="Arial"/>
          <w:sz w:val="16"/>
          <w:szCs w:val="18"/>
        </w:rPr>
        <w:t>), Criopr</w:t>
      </w:r>
      <w:r w:rsidR="00A201A2" w:rsidRPr="00861610">
        <w:rPr>
          <w:rFonts w:ascii="Arial" w:hAnsi="Arial" w:cs="Arial"/>
          <w:sz w:val="16"/>
          <w:szCs w:val="18"/>
        </w:rPr>
        <w:t xml:space="preserve">ecipitado (CRIO), Concentrado de </w:t>
      </w:r>
      <w:r w:rsidRPr="00861610">
        <w:rPr>
          <w:rFonts w:ascii="Arial" w:hAnsi="Arial" w:cs="Arial"/>
          <w:sz w:val="16"/>
          <w:szCs w:val="18"/>
        </w:rPr>
        <w:t xml:space="preserve">plaquetas por aférese (CPA), </w:t>
      </w:r>
      <w:r w:rsidR="00A201A2" w:rsidRPr="00861610">
        <w:rPr>
          <w:rFonts w:ascii="Arial" w:hAnsi="Arial" w:cs="Arial"/>
          <w:sz w:val="16"/>
          <w:szCs w:val="18"/>
        </w:rPr>
        <w:t>Plasma F</w:t>
      </w:r>
      <w:r w:rsidRPr="00861610">
        <w:rPr>
          <w:rFonts w:ascii="Arial" w:hAnsi="Arial" w:cs="Arial"/>
          <w:sz w:val="16"/>
          <w:szCs w:val="18"/>
        </w:rPr>
        <w:t>resco</w:t>
      </w:r>
      <w:r w:rsidR="00A201A2" w:rsidRPr="00861610">
        <w:rPr>
          <w:rFonts w:ascii="Arial" w:hAnsi="Arial" w:cs="Arial"/>
          <w:sz w:val="16"/>
          <w:szCs w:val="18"/>
        </w:rPr>
        <w:t xml:space="preserve"> Congelado </w:t>
      </w:r>
      <w:r w:rsidRPr="00861610">
        <w:rPr>
          <w:rFonts w:ascii="Arial" w:hAnsi="Arial" w:cs="Arial"/>
          <w:sz w:val="16"/>
          <w:szCs w:val="18"/>
        </w:rPr>
        <w:t>(PFC</w:t>
      </w:r>
      <w:r w:rsidR="00A201A2" w:rsidRPr="00861610">
        <w:rPr>
          <w:rFonts w:ascii="Arial" w:hAnsi="Arial" w:cs="Arial"/>
          <w:sz w:val="16"/>
          <w:szCs w:val="18"/>
        </w:rPr>
        <w:t xml:space="preserve">), </w:t>
      </w:r>
      <w:r w:rsidR="002C3453">
        <w:rPr>
          <w:rFonts w:ascii="Arial" w:hAnsi="Arial" w:cs="Arial"/>
          <w:sz w:val="16"/>
          <w:szCs w:val="18"/>
        </w:rPr>
        <w:t>Plasma de 24 horas (P24) S</w:t>
      </w:r>
      <w:r w:rsidRPr="00861610">
        <w:rPr>
          <w:rFonts w:ascii="Arial" w:hAnsi="Arial" w:cs="Arial"/>
          <w:sz w:val="16"/>
          <w:szCs w:val="18"/>
        </w:rPr>
        <w:t xml:space="preserve">angue </w:t>
      </w:r>
      <w:r w:rsidR="002C3453">
        <w:rPr>
          <w:rFonts w:ascii="Arial" w:hAnsi="Arial" w:cs="Arial"/>
          <w:sz w:val="16"/>
          <w:szCs w:val="18"/>
        </w:rPr>
        <w:t>T</w:t>
      </w:r>
      <w:r w:rsidRPr="00861610">
        <w:rPr>
          <w:rFonts w:ascii="Arial" w:hAnsi="Arial" w:cs="Arial"/>
          <w:sz w:val="16"/>
          <w:szCs w:val="18"/>
        </w:rPr>
        <w:t>otal (ST)</w:t>
      </w:r>
      <w:r w:rsidR="004B70F8" w:rsidRPr="00861610">
        <w:rPr>
          <w:rFonts w:ascii="Arial" w:hAnsi="Arial" w:cs="Arial"/>
          <w:sz w:val="16"/>
          <w:szCs w:val="18"/>
        </w:rPr>
        <w:t>.</w:t>
      </w:r>
    </w:p>
    <w:p w:rsidR="003B5B31" w:rsidRPr="003B5B31" w:rsidRDefault="003B5B31" w:rsidP="00B74AFB">
      <w:pPr>
        <w:spacing w:after="0" w:line="360" w:lineRule="auto"/>
        <w:rPr>
          <w:rFonts w:ascii="Arial" w:hAnsi="Arial" w:cs="Arial"/>
          <w:bCs/>
          <w:sz w:val="16"/>
          <w:szCs w:val="16"/>
        </w:rPr>
      </w:pPr>
      <w:r w:rsidRPr="003B5B31">
        <w:rPr>
          <w:rFonts w:ascii="Arial" w:hAnsi="Arial" w:cs="Arial"/>
          <w:bCs/>
          <w:sz w:val="16"/>
          <w:szCs w:val="16"/>
        </w:rPr>
        <w:t xml:space="preserve">Fluxo da cobrança das transfusões e exames pré-transfusionais para </w:t>
      </w:r>
      <w:r>
        <w:rPr>
          <w:rFonts w:ascii="Arial" w:hAnsi="Arial" w:cs="Arial"/>
          <w:bCs/>
          <w:sz w:val="16"/>
          <w:szCs w:val="16"/>
        </w:rPr>
        <w:t>pacientes SUS</w:t>
      </w:r>
      <w:r w:rsidRPr="003B5B31">
        <w:rPr>
          <w:rFonts w:ascii="Arial" w:hAnsi="Arial" w:cs="Arial"/>
          <w:bCs/>
          <w:sz w:val="16"/>
          <w:szCs w:val="16"/>
        </w:rPr>
        <w:t xml:space="preserve"> de acordo com o atendimento transfusional da UA</w:t>
      </w:r>
    </w:p>
    <w:p w:rsidR="000B3649" w:rsidRDefault="000B3649" w:rsidP="00B74AFB">
      <w:pPr>
        <w:spacing w:after="0" w:line="360" w:lineRule="auto"/>
        <w:rPr>
          <w:rFonts w:ascii="Arial" w:hAnsi="Arial" w:cs="Arial"/>
          <w:b/>
          <w:bCs/>
          <w:color w:val="C00000"/>
        </w:rPr>
      </w:pPr>
    </w:p>
    <w:p w:rsidR="006351DD" w:rsidRPr="00292ED0" w:rsidRDefault="00F661EF" w:rsidP="00B74AFB">
      <w:pPr>
        <w:spacing w:after="0" w:line="360" w:lineRule="auto"/>
        <w:rPr>
          <w:rFonts w:ascii="Arial" w:hAnsi="Arial" w:cs="Arial"/>
          <w:b/>
          <w:bCs/>
          <w:color w:val="C00000"/>
        </w:rPr>
      </w:pPr>
      <w:r>
        <w:rPr>
          <w:rFonts w:ascii="Arial" w:hAnsi="Arial" w:cs="Arial"/>
          <w:b/>
          <w:bCs/>
          <w:noProof/>
          <w:color w:val="C00000"/>
          <w:lang w:eastAsia="pt-BR"/>
        </w:rPr>
        <mc:AlternateContent>
          <mc:Choice Requires="wpg">
            <w:drawing>
              <wp:anchor distT="0" distB="0" distL="114300" distR="114300" simplePos="0" relativeHeight="251668992" behindDoc="0" locked="0" layoutInCell="1" allowOverlap="1">
                <wp:simplePos x="0" y="0"/>
                <wp:positionH relativeFrom="column">
                  <wp:posOffset>167005</wp:posOffset>
                </wp:positionH>
                <wp:positionV relativeFrom="paragraph">
                  <wp:posOffset>71755</wp:posOffset>
                </wp:positionV>
                <wp:extent cx="5415280" cy="5925820"/>
                <wp:effectExtent l="14605" t="14605" r="18415" b="12700"/>
                <wp:wrapNone/>
                <wp:docPr id="1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5280" cy="5925820"/>
                          <a:chOff x="1539" y="2163"/>
                          <a:chExt cx="8528" cy="9332"/>
                        </a:xfrm>
                      </wpg:grpSpPr>
                      <wps:wsp>
                        <wps:cNvPr id="12" name="AutoShape 75"/>
                        <wps:cNvSpPr>
                          <a:spLocks noChangeArrowheads="1"/>
                        </wps:cNvSpPr>
                        <wps:spPr bwMode="auto">
                          <a:xfrm>
                            <a:off x="4458" y="2163"/>
                            <a:ext cx="2554" cy="585"/>
                          </a:xfrm>
                          <a:prstGeom prst="roundRect">
                            <a:avLst>
                              <a:gd name="adj" fmla="val 16667"/>
                            </a:avLst>
                          </a:prstGeom>
                          <a:solidFill>
                            <a:srgbClr val="FFFFFF"/>
                          </a:solidFill>
                          <a:ln w="19050">
                            <a:solidFill>
                              <a:srgbClr val="9BBB59"/>
                            </a:solidFill>
                            <a:round/>
                            <a:headEnd/>
                            <a:tailEnd/>
                          </a:ln>
                        </wps:spPr>
                        <wps:txbx>
                          <w:txbxContent>
                            <w:p w:rsidR="00BD7F64" w:rsidRPr="00861610" w:rsidRDefault="00BD7F64" w:rsidP="00D72473">
                              <w:pPr>
                                <w:spacing w:before="120" w:after="120"/>
                                <w:jc w:val="center"/>
                                <w:rPr>
                                  <w:rFonts w:ascii="Arial" w:hAnsi="Arial" w:cs="Arial"/>
                                  <w:sz w:val="20"/>
                                </w:rPr>
                              </w:pPr>
                              <w:r w:rsidRPr="00861610">
                                <w:rPr>
                                  <w:rFonts w:ascii="Arial" w:hAnsi="Arial" w:cs="Arial"/>
                                  <w:szCs w:val="24"/>
                                </w:rPr>
                                <w:t>Transfusão</w:t>
                              </w:r>
                            </w:p>
                          </w:txbxContent>
                        </wps:txbx>
                        <wps:bodyPr rot="0" vert="horz" wrap="square" lIns="91440" tIns="45720" rIns="91440" bIns="45720" anchor="t" anchorCtr="0" upright="1">
                          <a:noAutofit/>
                        </wps:bodyPr>
                      </wps:wsp>
                      <wps:wsp>
                        <wps:cNvPr id="14" name="Rectangle 80"/>
                        <wps:cNvSpPr>
                          <a:spLocks noChangeArrowheads="1"/>
                        </wps:cNvSpPr>
                        <wps:spPr bwMode="auto">
                          <a:xfrm>
                            <a:off x="2633" y="4703"/>
                            <a:ext cx="6442" cy="1608"/>
                          </a:xfrm>
                          <a:prstGeom prst="rect">
                            <a:avLst/>
                          </a:prstGeom>
                          <a:solidFill>
                            <a:srgbClr val="FFFFFF"/>
                          </a:solidFill>
                          <a:ln w="19050">
                            <a:solidFill>
                              <a:srgbClr val="9BBB59"/>
                            </a:solidFill>
                            <a:miter lim="800000"/>
                            <a:headEnd/>
                            <a:tailEnd/>
                          </a:ln>
                        </wps:spPr>
                        <wps:txb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 xml:space="preserve">O Setor de Faturamento/Contas Médicas da Unidade Associada deve realizar o registro (informação) da transfusão e dos exames pré-transfusionais de acordo com as informações contidas na RT e com as características da UA </w:t>
                              </w:r>
                            </w:p>
                            <w:p w:rsidR="00BD7F64" w:rsidRPr="00B44EE6" w:rsidRDefault="00BD7F64" w:rsidP="00086B07"/>
                          </w:txbxContent>
                        </wps:txbx>
                        <wps:bodyPr rot="0" vert="horz" wrap="square" lIns="91440" tIns="45720" rIns="91440" bIns="45720" anchor="t" anchorCtr="0" upright="1">
                          <a:noAutofit/>
                        </wps:bodyPr>
                      </wps:wsp>
                      <wps:wsp>
                        <wps:cNvPr id="15" name="Rectangle 82"/>
                        <wps:cNvSpPr>
                          <a:spLocks noChangeArrowheads="1"/>
                        </wps:cNvSpPr>
                        <wps:spPr bwMode="auto">
                          <a:xfrm>
                            <a:off x="2633" y="3214"/>
                            <a:ext cx="6435" cy="1169"/>
                          </a:xfrm>
                          <a:prstGeom prst="rect">
                            <a:avLst/>
                          </a:prstGeom>
                          <a:solidFill>
                            <a:srgbClr val="FFFFFF"/>
                          </a:solidFill>
                          <a:ln w="19050">
                            <a:solidFill>
                              <a:srgbClr val="9BBB59"/>
                            </a:solidFill>
                            <a:miter lim="800000"/>
                            <a:headEnd/>
                            <a:tailEnd/>
                          </a:ln>
                        </wps:spPr>
                        <wps:txb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A equipe de enfermagem</w:t>
                              </w:r>
                              <w:r>
                                <w:rPr>
                                  <w:rFonts w:ascii="Arial" w:hAnsi="Arial" w:cs="Arial"/>
                                  <w:szCs w:val="24"/>
                                </w:rPr>
                                <w:t>/ médico</w:t>
                              </w:r>
                              <w:r w:rsidRPr="00861610">
                                <w:rPr>
                                  <w:rFonts w:ascii="Arial" w:hAnsi="Arial" w:cs="Arial"/>
                                  <w:szCs w:val="24"/>
                                </w:rPr>
                                <w:t xml:space="preserve"> da UA deve anexar </w:t>
                              </w:r>
                              <w:r>
                                <w:rPr>
                                  <w:rFonts w:ascii="Arial" w:hAnsi="Arial" w:cs="Arial"/>
                                  <w:szCs w:val="24"/>
                                </w:rPr>
                                <w:t>a</w:t>
                              </w:r>
                              <w:r w:rsidRPr="00861610">
                                <w:rPr>
                                  <w:rFonts w:ascii="Arial" w:hAnsi="Arial" w:cs="Arial"/>
                                  <w:szCs w:val="24"/>
                                </w:rPr>
                                <w:t xml:space="preserve"> etiqueta autocolante no prontuário do paciente</w:t>
                              </w:r>
                            </w:p>
                          </w:txbxContent>
                        </wps:txbx>
                        <wps:bodyPr rot="0" vert="horz" wrap="square" lIns="91440" tIns="45720" rIns="91440" bIns="45720" anchor="t" anchorCtr="0" upright="1">
                          <a:noAutofit/>
                        </wps:bodyPr>
                      </wps:wsp>
                      <wps:wsp>
                        <wps:cNvPr id="16" name="AutoShape 92"/>
                        <wps:cNvSpPr>
                          <a:spLocks noChangeArrowheads="1"/>
                        </wps:cNvSpPr>
                        <wps:spPr bwMode="auto">
                          <a:xfrm>
                            <a:off x="1539" y="10243"/>
                            <a:ext cx="3231" cy="1252"/>
                          </a:xfrm>
                          <a:prstGeom prst="roundRect">
                            <a:avLst>
                              <a:gd name="adj" fmla="val 16667"/>
                            </a:avLst>
                          </a:prstGeom>
                          <a:solidFill>
                            <a:srgbClr val="FFFFFF"/>
                          </a:solidFill>
                          <a:ln w="19050">
                            <a:solidFill>
                              <a:srgbClr val="9BBB59"/>
                            </a:solidFill>
                            <a:round/>
                            <a:headEnd/>
                            <a:tailEnd/>
                          </a:ln>
                        </wps:spPr>
                        <wps:txbx>
                          <w:txbxContent>
                            <w:p w:rsidR="00BD7F64" w:rsidRPr="00D72473" w:rsidRDefault="00BD7F64" w:rsidP="00D72473">
                              <w:pPr>
                                <w:spacing w:before="120" w:after="120"/>
                                <w:jc w:val="center"/>
                                <w:rPr>
                                  <w:rFonts w:ascii="Arial" w:hAnsi="Arial" w:cs="Arial"/>
                                  <w:szCs w:val="24"/>
                                </w:rPr>
                              </w:pPr>
                              <w:r w:rsidRPr="00D72473">
                                <w:rPr>
                                  <w:rFonts w:ascii="Arial" w:hAnsi="Arial" w:cs="Arial"/>
                                  <w:szCs w:val="24"/>
                                </w:rPr>
                                <w:t xml:space="preserve">Apurar valor da transfusão e </w:t>
                              </w:r>
                              <w:r w:rsidRPr="00782EBC">
                                <w:rPr>
                                  <w:rFonts w:ascii="Arial" w:hAnsi="Arial" w:cs="Arial"/>
                                  <w:szCs w:val="24"/>
                                </w:rPr>
                                <w:t>exames pré-transfusionais para a UA</w:t>
                              </w:r>
                            </w:p>
                          </w:txbxContent>
                        </wps:txbx>
                        <wps:bodyPr rot="0" vert="horz" wrap="square" lIns="91440" tIns="45720" rIns="91440" bIns="45720" anchor="t" anchorCtr="0" upright="1">
                          <a:noAutofit/>
                        </wps:bodyPr>
                      </wps:wsp>
                      <wps:wsp>
                        <wps:cNvPr id="17" name="Rectangle 76"/>
                        <wps:cNvSpPr>
                          <a:spLocks noChangeArrowheads="1"/>
                        </wps:cNvSpPr>
                        <wps:spPr bwMode="auto">
                          <a:xfrm>
                            <a:off x="2633" y="8812"/>
                            <a:ext cx="1741" cy="999"/>
                          </a:xfrm>
                          <a:prstGeom prst="rect">
                            <a:avLst/>
                          </a:prstGeom>
                          <a:solidFill>
                            <a:srgbClr val="FFFFFF"/>
                          </a:solidFill>
                          <a:ln w="19050">
                            <a:solidFill>
                              <a:srgbClr val="9BBB59"/>
                            </a:solidFill>
                            <a:miter lim="800000"/>
                            <a:headEnd/>
                            <a:tailEnd/>
                          </a:ln>
                        </wps:spPr>
                        <wps:txbx>
                          <w:txbxContent>
                            <w:p w:rsidR="00BD7F64" w:rsidRPr="00861610" w:rsidRDefault="00BD7F64" w:rsidP="00D72473">
                              <w:pPr>
                                <w:spacing w:before="120" w:after="120"/>
                                <w:jc w:val="center"/>
                                <w:rPr>
                                  <w:rFonts w:ascii="Arial" w:hAnsi="Arial" w:cs="Arial"/>
                                  <w:szCs w:val="24"/>
                                </w:rPr>
                              </w:pPr>
                              <w:r w:rsidRPr="00861610">
                                <w:rPr>
                                  <w:rFonts w:ascii="Arial" w:hAnsi="Arial" w:cs="Arial"/>
                                  <w:szCs w:val="24"/>
                                </w:rPr>
                                <w:t>UA com AT Própria</w:t>
                              </w:r>
                            </w:p>
                          </w:txbxContent>
                        </wps:txbx>
                        <wps:bodyPr rot="0" vert="horz" wrap="square" lIns="91440" tIns="45720" rIns="91440" bIns="45720" anchor="ctr" anchorCtr="0" upright="1">
                          <a:noAutofit/>
                        </wps:bodyPr>
                      </wps:wsp>
                      <wps:wsp>
                        <wps:cNvPr id="18" name="Rectangle 77"/>
                        <wps:cNvSpPr>
                          <a:spLocks noChangeArrowheads="1"/>
                        </wps:cNvSpPr>
                        <wps:spPr bwMode="auto">
                          <a:xfrm>
                            <a:off x="4896" y="8812"/>
                            <a:ext cx="1866" cy="1002"/>
                          </a:xfrm>
                          <a:prstGeom prst="rect">
                            <a:avLst/>
                          </a:prstGeom>
                          <a:solidFill>
                            <a:srgbClr val="FFFFFF"/>
                          </a:solidFill>
                          <a:ln w="19050">
                            <a:solidFill>
                              <a:srgbClr val="9BBB59"/>
                            </a:solidFill>
                            <a:miter lim="800000"/>
                            <a:headEnd/>
                            <a:tailEnd/>
                          </a:ln>
                        </wps:spPr>
                        <wps:txbx>
                          <w:txbxContent>
                            <w:p w:rsidR="00BD7F64" w:rsidRPr="00861610" w:rsidRDefault="00BD7F64" w:rsidP="00C90368">
                              <w:pPr>
                                <w:jc w:val="center"/>
                                <w:rPr>
                                  <w:rFonts w:ascii="Arial" w:hAnsi="Arial" w:cs="Arial"/>
                                </w:rPr>
                              </w:pPr>
                              <w:r w:rsidRPr="00861610">
                                <w:rPr>
                                  <w:rFonts w:ascii="Arial" w:hAnsi="Arial" w:cs="Arial"/>
                                </w:rPr>
                                <w:t>UA com AT Terceirizada ao Hemoce</w:t>
                              </w:r>
                            </w:p>
                            <w:p w:rsidR="00BD7F64" w:rsidRDefault="00BD7F64" w:rsidP="00C90368"/>
                            <w:p w:rsidR="00BD7F64" w:rsidRDefault="00BD7F64" w:rsidP="00C90368"/>
                          </w:txbxContent>
                        </wps:txbx>
                        <wps:bodyPr rot="0" vert="horz" wrap="square" lIns="91440" tIns="45720" rIns="91440" bIns="45720" anchor="ctr" anchorCtr="0" upright="1">
                          <a:noAutofit/>
                        </wps:bodyPr>
                      </wps:wsp>
                      <wps:wsp>
                        <wps:cNvPr id="19" name="Rectangle 21"/>
                        <wps:cNvSpPr>
                          <a:spLocks noChangeArrowheads="1"/>
                        </wps:cNvSpPr>
                        <wps:spPr bwMode="auto">
                          <a:xfrm>
                            <a:off x="2633" y="6686"/>
                            <a:ext cx="6410" cy="1491"/>
                          </a:xfrm>
                          <a:prstGeom prst="rect">
                            <a:avLst/>
                          </a:prstGeom>
                          <a:solidFill>
                            <a:srgbClr val="FFFFFF"/>
                          </a:solidFill>
                          <a:ln w="19050">
                            <a:solidFill>
                              <a:srgbClr val="9BBB59"/>
                            </a:solidFill>
                            <a:miter lim="800000"/>
                            <a:headEnd/>
                            <a:tailEnd/>
                          </a:ln>
                        </wps:spPr>
                        <wps:txb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A transfusão e os exames pré-transfusionais devem ser registrados no campo “procedimentos especiais” da Autorização de Informação Hospitalar – AIH do paciente</w:t>
                              </w:r>
                            </w:p>
                          </w:txbxContent>
                        </wps:txbx>
                        <wps:bodyPr rot="0" vert="horz" wrap="square" lIns="91440" tIns="45720" rIns="91440" bIns="45720" anchor="t" anchorCtr="0" upright="1">
                          <a:noAutofit/>
                        </wps:bodyPr>
                      </wps:wsp>
                      <wps:wsp>
                        <wps:cNvPr id="20" name="AutoShape 23"/>
                        <wps:cNvSpPr>
                          <a:spLocks noChangeArrowheads="1"/>
                        </wps:cNvSpPr>
                        <wps:spPr bwMode="auto">
                          <a:xfrm>
                            <a:off x="4990" y="10243"/>
                            <a:ext cx="5077" cy="1252"/>
                          </a:xfrm>
                          <a:prstGeom prst="roundRect">
                            <a:avLst>
                              <a:gd name="adj" fmla="val 16667"/>
                            </a:avLst>
                          </a:prstGeom>
                          <a:solidFill>
                            <a:srgbClr val="FFFFFF"/>
                          </a:solidFill>
                          <a:ln w="19050">
                            <a:solidFill>
                              <a:srgbClr val="9BBB59"/>
                            </a:solidFill>
                            <a:round/>
                            <a:headEnd/>
                            <a:tailEnd/>
                          </a:ln>
                        </wps:spPr>
                        <wps:txbx>
                          <w:txbxContent>
                            <w:p w:rsidR="00BD7F64" w:rsidRPr="00D72473" w:rsidRDefault="00BD7F64" w:rsidP="00D72473">
                              <w:pPr>
                                <w:spacing w:before="120" w:after="120"/>
                                <w:jc w:val="center"/>
                                <w:rPr>
                                  <w:rFonts w:ascii="Arial" w:hAnsi="Arial" w:cs="Arial"/>
                                  <w:szCs w:val="24"/>
                                </w:rPr>
                              </w:pPr>
                              <w:r w:rsidRPr="00D72473">
                                <w:rPr>
                                  <w:rFonts w:ascii="Arial" w:hAnsi="Arial" w:cs="Arial"/>
                                  <w:szCs w:val="24"/>
                                </w:rPr>
                                <w:t xml:space="preserve">Apurar valor da transfusão para a UA e dos exames pré-transfusionais para o </w:t>
                              </w:r>
                              <w:r>
                                <w:rPr>
                                  <w:rFonts w:ascii="Arial" w:hAnsi="Arial" w:cs="Arial"/>
                                  <w:szCs w:val="24"/>
                                </w:rPr>
                                <w:t>HEMOCE (hemocentro de referência)</w:t>
                              </w:r>
                            </w:p>
                          </w:txbxContent>
                        </wps:txbx>
                        <wps:bodyPr rot="0" vert="horz" wrap="square" lIns="91440" tIns="45720" rIns="91440" bIns="45720" anchor="t" anchorCtr="0" upright="1">
                          <a:noAutofit/>
                        </wps:bodyPr>
                      </wps:wsp>
                      <wps:wsp>
                        <wps:cNvPr id="21" name="Rectangle 18"/>
                        <wps:cNvSpPr>
                          <a:spLocks noChangeArrowheads="1"/>
                        </wps:cNvSpPr>
                        <wps:spPr bwMode="auto">
                          <a:xfrm>
                            <a:off x="7387" y="8815"/>
                            <a:ext cx="1656" cy="999"/>
                          </a:xfrm>
                          <a:prstGeom prst="rect">
                            <a:avLst/>
                          </a:prstGeom>
                          <a:solidFill>
                            <a:srgbClr val="FFFFFF"/>
                          </a:solidFill>
                          <a:ln w="19050">
                            <a:solidFill>
                              <a:srgbClr val="9BBB59"/>
                            </a:solidFill>
                            <a:miter lim="800000"/>
                            <a:headEnd/>
                            <a:tailEnd/>
                          </a:ln>
                        </wps:spPr>
                        <wps:txbx>
                          <w:txbxContent>
                            <w:p w:rsidR="00BD7F64" w:rsidRPr="00861610" w:rsidRDefault="00BD7F64" w:rsidP="00861610">
                              <w:pPr>
                                <w:spacing w:before="120" w:after="120"/>
                                <w:jc w:val="center"/>
                                <w:rPr>
                                  <w:rFonts w:ascii="Arial" w:hAnsi="Arial" w:cs="Arial"/>
                                </w:rPr>
                              </w:pPr>
                              <w:r w:rsidRPr="00861610">
                                <w:rPr>
                                  <w:rFonts w:ascii="Arial" w:hAnsi="Arial" w:cs="Arial"/>
                                </w:rPr>
                                <w:t xml:space="preserve">UA sem AT </w:t>
                              </w:r>
                            </w:p>
                          </w:txbxContent>
                        </wps:txbx>
                        <wps:bodyPr rot="0" vert="horz" wrap="square" lIns="91440" tIns="45720" rIns="91440" bIns="45720" anchor="ctr" anchorCtr="0" upright="1">
                          <a:noAutofit/>
                        </wps:bodyPr>
                      </wps:wsp>
                      <wps:wsp>
                        <wps:cNvPr id="22" name="AutoShape 62"/>
                        <wps:cNvCnPr>
                          <a:cxnSpLocks noChangeShapeType="1"/>
                        </wps:cNvCnPr>
                        <wps:spPr bwMode="auto">
                          <a:xfrm>
                            <a:off x="8187" y="8440"/>
                            <a:ext cx="0" cy="372"/>
                          </a:xfrm>
                          <a:prstGeom prst="straightConnector1">
                            <a:avLst/>
                          </a:prstGeom>
                          <a:noFill/>
                          <a:ln w="19050">
                            <a:solidFill>
                              <a:srgbClr val="9BBB5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033" style="position:absolute;margin-left:13.15pt;margin-top:5.65pt;width:426.4pt;height:466.6pt;z-index:251668992" coordorigin="1539,2163" coordsize="8528,9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">
                <v:roundrect id="AutoShape 75" o:spid="_x0000_s1034" style="position:absolute;left:4458;top:2163;width:2554;height: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LCsIA&#10;AADbAAAADwAAAGRycy9kb3ducmV2LnhtbERPTWvCQBC9C/0PyxR6040eiqZuQilUBJViWoreptlp&#10;NjQ7G7Krif++Kwje5vE+Z5kPthFn6nztWMF0koAgLp2uuVLw9fk+noPwAVlj45gUXMhDnj2Mlphq&#10;1/OezkWoRAxhn6ICE0KbSulLQxb9xLXEkft1ncUQYVdJ3WEfw20jZ0nyLC3WHBsMtvRmqPwrTlYB&#10;Hfrtx646FuvpN5eruf8xfrFR6ulxeH0BEWgId/HNvdZx/gyuv8Q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QsKwgAAANsAAAAPAAAAAAAAAAAAAAAAAJgCAABkcnMvZG93&#10;bnJldi54bWxQSwUGAAAAAAQABAD1AAAAhwMAAAAA&#10;" strokecolor="#9bbb59" strokeweight="1.5pt">
                  <v:textbox>
                    <w:txbxContent>
                      <w:p w:rsidR="00BD7F64" w:rsidRPr="00861610" w:rsidRDefault="00BD7F64" w:rsidP="00D72473">
                        <w:pPr>
                          <w:spacing w:before="120" w:after="120"/>
                          <w:jc w:val="center"/>
                          <w:rPr>
                            <w:rFonts w:ascii="Arial" w:hAnsi="Arial" w:cs="Arial"/>
                            <w:sz w:val="20"/>
                          </w:rPr>
                        </w:pPr>
                        <w:r w:rsidRPr="00861610">
                          <w:rPr>
                            <w:rFonts w:ascii="Arial" w:hAnsi="Arial" w:cs="Arial"/>
                            <w:szCs w:val="24"/>
                          </w:rPr>
                          <w:t>Transfusão</w:t>
                        </w:r>
                      </w:p>
                    </w:txbxContent>
                  </v:textbox>
                </v:roundrect>
                <v:rect id="Rectangle 80" o:spid="_x0000_s1035" style="position:absolute;left:2633;top:4703;width:6442;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FesEA&#10;AADbAAAADwAAAGRycy9kb3ducmV2LnhtbERPS2sCMRC+C/0PYQq9adZSa9kapS0IUk+uQq9DMm7W&#10;bibLJvvw3zeC0Nt8fM9ZbUZXi57aUHlWMJ9lIIi1NxWXCk7H7fQNRIjIBmvPpOBKATbrh8kKc+MH&#10;PlBfxFKkEA45KrAxNrmUQVtyGGa+IU7c2bcOY4JtKU2LQwp3tXzOslfpsOLUYLGhL0v6t+icgvNl&#10;v/2mn2qx7PRxftGZPQz2U6mnx/HjHUSkMf6L7+6dSfNf4PZLO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hXrBAAAA2wAAAA8AAAAAAAAAAAAAAAAAmAIAAGRycy9kb3du&#10;cmV2LnhtbFBLBQYAAAAABAAEAPUAAACGAwAAAAA=&#10;" strokecolor="#9bbb59" strokeweight="1.5pt">
                  <v:textbo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 xml:space="preserve">O Setor de Faturamento/Contas Médicas da Unidade Associada deve realizar o registro (informação) da transfusão e dos exames pré-transfusionais de acordo com as informações contidas na RT e com as características da UA </w:t>
                        </w:r>
                      </w:p>
                      <w:p w:rsidR="00BD7F64" w:rsidRPr="00B44EE6" w:rsidRDefault="00BD7F64" w:rsidP="00086B07"/>
                    </w:txbxContent>
                  </v:textbox>
                </v:rect>
                <v:rect id="Rectangle 82" o:spid="_x0000_s1036" style="position:absolute;left:2633;top:3214;width:6435;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g4cAA&#10;AADbAAAADwAAAGRycy9kb3ducmV2LnhtbERPS4vCMBC+C/sfwizsTVMFH1SjuAuCrCcf4HVIxqba&#10;TEoTbfffbwTB23x8z1msOleJBzWh9KxgOMhAEGtvSi4UnI6b/gxEiMgGK8+k4I8CrJYfvQXmxre8&#10;p8chFiKFcMhRgY2xzqUM2pLDMPA1ceIuvnEYE2wKaRpsU7ir5CjLJtJhyanBYk0/lvTtcHcKLtfd&#10;5pfO5Xh618fhVWd239pvpb4+u/UcRKQuvsUv99ak+WN4/pIO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Ag4cAAAADbAAAADwAAAAAAAAAAAAAAAACYAgAAZHJzL2Rvd25y&#10;ZXYueG1sUEsFBgAAAAAEAAQA9QAAAIUDAAAAAA==&#10;" strokecolor="#9bbb59" strokeweight="1.5pt">
                  <v:textbo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A equipe de enfermagem</w:t>
                        </w:r>
                        <w:r>
                          <w:rPr>
                            <w:rFonts w:ascii="Arial" w:hAnsi="Arial" w:cs="Arial"/>
                            <w:szCs w:val="24"/>
                          </w:rPr>
                          <w:t>/ médico</w:t>
                        </w:r>
                        <w:r w:rsidRPr="00861610">
                          <w:rPr>
                            <w:rFonts w:ascii="Arial" w:hAnsi="Arial" w:cs="Arial"/>
                            <w:szCs w:val="24"/>
                          </w:rPr>
                          <w:t xml:space="preserve"> da UA deve anexar </w:t>
                        </w:r>
                        <w:r>
                          <w:rPr>
                            <w:rFonts w:ascii="Arial" w:hAnsi="Arial" w:cs="Arial"/>
                            <w:szCs w:val="24"/>
                          </w:rPr>
                          <w:t>a</w:t>
                        </w:r>
                        <w:r w:rsidRPr="00861610">
                          <w:rPr>
                            <w:rFonts w:ascii="Arial" w:hAnsi="Arial" w:cs="Arial"/>
                            <w:szCs w:val="24"/>
                          </w:rPr>
                          <w:t xml:space="preserve"> etiqueta autocolante no prontuário do paciente</w:t>
                        </w:r>
                      </w:p>
                    </w:txbxContent>
                  </v:textbox>
                </v:rect>
                <v:roundrect id="AutoShape 92" o:spid="_x0000_s1037" style="position:absolute;left:1539;top:10243;width:3231;height:12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NCcIA&#10;AADbAAAADwAAAGRycy9kb3ducmV2LnhtbERPTWvCQBC9C/0PyxS86UYPoqmbUAoVwUoxLUVv0+w0&#10;G5qdDdmtif++Kwje5vE+Z50PthFn6nztWMFsmoAgLp2uuVLw+fE6WYLwAVlj45gUXMhDnj2M1phq&#10;1/OBzkWoRAxhn6ICE0KbSulLQxb91LXEkftxncUQYVdJ3WEfw20j50mykBZrjg0GW3oxVP4Wf1YB&#10;Hfu39311KrazLy43S/9t/Gqn1PhxeH4CEWgId/HNvdVx/gKuv8Q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0JwgAAANsAAAAPAAAAAAAAAAAAAAAAAJgCAABkcnMvZG93&#10;bnJldi54bWxQSwUGAAAAAAQABAD1AAAAhwMAAAAA&#10;" strokecolor="#9bbb59" strokeweight="1.5pt">
                  <v:textbox>
                    <w:txbxContent>
                      <w:p w:rsidR="00BD7F64" w:rsidRPr="00D72473" w:rsidRDefault="00BD7F64" w:rsidP="00D72473">
                        <w:pPr>
                          <w:spacing w:before="120" w:after="120"/>
                          <w:jc w:val="center"/>
                          <w:rPr>
                            <w:rFonts w:ascii="Arial" w:hAnsi="Arial" w:cs="Arial"/>
                            <w:szCs w:val="24"/>
                          </w:rPr>
                        </w:pPr>
                        <w:r w:rsidRPr="00D72473">
                          <w:rPr>
                            <w:rFonts w:ascii="Arial" w:hAnsi="Arial" w:cs="Arial"/>
                            <w:szCs w:val="24"/>
                          </w:rPr>
                          <w:t xml:space="preserve">Apurar valor da transfusão e </w:t>
                        </w:r>
                        <w:r w:rsidRPr="00782EBC">
                          <w:rPr>
                            <w:rFonts w:ascii="Arial" w:hAnsi="Arial" w:cs="Arial"/>
                            <w:szCs w:val="24"/>
                          </w:rPr>
                          <w:t>exames pré-transfusionais para a UA</w:t>
                        </w:r>
                      </w:p>
                    </w:txbxContent>
                  </v:textbox>
                </v:roundrect>
                <v:rect id="Rectangle 76" o:spid="_x0000_s1038" style="position:absolute;left:2633;top:8812;width:1741;height: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KEf8IA&#10;AADbAAAADwAAAGRycy9kb3ducmV2LnhtbERPTWvCQBC9C/6HZYTezEZbbIlZRWwL1ZtpD/E2ZKdJ&#10;aHY2zW6T+O+7guBtHu9z0u1oGtFT52rLChZRDIK4sLrmUsHX5/v8BYTzyBoby6TgQg62m+kkxUTb&#10;gU/UZ74UIYRdggoq79tESldUZNBFtiUO3LftDPoAu1LqDocQbhq5jOOVNFhzaKiwpX1FxU/2ZxSc&#10;Lzozx4zeDofm6fF1lx/zeP+r1MNs3K1BeBr9XXxzf+gw/xmuv4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oR/wgAAANsAAAAPAAAAAAAAAAAAAAAAAJgCAABkcnMvZG93&#10;bnJldi54bWxQSwUGAAAAAAQABAD1AAAAhwMAAAAA&#10;" strokecolor="#9bbb59" strokeweight="1.5pt">
                  <v:textbox>
                    <w:txbxContent>
                      <w:p w:rsidR="00BD7F64" w:rsidRPr="00861610" w:rsidRDefault="00BD7F64" w:rsidP="00D72473">
                        <w:pPr>
                          <w:spacing w:before="120" w:after="120"/>
                          <w:jc w:val="center"/>
                          <w:rPr>
                            <w:rFonts w:ascii="Arial" w:hAnsi="Arial" w:cs="Arial"/>
                            <w:szCs w:val="24"/>
                          </w:rPr>
                        </w:pPr>
                        <w:r w:rsidRPr="00861610">
                          <w:rPr>
                            <w:rFonts w:ascii="Arial" w:hAnsi="Arial" w:cs="Arial"/>
                            <w:szCs w:val="24"/>
                          </w:rPr>
                          <w:t>UA com AT Própria</w:t>
                        </w:r>
                      </w:p>
                    </w:txbxContent>
                  </v:textbox>
                </v:rect>
                <v:rect id="Rectangle 77" o:spid="_x0000_s1039" style="position:absolute;left:4896;top:8812;width:1866;height:1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QDcQA&#10;AADbAAAADwAAAGRycy9kb3ducmV2LnhtbESPQW/CMAyF70j7D5EncYN0gNDUERCCIQE3yg7dzWq8&#10;tlrjdE0G5d/jAxI3W+/5vc+LVe8adaEu1J4NvI0TUMSFtzWXBr7Ou9E7qBCRLTaeycCNAqyWL4MF&#10;ptZf+USXLJZKQjikaKCKsU21DkVFDsPYt8Si/fjOYZS1K7Xt8CrhrtGTJJlrhzVLQ4UtbSoqfrN/&#10;Z+D7ZjN3zOjzcGhm0+06P+bJ5s+Y4Wu//gAVqY9P8+N6bwVfYOUXG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EA3EAAAA2wAAAA8AAAAAAAAAAAAAAAAAmAIAAGRycy9k&#10;b3ducmV2LnhtbFBLBQYAAAAABAAEAPUAAACJAwAAAAA=&#10;" strokecolor="#9bbb59" strokeweight="1.5pt">
                  <v:textbox>
                    <w:txbxContent>
                      <w:p w:rsidR="00BD7F64" w:rsidRPr="00861610" w:rsidRDefault="00BD7F64" w:rsidP="00C90368">
                        <w:pPr>
                          <w:jc w:val="center"/>
                          <w:rPr>
                            <w:rFonts w:ascii="Arial" w:hAnsi="Arial" w:cs="Arial"/>
                          </w:rPr>
                        </w:pPr>
                        <w:r w:rsidRPr="00861610">
                          <w:rPr>
                            <w:rFonts w:ascii="Arial" w:hAnsi="Arial" w:cs="Arial"/>
                          </w:rPr>
                          <w:t>UA com AT Terceirizada ao Hemoce</w:t>
                        </w:r>
                      </w:p>
                      <w:p w:rsidR="00BD7F64" w:rsidRDefault="00BD7F64" w:rsidP="00C90368"/>
                      <w:p w:rsidR="00BD7F64" w:rsidRDefault="00BD7F64" w:rsidP="00C90368"/>
                    </w:txbxContent>
                  </v:textbox>
                </v:rect>
                <v:rect id="Rectangle 21" o:spid="_x0000_s1040" style="position:absolute;left:2633;top:6686;width:6410;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q5MEA&#10;AADbAAAADwAAAGRycy9kb3ducmV2LnhtbERPS2sCMRC+C/0PYQq9adZCrd0apS0IUk+uQq9DMm7W&#10;bibLJvvw3zeC0Nt8fM9ZbUZXi57aUHlWMJ9lIIi1NxWXCk7H7XQJIkRkg7VnUnClAJv1w2SFufED&#10;H6gvYilSCIccFdgYm1zKoC05DDPfECfu7FuHMcG2lKbFIYW7Wj5n2UI6rDg1WGzoy5L+LTqn4HzZ&#10;b7/pp3p57fRxftGZPQz2U6mnx/HjHUSkMf6L7+6dSfPf4PZLO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9KuTBAAAA2wAAAA8AAAAAAAAAAAAAAAAAmAIAAGRycy9kb3du&#10;cmV2LnhtbFBLBQYAAAAABAAEAPUAAACGAwAAAAA=&#10;" strokecolor="#9bbb59" strokeweight="1.5pt">
                  <v:textbox>
                    <w:txbxContent>
                      <w:p w:rsidR="00BD7F64" w:rsidRPr="00861610" w:rsidRDefault="00BD7F64" w:rsidP="00861610">
                        <w:pPr>
                          <w:spacing w:before="120" w:after="120"/>
                          <w:jc w:val="center"/>
                          <w:rPr>
                            <w:rFonts w:ascii="Arial" w:hAnsi="Arial" w:cs="Arial"/>
                            <w:szCs w:val="24"/>
                          </w:rPr>
                        </w:pPr>
                        <w:r w:rsidRPr="00861610">
                          <w:rPr>
                            <w:rFonts w:ascii="Arial" w:hAnsi="Arial" w:cs="Arial"/>
                            <w:szCs w:val="24"/>
                          </w:rPr>
                          <w:t>A transfusão e os exames pré-transfusionais devem ser registrados no campo “procedimentos especiais” da Autorização de Informação Hospitalar – AIH do paciente</w:t>
                        </w:r>
                      </w:p>
                    </w:txbxContent>
                  </v:textbox>
                </v:rect>
                <v:roundrect id="AutoShape 23" o:spid="_x0000_s1041" style="position:absolute;left:4990;top:10243;width:5077;height:12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6W8IA&#10;AADbAAAADwAAAGRycy9kb3ducmV2LnhtbERPz2vCMBS+C/4P4Qm72bQeRDtjGcKGoDKsY2y3t+at&#10;KTYvpcls998vh4HHj+/3phhtK27U+8axgixJQRBXTjdcK3i7PM9XIHxA1tg6JgW/5KHYTicbzLUb&#10;+Ey3MtQihrDPUYEJocul9JUhiz5xHXHkvl1vMUTY11L3OMRw28pFmi6lxYZjg8GOdoaqa/ljFdDH&#10;cHw91Z/lPnvn6mXlv4xfH5R6mI1PjyACjeEu/nfvtYJFXB+/x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pbwgAAANsAAAAPAAAAAAAAAAAAAAAAAJgCAABkcnMvZG93&#10;bnJldi54bWxQSwUGAAAAAAQABAD1AAAAhwMAAAAA&#10;" strokecolor="#9bbb59" strokeweight="1.5pt">
                  <v:textbox>
                    <w:txbxContent>
                      <w:p w:rsidR="00BD7F64" w:rsidRPr="00D72473" w:rsidRDefault="00BD7F64" w:rsidP="00D72473">
                        <w:pPr>
                          <w:spacing w:before="120" w:after="120"/>
                          <w:jc w:val="center"/>
                          <w:rPr>
                            <w:rFonts w:ascii="Arial" w:hAnsi="Arial" w:cs="Arial"/>
                            <w:szCs w:val="24"/>
                          </w:rPr>
                        </w:pPr>
                        <w:r w:rsidRPr="00D72473">
                          <w:rPr>
                            <w:rFonts w:ascii="Arial" w:hAnsi="Arial" w:cs="Arial"/>
                            <w:szCs w:val="24"/>
                          </w:rPr>
                          <w:t xml:space="preserve">Apurar valor da transfusão para a UA e dos exames pré-transfusionais para o </w:t>
                        </w:r>
                        <w:r>
                          <w:rPr>
                            <w:rFonts w:ascii="Arial" w:hAnsi="Arial" w:cs="Arial"/>
                            <w:szCs w:val="24"/>
                          </w:rPr>
                          <w:t>HEMOCE (hemocentro de referência)</w:t>
                        </w:r>
                      </w:p>
                    </w:txbxContent>
                  </v:textbox>
                </v:roundrect>
                <v:rect id="Rectangle 18" o:spid="_x0000_s1042" style="position:absolute;left:7387;top:8815;width:1656;height: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zLcQA&#10;AADbAAAADwAAAGRycy9kb3ducmV2LnhtbESPQWvCQBSE7wX/w/IEb3UTK6WkrhK0BfXW2IO9PbLP&#10;JJh9G7Nbk/x7VxA8DjPzDbNY9aYWV2pdZVlBPI1AEOdWV1wo+D18v36AcB5ZY22ZFAzkYLUcvSww&#10;0bbjH7pmvhABwi5BBaX3TSKly0sy6Ka2IQ7eybYGfZBtIXWLXYCbWs6i6F0arDgslNjQuqT8nP0b&#10;BX+Dzsw+o6/drp6/bdLj/hitL0pNxn36CcJT75/hR3urFcxi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7cy3EAAAA2wAAAA8AAAAAAAAAAAAAAAAAmAIAAGRycy9k&#10;b3ducmV2LnhtbFBLBQYAAAAABAAEAPUAAACJAwAAAAA=&#10;" strokecolor="#9bbb59" strokeweight="1.5pt">
                  <v:textbox>
                    <w:txbxContent>
                      <w:p w:rsidR="00BD7F64" w:rsidRPr="00861610" w:rsidRDefault="00BD7F64" w:rsidP="00861610">
                        <w:pPr>
                          <w:spacing w:before="120" w:after="120"/>
                          <w:jc w:val="center"/>
                          <w:rPr>
                            <w:rFonts w:ascii="Arial" w:hAnsi="Arial" w:cs="Arial"/>
                          </w:rPr>
                        </w:pPr>
                        <w:r w:rsidRPr="00861610">
                          <w:rPr>
                            <w:rFonts w:ascii="Arial" w:hAnsi="Arial" w:cs="Arial"/>
                          </w:rPr>
                          <w:t xml:space="preserve">UA sem AT </w:t>
                        </w:r>
                      </w:p>
                    </w:txbxContent>
                  </v:textbox>
                </v:rect>
                <v:shape id="AutoShape 62" o:spid="_x0000_s1043" type="#_x0000_t32" style="position:absolute;left:8187;top:8440;width:0;height:3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Jhg8UAAADbAAAADwAAAGRycy9kb3ducmV2LnhtbESPQWvCQBSE7wX/w/IEL0U35iCSukoJ&#10;SotCq6ng9ZF9TYLZtzG7avTXdwuCx2FmvmFmi87U4kKtqywrGI8iEMS51RUXCvY/q+EUhPPIGmvL&#10;pOBGDhbz3ssME22vvKNL5gsRIOwSVFB63yRSurwkg25kG+Lg/drWoA+yLaRu8RrgppZxFE2kwYrD&#10;QokNpSXlx+xsFNxXKac1L1+/Pvbr4pDZ9Wb7fVJq0O/e30B46vwz/Gh/agVxDP9fw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Jhg8UAAADbAAAADwAAAAAAAAAA&#10;AAAAAAChAgAAZHJzL2Rvd25yZXYueG1sUEsFBgAAAAAEAAQA+QAAAJMDAAAAAA==&#10;" strokecolor="#9bbb59" strokeweight="1.5pt"/>
              </v:group>
            </w:pict>
          </mc:Fallback>
        </mc:AlternateContent>
      </w:r>
      <w:r>
        <w:rPr>
          <w:rFonts w:ascii="Arial" w:hAnsi="Arial" w:cs="Arial"/>
          <w:b/>
          <w:bCs/>
          <w:noProof/>
          <w:color w:val="C00000"/>
          <w:lang w:eastAsia="pt-BR"/>
        </w:rPr>
        <mc:AlternateContent>
          <mc:Choice Requires="wps">
            <w:drawing>
              <wp:anchor distT="0" distB="0" distL="114300" distR="114300" simplePos="0" relativeHeight="251637248" behindDoc="0" locked="0" layoutInCell="1" allowOverlap="1">
                <wp:simplePos x="0" y="0"/>
                <wp:positionH relativeFrom="column">
                  <wp:posOffset>2827020</wp:posOffset>
                </wp:positionH>
                <wp:positionV relativeFrom="paragraph">
                  <wp:posOffset>202565</wp:posOffset>
                </wp:positionV>
                <wp:extent cx="29845" cy="3625850"/>
                <wp:effectExtent l="0" t="0" r="27305" b="12700"/>
                <wp:wrapNone/>
                <wp:docPr id="1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 cy="3625850"/>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222.6pt;margin-top:15.95pt;width:2.35pt;height:28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" strokecolor="#9bbb59" strokeweight="1.5pt"/>
            </w:pict>
          </mc:Fallback>
        </mc:AlternateContent>
      </w:r>
    </w:p>
    <w:p w:rsidR="00086B07" w:rsidRPr="00292ED0" w:rsidRDefault="00086B07" w:rsidP="00B74AFB">
      <w:pPr>
        <w:spacing w:after="0" w:line="360" w:lineRule="auto"/>
        <w:rPr>
          <w:rFonts w:ascii="Arial" w:hAnsi="Arial" w:cs="Arial"/>
          <w:b/>
          <w:bCs/>
          <w:color w:val="C00000"/>
        </w:rPr>
      </w:pPr>
    </w:p>
    <w:p w:rsidR="00086B07" w:rsidRPr="00292ED0" w:rsidRDefault="00086B07" w:rsidP="00B74AFB">
      <w:pPr>
        <w:spacing w:after="0" w:line="360" w:lineRule="auto"/>
        <w:rPr>
          <w:rFonts w:ascii="Arial" w:hAnsi="Arial" w:cs="Arial"/>
          <w:b/>
          <w:bCs/>
          <w:color w:val="C00000"/>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F661EF" w:rsidP="00B74AFB">
      <w:pPr>
        <w:autoSpaceDE w:val="0"/>
        <w:autoSpaceDN w:val="0"/>
        <w:adjustRightInd w:val="0"/>
        <w:spacing w:after="0" w:line="360" w:lineRule="auto"/>
        <w:jc w:val="both"/>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66944" behindDoc="0" locked="0" layoutInCell="1" allowOverlap="1">
                <wp:simplePos x="0" y="0"/>
                <wp:positionH relativeFrom="column">
                  <wp:posOffset>1439545</wp:posOffset>
                </wp:positionH>
                <wp:positionV relativeFrom="paragraph">
                  <wp:posOffset>202565</wp:posOffset>
                </wp:positionV>
                <wp:extent cx="2948940" cy="11430"/>
                <wp:effectExtent l="0" t="0" r="22860" b="26670"/>
                <wp:wrapNone/>
                <wp:docPr id="1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940" cy="11430"/>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13.35pt;margin-top:15.95pt;width:232.2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" strokecolor="#9bbb59" strokeweight="1.5pt"/>
            </w:pict>
          </mc:Fallback>
        </mc:AlternateContent>
      </w:r>
    </w:p>
    <w:p w:rsidR="00086B07" w:rsidRPr="000B3649" w:rsidRDefault="00F661EF" w:rsidP="00B74AFB">
      <w:pPr>
        <w:autoSpaceDE w:val="0"/>
        <w:autoSpaceDN w:val="0"/>
        <w:adjustRightInd w:val="0"/>
        <w:spacing w:after="0" w:line="360" w:lineRule="auto"/>
        <w:jc w:val="both"/>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81280" behindDoc="0" locked="0" layoutInCell="1" allowOverlap="1">
                <wp:simplePos x="0" y="0"/>
                <wp:positionH relativeFrom="column">
                  <wp:posOffset>1399540</wp:posOffset>
                </wp:positionH>
                <wp:positionV relativeFrom="paragraph">
                  <wp:posOffset>201930</wp:posOffset>
                </wp:positionV>
                <wp:extent cx="635" cy="252095"/>
                <wp:effectExtent l="0" t="0" r="37465" b="1460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10.2pt;margin-top:15.9pt;width:.05pt;height:19.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" strokecolor="#9bbb59" strokeweight="1.5pt"/>
            </w:pict>
          </mc:Fallback>
        </mc:AlternateContent>
      </w:r>
      <w:r>
        <w:rPr>
          <w:rFonts w:ascii="Arial" w:hAnsi="Arial" w:cs="Arial"/>
          <w:b/>
          <w:bCs/>
          <w:noProof/>
          <w:lang w:eastAsia="pt-BR"/>
        </w:rPr>
        <mc:AlternateContent>
          <mc:Choice Requires="wps">
            <w:drawing>
              <wp:anchor distT="0" distB="0" distL="114300" distR="114300" simplePos="0" relativeHeight="251682304" behindDoc="0" locked="0" layoutInCell="1" allowOverlap="1">
                <wp:simplePos x="0" y="0"/>
                <wp:positionH relativeFrom="column">
                  <wp:posOffset>2893695</wp:posOffset>
                </wp:positionH>
                <wp:positionV relativeFrom="paragraph">
                  <wp:posOffset>-1291590</wp:posOffset>
                </wp:positionV>
                <wp:extent cx="635" cy="2988310"/>
                <wp:effectExtent l="9525" t="11430" r="1206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2988310"/>
                        </a:xfrm>
                        <a:prstGeom prst="straightConnector1">
                          <a:avLst/>
                        </a:prstGeom>
                        <a:noFill/>
                        <a:ln w="1905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227.85pt;margin-top:-101.7pt;width:.05pt;height:235.3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" strokecolor="#9bbb59" strokeweight="1.5pt"/>
            </w:pict>
          </mc:Fallback>
        </mc:AlternateContent>
      </w:r>
      <w:r>
        <w:rPr>
          <w:rFonts w:ascii="Arial" w:hAnsi="Arial" w:cs="Arial"/>
          <w:b/>
          <w:bCs/>
          <w:noProof/>
          <w:lang w:eastAsia="pt-BR"/>
        </w:rPr>
        <mc:AlternateContent>
          <mc:Choice Requires="wps">
            <w:drawing>
              <wp:anchor distT="0" distB="0" distL="114300" distR="114300" simplePos="0" relativeHeight="251680256" behindDoc="0" locked="0" layoutInCell="1" allowOverlap="1">
                <wp:simplePos x="0" y="0"/>
                <wp:positionH relativeFrom="column">
                  <wp:posOffset>2855595</wp:posOffset>
                </wp:positionH>
                <wp:positionV relativeFrom="paragraph">
                  <wp:posOffset>34925</wp:posOffset>
                </wp:positionV>
                <wp:extent cx="635" cy="396240"/>
                <wp:effectExtent l="0" t="0" r="37465" b="2286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24.85pt;margin-top:2.75pt;width:.05pt;height:3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" strokecolor="#9bbb59" strokeweight="1.5pt"/>
            </w:pict>
          </mc:Fallback>
        </mc:AlternateContent>
      </w:r>
    </w:p>
    <w:p w:rsidR="00086B07" w:rsidRPr="000B3649" w:rsidRDefault="00086B07" w:rsidP="00B74AFB">
      <w:pPr>
        <w:autoSpaceDE w:val="0"/>
        <w:autoSpaceDN w:val="0"/>
        <w:adjustRightInd w:val="0"/>
        <w:spacing w:after="0" w:line="360" w:lineRule="auto"/>
        <w:jc w:val="both"/>
        <w:rPr>
          <w:rFonts w:ascii="Arial" w:hAnsi="Arial" w:cs="Arial"/>
          <w:b/>
          <w:bCs/>
        </w:rPr>
      </w:pPr>
    </w:p>
    <w:p w:rsidR="00086B07" w:rsidRPr="000B3649" w:rsidRDefault="00086B07" w:rsidP="00B74AFB">
      <w:pPr>
        <w:autoSpaceDE w:val="0"/>
        <w:autoSpaceDN w:val="0"/>
        <w:adjustRightInd w:val="0"/>
        <w:spacing w:after="0" w:line="360" w:lineRule="auto"/>
        <w:jc w:val="both"/>
        <w:rPr>
          <w:rFonts w:ascii="Arial" w:hAnsi="Arial" w:cs="Arial"/>
          <w:b/>
          <w:bCs/>
        </w:rPr>
      </w:pPr>
    </w:p>
    <w:p w:rsidR="00086B07" w:rsidRPr="000B3649" w:rsidRDefault="00086B07" w:rsidP="00B74AFB">
      <w:pPr>
        <w:autoSpaceDE w:val="0"/>
        <w:autoSpaceDN w:val="0"/>
        <w:adjustRightInd w:val="0"/>
        <w:spacing w:after="0" w:line="360" w:lineRule="auto"/>
        <w:jc w:val="both"/>
        <w:rPr>
          <w:rFonts w:ascii="Arial" w:hAnsi="Arial" w:cs="Arial"/>
          <w:b/>
          <w:bCs/>
        </w:rPr>
      </w:pPr>
    </w:p>
    <w:p w:rsidR="00086B07" w:rsidRPr="00292ED0" w:rsidRDefault="00F661EF" w:rsidP="00B74AFB">
      <w:pPr>
        <w:autoSpaceDE w:val="0"/>
        <w:autoSpaceDN w:val="0"/>
        <w:adjustRightInd w:val="0"/>
        <w:spacing w:after="0" w:line="360" w:lineRule="auto"/>
        <w:jc w:val="both"/>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73088" behindDoc="0" locked="0" layoutInCell="1" allowOverlap="1">
                <wp:simplePos x="0" y="0"/>
                <wp:positionH relativeFrom="column">
                  <wp:posOffset>4387215</wp:posOffset>
                </wp:positionH>
                <wp:positionV relativeFrom="paragraph">
                  <wp:posOffset>109220</wp:posOffset>
                </wp:positionV>
                <wp:extent cx="635" cy="272415"/>
                <wp:effectExtent l="0" t="0" r="37465" b="13335"/>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45.45pt;margin-top:8.6pt;width:.05pt;height:21.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" strokecolor="#9bbb59" strokeweight="1.5pt"/>
            </w:pict>
          </mc:Fallback>
        </mc:AlternateContent>
      </w:r>
      <w:r>
        <w:rPr>
          <w:rFonts w:ascii="Arial" w:hAnsi="Arial" w:cs="Arial"/>
          <w:b/>
          <w:bCs/>
          <w:noProof/>
          <w:lang w:eastAsia="pt-BR"/>
        </w:rPr>
        <mc:AlternateContent>
          <mc:Choice Requires="wps">
            <w:drawing>
              <wp:anchor distT="0" distB="0" distL="114300" distR="114300" simplePos="0" relativeHeight="251672064" behindDoc="0" locked="0" layoutInCell="1" allowOverlap="1">
                <wp:simplePos x="0" y="0"/>
                <wp:positionH relativeFrom="column">
                  <wp:posOffset>2856230</wp:posOffset>
                </wp:positionH>
                <wp:positionV relativeFrom="paragraph">
                  <wp:posOffset>109220</wp:posOffset>
                </wp:positionV>
                <wp:extent cx="635" cy="272415"/>
                <wp:effectExtent l="0" t="0" r="37465" b="1333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24.9pt;margin-top:8.6pt;width:.05pt;height:21.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" strokecolor="#9bbb59" strokeweight="1.5pt"/>
            </w:pict>
          </mc:Fallback>
        </mc:AlternateContent>
      </w:r>
      <w:r>
        <w:rPr>
          <w:rFonts w:ascii="Arial" w:hAnsi="Arial" w:cs="Arial"/>
          <w:b/>
          <w:bCs/>
          <w:noProof/>
          <w:lang w:eastAsia="pt-BR"/>
        </w:rPr>
        <mc:AlternateContent>
          <mc:Choice Requires="wps">
            <w:drawing>
              <wp:anchor distT="0" distB="0" distL="114300" distR="114300" simplePos="0" relativeHeight="251671040" behindDoc="0" locked="0" layoutInCell="1" allowOverlap="1">
                <wp:simplePos x="0" y="0"/>
                <wp:positionH relativeFrom="column">
                  <wp:posOffset>1438910</wp:posOffset>
                </wp:positionH>
                <wp:positionV relativeFrom="paragraph">
                  <wp:posOffset>109220</wp:posOffset>
                </wp:positionV>
                <wp:extent cx="635" cy="274320"/>
                <wp:effectExtent l="0" t="0" r="37465" b="1143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straightConnector1">
                          <a:avLst/>
                        </a:prstGeom>
                        <a:noFill/>
                        <a:ln w="19050">
                          <a:solidFill>
                            <a:srgbClr val="9BBB5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13.3pt;margin-top:8.6pt;width:.05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" strokecolor="#9bbb59" strokeweight="1.5pt"/>
            </w:pict>
          </mc:Fallback>
        </mc:AlternateContent>
      </w: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086B07" w:rsidRPr="00292ED0" w:rsidRDefault="00086B07" w:rsidP="00B74AFB">
      <w:pPr>
        <w:autoSpaceDE w:val="0"/>
        <w:autoSpaceDN w:val="0"/>
        <w:adjustRightInd w:val="0"/>
        <w:spacing w:after="0" w:line="360" w:lineRule="auto"/>
        <w:jc w:val="both"/>
        <w:rPr>
          <w:rFonts w:ascii="Arial" w:hAnsi="Arial" w:cs="Arial"/>
          <w:b/>
          <w:bCs/>
        </w:rPr>
      </w:pPr>
    </w:p>
    <w:p w:rsidR="00C06153" w:rsidRDefault="00C06153" w:rsidP="00B74AFB">
      <w:pPr>
        <w:spacing w:after="0" w:line="360" w:lineRule="auto"/>
        <w:rPr>
          <w:sz w:val="16"/>
          <w:szCs w:val="16"/>
        </w:rPr>
      </w:pPr>
    </w:p>
    <w:p w:rsidR="00D72473" w:rsidRDefault="00D72473" w:rsidP="00B74AFB">
      <w:pPr>
        <w:spacing w:after="0" w:line="360" w:lineRule="auto"/>
        <w:rPr>
          <w:sz w:val="16"/>
          <w:szCs w:val="16"/>
        </w:rPr>
      </w:pPr>
    </w:p>
    <w:p w:rsidR="009662F0" w:rsidRDefault="009662F0" w:rsidP="00B74AFB">
      <w:pPr>
        <w:spacing w:after="0" w:line="360" w:lineRule="auto"/>
        <w:rPr>
          <w:b/>
          <w:sz w:val="16"/>
          <w:szCs w:val="16"/>
        </w:rPr>
      </w:pPr>
    </w:p>
    <w:p w:rsidR="006019A2" w:rsidRPr="00930BEB" w:rsidRDefault="00BD5AE6" w:rsidP="00B74AFB">
      <w:pPr>
        <w:spacing w:after="0" w:line="360" w:lineRule="auto"/>
        <w:rPr>
          <w:rFonts w:ascii="Arial" w:hAnsi="Arial" w:cs="Arial"/>
          <w:b/>
          <w:sz w:val="16"/>
          <w:szCs w:val="16"/>
        </w:rPr>
      </w:pPr>
      <w:r w:rsidRPr="00930BEB">
        <w:rPr>
          <w:rFonts w:ascii="Arial" w:hAnsi="Arial" w:cs="Arial"/>
          <w:b/>
          <w:sz w:val="16"/>
          <w:szCs w:val="16"/>
        </w:rPr>
        <w:t>OBS:</w:t>
      </w:r>
    </w:p>
    <w:p w:rsidR="00326153" w:rsidRPr="00930BEB" w:rsidRDefault="00264EA4" w:rsidP="00B74AFB">
      <w:pPr>
        <w:spacing w:after="0" w:line="360" w:lineRule="auto"/>
        <w:jc w:val="both"/>
        <w:rPr>
          <w:rFonts w:ascii="Arial" w:hAnsi="Arial" w:cs="Arial"/>
          <w:sz w:val="16"/>
          <w:szCs w:val="16"/>
        </w:rPr>
      </w:pPr>
      <w:r w:rsidRPr="00930BEB">
        <w:rPr>
          <w:rFonts w:ascii="Arial" w:hAnsi="Arial" w:cs="Arial"/>
          <w:sz w:val="16"/>
          <w:szCs w:val="16"/>
        </w:rPr>
        <w:t>SIA/BPA (</w:t>
      </w:r>
      <w:r w:rsidR="00CD4963" w:rsidRPr="00930BEB">
        <w:rPr>
          <w:rFonts w:ascii="Arial" w:hAnsi="Arial" w:cs="Arial"/>
          <w:sz w:val="16"/>
          <w:szCs w:val="16"/>
        </w:rPr>
        <w:t xml:space="preserve">Sistema de Informação </w:t>
      </w:r>
      <w:r w:rsidRPr="00930BEB">
        <w:rPr>
          <w:rFonts w:ascii="Arial" w:hAnsi="Arial" w:cs="Arial"/>
          <w:sz w:val="16"/>
          <w:szCs w:val="16"/>
        </w:rPr>
        <w:t xml:space="preserve">Ambulatorial): </w:t>
      </w:r>
      <w:r w:rsidR="00CD4963" w:rsidRPr="00930BEB">
        <w:rPr>
          <w:rFonts w:ascii="Arial" w:hAnsi="Arial" w:cs="Arial"/>
          <w:sz w:val="16"/>
          <w:szCs w:val="16"/>
        </w:rPr>
        <w:t>é um banco de dados que visa o registro dos atendimentos realizados no âmbito ambulatorial, ou seja, em pacientes não internados. No SIA, os procedimentos hemoterápicos são registrados por meio do Boletim de Produção Ambulatorial – BPA</w:t>
      </w:r>
      <w:r w:rsidRPr="00930BEB">
        <w:rPr>
          <w:rFonts w:ascii="Arial" w:hAnsi="Arial" w:cs="Arial"/>
          <w:sz w:val="16"/>
          <w:szCs w:val="16"/>
        </w:rPr>
        <w:t xml:space="preserve"> de forma consolidada (BPA-C) ou individualizada (BPA-I), de acordo com o tipo de procedimento</w:t>
      </w:r>
      <w:r w:rsidR="00CD4963" w:rsidRPr="00930BEB">
        <w:rPr>
          <w:rFonts w:ascii="Arial" w:hAnsi="Arial" w:cs="Arial"/>
          <w:sz w:val="16"/>
          <w:szCs w:val="16"/>
        </w:rPr>
        <w:t xml:space="preserve">. </w:t>
      </w:r>
      <w:r w:rsidRPr="00930BEB">
        <w:rPr>
          <w:rFonts w:ascii="Arial" w:hAnsi="Arial" w:cs="Arial"/>
          <w:sz w:val="16"/>
          <w:szCs w:val="16"/>
        </w:rPr>
        <w:t>b</w:t>
      </w:r>
      <w:r w:rsidR="00CD4963" w:rsidRPr="00930BEB">
        <w:rPr>
          <w:rFonts w:ascii="Arial" w:hAnsi="Arial" w:cs="Arial"/>
          <w:sz w:val="16"/>
          <w:szCs w:val="16"/>
        </w:rPr>
        <w:t xml:space="preserve">) </w:t>
      </w:r>
      <w:r w:rsidRPr="00930BEB">
        <w:rPr>
          <w:rFonts w:ascii="Arial" w:hAnsi="Arial" w:cs="Arial"/>
          <w:sz w:val="16"/>
          <w:szCs w:val="16"/>
        </w:rPr>
        <w:t>SIH/AIH (</w:t>
      </w:r>
      <w:r w:rsidR="00CD4963" w:rsidRPr="00930BEB">
        <w:rPr>
          <w:rFonts w:ascii="Arial" w:hAnsi="Arial" w:cs="Arial"/>
          <w:sz w:val="16"/>
          <w:szCs w:val="16"/>
        </w:rPr>
        <w:t>Sistema de Informação Hospitalar</w:t>
      </w:r>
      <w:r w:rsidRPr="00930BEB">
        <w:rPr>
          <w:rFonts w:ascii="Arial" w:hAnsi="Arial" w:cs="Arial"/>
          <w:sz w:val="16"/>
          <w:szCs w:val="16"/>
        </w:rPr>
        <w:t>)</w:t>
      </w:r>
      <w:r w:rsidR="00CD4963" w:rsidRPr="00930BEB">
        <w:rPr>
          <w:rFonts w:ascii="Arial" w:hAnsi="Arial" w:cs="Arial"/>
          <w:sz w:val="16"/>
          <w:szCs w:val="16"/>
        </w:rPr>
        <w:t xml:space="preserve">: é um banco de dados que visa o registro dos atendimentos realizados no âmbito </w:t>
      </w:r>
      <w:r w:rsidR="00CD4963" w:rsidRPr="00930BEB">
        <w:rPr>
          <w:rFonts w:ascii="Arial" w:hAnsi="Arial" w:cs="Arial"/>
          <w:sz w:val="16"/>
          <w:szCs w:val="16"/>
        </w:rPr>
        <w:lastRenderedPageBreak/>
        <w:t xml:space="preserve">hospitalar, ou seja, em pacientes internados. No SIH, os procedimentos hemoterápicos são registrados por meio da Autorização de Internação Hospitalar - AIH. </w:t>
      </w:r>
    </w:p>
    <w:p w:rsidR="00460BA4" w:rsidRPr="009662F0" w:rsidRDefault="002E7B91" w:rsidP="00B74AFB">
      <w:pPr>
        <w:autoSpaceDE w:val="0"/>
        <w:autoSpaceDN w:val="0"/>
        <w:adjustRightInd w:val="0"/>
        <w:spacing w:before="480" w:after="0" w:line="360" w:lineRule="auto"/>
        <w:jc w:val="both"/>
        <w:rPr>
          <w:rFonts w:ascii="Arial" w:hAnsi="Arial" w:cs="Arial"/>
          <w:b/>
          <w:bCs/>
          <w:sz w:val="20"/>
        </w:rPr>
      </w:pPr>
      <w:r w:rsidRPr="009662F0">
        <w:rPr>
          <w:rFonts w:ascii="Arial" w:hAnsi="Arial" w:cs="Arial"/>
          <w:b/>
          <w:bCs/>
          <w:sz w:val="20"/>
        </w:rPr>
        <w:t>1</w:t>
      </w:r>
      <w:r w:rsidR="00A93105" w:rsidRPr="009662F0">
        <w:rPr>
          <w:rFonts w:ascii="Arial" w:hAnsi="Arial" w:cs="Arial"/>
          <w:b/>
          <w:bCs/>
          <w:sz w:val="20"/>
        </w:rPr>
        <w:t xml:space="preserve">0.2 - </w:t>
      </w:r>
      <w:r w:rsidR="00460BA4" w:rsidRPr="009662F0">
        <w:rPr>
          <w:rFonts w:ascii="Arial" w:hAnsi="Arial" w:cs="Arial"/>
          <w:b/>
          <w:bCs/>
          <w:sz w:val="20"/>
        </w:rPr>
        <w:t>Atendimento a usuários NÃO-SUS</w:t>
      </w:r>
    </w:p>
    <w:p w:rsidR="001E6679" w:rsidRDefault="001E6679" w:rsidP="00B74AFB">
      <w:pPr>
        <w:autoSpaceDE w:val="0"/>
        <w:autoSpaceDN w:val="0"/>
        <w:adjustRightInd w:val="0"/>
        <w:spacing w:after="0" w:line="360" w:lineRule="auto"/>
        <w:jc w:val="both"/>
        <w:rPr>
          <w:rFonts w:ascii="Arial" w:hAnsi="Arial" w:cs="Arial"/>
          <w:b/>
          <w:bCs/>
        </w:rPr>
      </w:pPr>
    </w:p>
    <w:p w:rsidR="00047C96" w:rsidRPr="009662F0" w:rsidRDefault="00460BA4" w:rsidP="009662F0">
      <w:pPr>
        <w:spacing w:after="0" w:line="360" w:lineRule="auto"/>
        <w:ind w:left="567"/>
        <w:jc w:val="both"/>
        <w:rPr>
          <w:rFonts w:ascii="Arial" w:hAnsi="Arial" w:cs="Arial"/>
          <w:bCs/>
          <w:sz w:val="20"/>
        </w:rPr>
      </w:pPr>
      <w:r w:rsidRPr="009662F0">
        <w:rPr>
          <w:rFonts w:ascii="Arial" w:hAnsi="Arial" w:cs="Arial"/>
          <w:bCs/>
          <w:sz w:val="20"/>
        </w:rPr>
        <w:t xml:space="preserve">O </w:t>
      </w:r>
      <w:r w:rsidR="00A82A56" w:rsidRPr="009662F0">
        <w:rPr>
          <w:rFonts w:ascii="Arial" w:hAnsi="Arial" w:cs="Arial"/>
          <w:bCs/>
          <w:sz w:val="20"/>
        </w:rPr>
        <w:t xml:space="preserve">HEMOCE </w:t>
      </w:r>
      <w:r w:rsidRPr="009662F0">
        <w:rPr>
          <w:rFonts w:ascii="Arial" w:hAnsi="Arial" w:cs="Arial"/>
          <w:bCs/>
          <w:sz w:val="20"/>
        </w:rPr>
        <w:t xml:space="preserve">disponibiliza hemocomponentes a usuários </w:t>
      </w:r>
      <w:r w:rsidR="00927AD4" w:rsidRPr="009662F0">
        <w:rPr>
          <w:rFonts w:ascii="Arial" w:hAnsi="Arial" w:cs="Arial"/>
          <w:bCs/>
          <w:sz w:val="20"/>
        </w:rPr>
        <w:t>não</w:t>
      </w:r>
      <w:r w:rsidRPr="009662F0">
        <w:rPr>
          <w:rFonts w:ascii="Arial" w:hAnsi="Arial" w:cs="Arial"/>
          <w:bCs/>
          <w:sz w:val="20"/>
        </w:rPr>
        <w:t>-SUS</w:t>
      </w:r>
      <w:r w:rsidR="00F07258" w:rsidRPr="009662F0">
        <w:rPr>
          <w:rFonts w:ascii="Arial" w:hAnsi="Arial" w:cs="Arial"/>
          <w:bCs/>
          <w:sz w:val="20"/>
        </w:rPr>
        <w:t>,</w:t>
      </w:r>
      <w:r w:rsidR="00F82164" w:rsidRPr="009662F0">
        <w:rPr>
          <w:rFonts w:ascii="Arial" w:hAnsi="Arial" w:cs="Arial"/>
          <w:bCs/>
          <w:sz w:val="20"/>
        </w:rPr>
        <w:t xml:space="preserve"> quando necessário</w:t>
      </w:r>
      <w:r w:rsidRPr="009662F0">
        <w:rPr>
          <w:rFonts w:ascii="Arial" w:hAnsi="Arial" w:cs="Arial"/>
          <w:bCs/>
          <w:sz w:val="20"/>
        </w:rPr>
        <w:t xml:space="preserve"> através de con</w:t>
      </w:r>
      <w:r w:rsidR="006B200A" w:rsidRPr="009662F0">
        <w:rPr>
          <w:rFonts w:ascii="Arial" w:hAnsi="Arial" w:cs="Arial"/>
          <w:bCs/>
          <w:sz w:val="20"/>
        </w:rPr>
        <w:t>tratos fi</w:t>
      </w:r>
      <w:r w:rsidRPr="009662F0">
        <w:rPr>
          <w:rFonts w:ascii="Arial" w:hAnsi="Arial" w:cs="Arial"/>
          <w:bCs/>
          <w:sz w:val="20"/>
        </w:rPr>
        <w:t>rmados com instituições privadas</w:t>
      </w:r>
      <w:r w:rsidR="00F07258" w:rsidRPr="009662F0">
        <w:rPr>
          <w:rFonts w:ascii="Arial" w:hAnsi="Arial" w:cs="Arial"/>
          <w:bCs/>
          <w:sz w:val="20"/>
        </w:rPr>
        <w:t>, conforme especifica</w:t>
      </w:r>
      <w:r w:rsidR="00927AD4" w:rsidRPr="009662F0">
        <w:rPr>
          <w:rFonts w:ascii="Arial" w:hAnsi="Arial" w:cs="Arial"/>
          <w:bCs/>
          <w:sz w:val="20"/>
        </w:rPr>
        <w:t>do pela</w:t>
      </w:r>
      <w:r w:rsidR="00F07258" w:rsidRPr="009662F0">
        <w:rPr>
          <w:rFonts w:ascii="Arial" w:hAnsi="Arial" w:cs="Arial"/>
          <w:bCs/>
          <w:sz w:val="20"/>
        </w:rPr>
        <w:t>legislação</w:t>
      </w:r>
      <w:r w:rsidR="00927AD4" w:rsidRPr="009662F0">
        <w:rPr>
          <w:rFonts w:ascii="Arial" w:hAnsi="Arial" w:cs="Arial"/>
          <w:bCs/>
          <w:sz w:val="20"/>
        </w:rPr>
        <w:t>.</w:t>
      </w:r>
      <w:r w:rsidR="00F07258" w:rsidRPr="009662F0">
        <w:rPr>
          <w:rFonts w:ascii="Arial" w:hAnsi="Arial" w:cs="Arial"/>
          <w:bCs/>
          <w:sz w:val="20"/>
        </w:rPr>
        <w:t>.</w:t>
      </w:r>
      <w:r w:rsidRPr="009662F0">
        <w:rPr>
          <w:rFonts w:ascii="Arial" w:hAnsi="Arial" w:cs="Arial"/>
          <w:bCs/>
          <w:sz w:val="20"/>
        </w:rPr>
        <w:t>Para atendimento a es</w:t>
      </w:r>
      <w:r w:rsidR="00881E95" w:rsidRPr="009662F0">
        <w:rPr>
          <w:rFonts w:ascii="Arial" w:hAnsi="Arial" w:cs="Arial"/>
          <w:bCs/>
          <w:sz w:val="20"/>
        </w:rPr>
        <w:t>s</w:t>
      </w:r>
      <w:r w:rsidRPr="009662F0">
        <w:rPr>
          <w:rFonts w:ascii="Arial" w:hAnsi="Arial" w:cs="Arial"/>
          <w:bCs/>
          <w:sz w:val="20"/>
        </w:rPr>
        <w:t>e grupo de usuários, o</w:t>
      </w:r>
      <w:r w:rsidR="00F07258" w:rsidRPr="009662F0">
        <w:rPr>
          <w:rFonts w:ascii="Arial" w:hAnsi="Arial" w:cs="Arial"/>
          <w:bCs/>
          <w:sz w:val="20"/>
        </w:rPr>
        <w:t>s</w:t>
      </w:r>
      <w:r w:rsidRPr="009662F0">
        <w:rPr>
          <w:rFonts w:ascii="Arial" w:hAnsi="Arial" w:cs="Arial"/>
          <w:bCs/>
          <w:sz w:val="20"/>
        </w:rPr>
        <w:t xml:space="preserve"> plano</w:t>
      </w:r>
      <w:r w:rsidR="00F07258" w:rsidRPr="009662F0">
        <w:rPr>
          <w:rFonts w:ascii="Arial" w:hAnsi="Arial" w:cs="Arial"/>
          <w:bCs/>
          <w:sz w:val="20"/>
        </w:rPr>
        <w:t>s</w:t>
      </w:r>
      <w:r w:rsidRPr="009662F0">
        <w:rPr>
          <w:rFonts w:ascii="Arial" w:hAnsi="Arial" w:cs="Arial"/>
          <w:bCs/>
          <w:sz w:val="20"/>
        </w:rPr>
        <w:t xml:space="preserve"> de saúde </w:t>
      </w:r>
      <w:r w:rsidR="00F07258" w:rsidRPr="009662F0">
        <w:rPr>
          <w:rFonts w:ascii="Arial" w:hAnsi="Arial" w:cs="Arial"/>
          <w:bCs/>
          <w:sz w:val="20"/>
        </w:rPr>
        <w:t xml:space="preserve">ou a unidade hospitalar responsável pelo </w:t>
      </w:r>
      <w:r w:rsidR="002B2BFE" w:rsidRPr="009662F0">
        <w:rPr>
          <w:rFonts w:ascii="Arial" w:hAnsi="Arial" w:cs="Arial"/>
          <w:bCs/>
          <w:sz w:val="20"/>
        </w:rPr>
        <w:t xml:space="preserve">paciente </w:t>
      </w:r>
      <w:r w:rsidR="00F07258" w:rsidRPr="009662F0">
        <w:rPr>
          <w:rFonts w:ascii="Arial" w:hAnsi="Arial" w:cs="Arial"/>
          <w:bCs/>
          <w:sz w:val="20"/>
        </w:rPr>
        <w:t>realizam</w:t>
      </w:r>
      <w:r w:rsidRPr="009662F0">
        <w:rPr>
          <w:rFonts w:ascii="Arial" w:hAnsi="Arial" w:cs="Arial"/>
          <w:bCs/>
          <w:sz w:val="20"/>
        </w:rPr>
        <w:t xml:space="preserve"> o ressarcimento dos custos operacionais da prod</w:t>
      </w:r>
      <w:r w:rsidR="006B200A" w:rsidRPr="009662F0">
        <w:rPr>
          <w:rFonts w:ascii="Arial" w:hAnsi="Arial" w:cs="Arial"/>
          <w:bCs/>
          <w:sz w:val="20"/>
        </w:rPr>
        <w:t>ução do hemocomponente</w:t>
      </w:r>
      <w:r w:rsidR="00F07258" w:rsidRPr="009662F0">
        <w:rPr>
          <w:rFonts w:ascii="Arial" w:hAnsi="Arial" w:cs="Arial"/>
          <w:bCs/>
          <w:sz w:val="20"/>
        </w:rPr>
        <w:t xml:space="preserve"> de acordo com t</w:t>
      </w:r>
      <w:r w:rsidR="00F82164" w:rsidRPr="009662F0">
        <w:rPr>
          <w:rFonts w:ascii="Arial" w:hAnsi="Arial" w:cs="Arial"/>
          <w:bCs/>
          <w:sz w:val="20"/>
        </w:rPr>
        <w:t xml:space="preserve">abela </w:t>
      </w:r>
      <w:r w:rsidR="00F07258" w:rsidRPr="009662F0">
        <w:rPr>
          <w:rFonts w:ascii="Arial" w:hAnsi="Arial" w:cs="Arial"/>
          <w:bCs/>
          <w:sz w:val="20"/>
        </w:rPr>
        <w:t>definida pela SESA</w:t>
      </w:r>
      <w:r w:rsidR="006B200A" w:rsidRPr="009662F0">
        <w:rPr>
          <w:rFonts w:ascii="Arial" w:hAnsi="Arial" w:cs="Arial"/>
          <w:bCs/>
          <w:sz w:val="20"/>
        </w:rPr>
        <w:t>, baseada nos custos operacionais de produção</w:t>
      </w:r>
      <w:r w:rsidR="00F82164" w:rsidRPr="009662F0">
        <w:rPr>
          <w:rFonts w:ascii="Arial" w:hAnsi="Arial" w:cs="Arial"/>
          <w:bCs/>
          <w:sz w:val="20"/>
        </w:rPr>
        <w:t xml:space="preserve">. </w:t>
      </w:r>
      <w:r w:rsidR="006B200A" w:rsidRPr="009662F0">
        <w:rPr>
          <w:rFonts w:ascii="Arial" w:hAnsi="Arial" w:cs="Arial"/>
          <w:bCs/>
          <w:sz w:val="20"/>
        </w:rPr>
        <w:t>O ressarcimento deve ser realizado conforme descrito no instrumento contratual estabelecido entre as partes,</w:t>
      </w:r>
      <w:r w:rsidR="002B2BFE" w:rsidRPr="009662F0">
        <w:rPr>
          <w:rFonts w:ascii="Arial" w:hAnsi="Arial" w:cs="Arial"/>
          <w:bCs/>
          <w:sz w:val="20"/>
        </w:rPr>
        <w:t xml:space="preserve"> através de documento de Arreadação Estadual - DAE</w:t>
      </w:r>
      <w:r w:rsidR="006B200A" w:rsidRPr="009662F0">
        <w:rPr>
          <w:rFonts w:ascii="Arial" w:hAnsi="Arial" w:cs="Arial"/>
          <w:bCs/>
          <w:sz w:val="20"/>
        </w:rPr>
        <w:t xml:space="preserve"> </w:t>
      </w:r>
      <w:r w:rsidR="002B2BFE" w:rsidRPr="009662F0">
        <w:rPr>
          <w:rFonts w:ascii="Arial" w:hAnsi="Arial" w:cs="Arial"/>
          <w:bCs/>
          <w:sz w:val="20"/>
        </w:rPr>
        <w:t xml:space="preserve">emitido pelo Hemoce, </w:t>
      </w:r>
      <w:r w:rsidR="006B200A" w:rsidRPr="009662F0">
        <w:rPr>
          <w:rFonts w:ascii="Arial" w:hAnsi="Arial" w:cs="Arial"/>
          <w:bCs/>
          <w:sz w:val="20"/>
        </w:rPr>
        <w:t xml:space="preserve">mediante </w:t>
      </w:r>
      <w:r w:rsidR="00047C96" w:rsidRPr="009662F0">
        <w:rPr>
          <w:rFonts w:ascii="Arial" w:hAnsi="Arial" w:cs="Arial"/>
          <w:bCs/>
          <w:sz w:val="20"/>
        </w:rPr>
        <w:t>a apresenta</w:t>
      </w:r>
      <w:r w:rsidR="00F07258" w:rsidRPr="009662F0">
        <w:rPr>
          <w:rFonts w:ascii="Arial" w:hAnsi="Arial" w:cs="Arial"/>
          <w:bCs/>
          <w:sz w:val="20"/>
        </w:rPr>
        <w:t xml:space="preserve">ção obrigatória dos documentos pertinentes a cada operadora e aos procedimentos específicos do Hemoce, como descrito anteriormente, </w:t>
      </w:r>
      <w:r w:rsidR="002A1AAD" w:rsidRPr="009662F0">
        <w:rPr>
          <w:rFonts w:ascii="Arial" w:hAnsi="Arial" w:cs="Arial"/>
          <w:bCs/>
          <w:sz w:val="20"/>
        </w:rPr>
        <w:t xml:space="preserve">observando as normas operacionais necessárias ao </w:t>
      </w:r>
      <w:r w:rsidR="002B2BFE" w:rsidRPr="009662F0">
        <w:rPr>
          <w:rFonts w:ascii="Arial" w:hAnsi="Arial" w:cs="Arial"/>
          <w:bCs/>
          <w:sz w:val="20"/>
        </w:rPr>
        <w:t>ressarcimento dos custos.</w:t>
      </w:r>
      <w:r w:rsidR="002A1AAD" w:rsidRPr="009662F0">
        <w:rPr>
          <w:rFonts w:ascii="Arial" w:hAnsi="Arial" w:cs="Arial"/>
          <w:bCs/>
          <w:sz w:val="20"/>
        </w:rPr>
        <w:t>.</w:t>
      </w:r>
      <w:r w:rsidR="00347EC9" w:rsidRPr="009662F0">
        <w:rPr>
          <w:rFonts w:ascii="Arial" w:hAnsi="Arial" w:cs="Arial"/>
          <w:bCs/>
          <w:sz w:val="20"/>
        </w:rPr>
        <w:t xml:space="preserve"> </w:t>
      </w:r>
    </w:p>
    <w:p w:rsidR="00DF2DF6" w:rsidRPr="009662F0" w:rsidRDefault="00C06153" w:rsidP="009662F0">
      <w:pPr>
        <w:pStyle w:val="Corpodetexto"/>
        <w:spacing w:before="120" w:line="360" w:lineRule="auto"/>
        <w:ind w:left="567"/>
        <w:jc w:val="both"/>
        <w:rPr>
          <w:rFonts w:ascii="Arial" w:hAnsi="Arial" w:cs="Arial"/>
          <w:bCs/>
          <w:sz w:val="20"/>
        </w:rPr>
      </w:pPr>
      <w:r w:rsidRPr="009662F0">
        <w:rPr>
          <w:rFonts w:ascii="Arial" w:hAnsi="Arial" w:cs="Arial"/>
          <w:bCs/>
          <w:sz w:val="20"/>
        </w:rPr>
        <w:t>A</w:t>
      </w:r>
      <w:r w:rsidR="002B2BFE" w:rsidRPr="009662F0">
        <w:rPr>
          <w:rFonts w:ascii="Arial" w:hAnsi="Arial" w:cs="Arial"/>
          <w:bCs/>
          <w:sz w:val="20"/>
        </w:rPr>
        <w:t>s informações para fins de emissão do DAE são reapassadas pela UA at</w:t>
      </w:r>
      <w:r w:rsidRPr="009662F0">
        <w:rPr>
          <w:rFonts w:ascii="Arial" w:hAnsi="Arial" w:cs="Arial"/>
          <w:bCs/>
          <w:sz w:val="20"/>
        </w:rPr>
        <w:t xml:space="preserve">é o quinto dia útil de cada mês, ao setor de faturamento de seu hemocentro de referência, </w:t>
      </w:r>
      <w:r w:rsidR="002B2BFE" w:rsidRPr="009662F0">
        <w:rPr>
          <w:rFonts w:ascii="Arial" w:hAnsi="Arial" w:cs="Arial"/>
          <w:bCs/>
          <w:sz w:val="20"/>
        </w:rPr>
        <w:t xml:space="preserve">na forma de </w:t>
      </w:r>
      <w:r w:rsidR="004567E2" w:rsidRPr="009662F0">
        <w:rPr>
          <w:rFonts w:ascii="Arial" w:hAnsi="Arial" w:cs="Arial"/>
          <w:bCs/>
          <w:sz w:val="20"/>
        </w:rPr>
        <w:t>r</w:t>
      </w:r>
      <w:r w:rsidRPr="009662F0">
        <w:rPr>
          <w:rFonts w:ascii="Arial" w:hAnsi="Arial" w:cs="Arial"/>
          <w:bCs/>
          <w:sz w:val="20"/>
        </w:rPr>
        <w:t>elatório mensal</w:t>
      </w:r>
      <w:r w:rsidR="002B2BFE" w:rsidRPr="009662F0">
        <w:rPr>
          <w:rFonts w:ascii="Arial" w:hAnsi="Arial" w:cs="Arial"/>
          <w:bCs/>
          <w:sz w:val="20"/>
        </w:rPr>
        <w:t xml:space="preserve"> que </w:t>
      </w:r>
      <w:r w:rsidRPr="009662F0">
        <w:rPr>
          <w:rFonts w:ascii="Arial" w:hAnsi="Arial" w:cs="Arial"/>
          <w:bCs/>
          <w:sz w:val="20"/>
        </w:rPr>
        <w:t xml:space="preserve"> </w:t>
      </w:r>
      <w:r w:rsidR="002B2BFE" w:rsidRPr="009662F0">
        <w:rPr>
          <w:rFonts w:ascii="Arial" w:hAnsi="Arial" w:cs="Arial"/>
          <w:bCs/>
          <w:sz w:val="20"/>
        </w:rPr>
        <w:t xml:space="preserve">especifique </w:t>
      </w:r>
      <w:r w:rsidRPr="009662F0">
        <w:rPr>
          <w:rFonts w:ascii="Arial" w:hAnsi="Arial" w:cs="Arial"/>
          <w:bCs/>
          <w:sz w:val="20"/>
        </w:rPr>
        <w:t>o destino</w:t>
      </w:r>
      <w:r w:rsidR="00BD5D88" w:rsidRPr="009662F0">
        <w:rPr>
          <w:rFonts w:ascii="Arial" w:hAnsi="Arial" w:cs="Arial"/>
          <w:bCs/>
          <w:sz w:val="20"/>
        </w:rPr>
        <w:t xml:space="preserve"> </w:t>
      </w:r>
      <w:r w:rsidR="004567E2" w:rsidRPr="009662F0">
        <w:rPr>
          <w:rFonts w:ascii="Arial" w:hAnsi="Arial" w:cs="Arial"/>
          <w:bCs/>
          <w:sz w:val="20"/>
        </w:rPr>
        <w:t xml:space="preserve">final </w:t>
      </w:r>
      <w:r w:rsidRPr="009662F0">
        <w:rPr>
          <w:rFonts w:ascii="Arial" w:hAnsi="Arial" w:cs="Arial"/>
          <w:bCs/>
          <w:sz w:val="20"/>
        </w:rPr>
        <w:t xml:space="preserve">de todos os hemocomponentes </w:t>
      </w:r>
      <w:r w:rsidR="004567E2" w:rsidRPr="009662F0">
        <w:rPr>
          <w:rFonts w:ascii="Arial" w:hAnsi="Arial" w:cs="Arial"/>
          <w:bCs/>
          <w:sz w:val="20"/>
        </w:rPr>
        <w:t>liber</w:t>
      </w:r>
      <w:r w:rsidRPr="009662F0">
        <w:rPr>
          <w:rFonts w:ascii="Arial" w:hAnsi="Arial" w:cs="Arial"/>
          <w:bCs/>
          <w:sz w:val="20"/>
        </w:rPr>
        <w:t>ados ao serviço, juntamente com os demais documentos necessários</w:t>
      </w:r>
      <w:r w:rsidR="00D2423C" w:rsidRPr="009662F0">
        <w:rPr>
          <w:rFonts w:ascii="Arial" w:hAnsi="Arial" w:cs="Arial"/>
          <w:bCs/>
          <w:sz w:val="20"/>
        </w:rPr>
        <w:t xml:space="preserve"> à rastreabilidade e faturamento.</w:t>
      </w:r>
      <w:r w:rsidR="00DF2DF6" w:rsidRPr="009662F0">
        <w:rPr>
          <w:rFonts w:ascii="Arial" w:hAnsi="Arial" w:cs="Arial"/>
          <w:bCs/>
          <w:sz w:val="20"/>
        </w:rPr>
        <w:t xml:space="preserve"> Essas informações serão auditadas regularmente para esclarecimento e conferência de dados.</w:t>
      </w:r>
    </w:p>
    <w:p w:rsidR="00326153" w:rsidRDefault="00326153" w:rsidP="00B74AFB">
      <w:pPr>
        <w:spacing w:after="0" w:line="360" w:lineRule="auto"/>
        <w:rPr>
          <w:rFonts w:ascii="Arial" w:hAnsi="Arial" w:cs="Arial"/>
          <w:b/>
          <w:bCs/>
        </w:rPr>
      </w:pPr>
    </w:p>
    <w:p w:rsidR="00C005C6" w:rsidRPr="00930BEB" w:rsidRDefault="00F07258"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930BEB">
        <w:rPr>
          <w:rFonts w:ascii="Arial" w:hAnsi="Arial" w:cs="Arial"/>
          <w:b/>
          <w:bCs/>
          <w:sz w:val="20"/>
          <w:szCs w:val="24"/>
        </w:rPr>
        <w:t xml:space="preserve">FORMULÁRIOS E </w:t>
      </w:r>
      <w:r w:rsidR="00713EA6" w:rsidRPr="00930BEB">
        <w:rPr>
          <w:rFonts w:ascii="Arial" w:hAnsi="Arial" w:cs="Arial"/>
          <w:b/>
          <w:bCs/>
          <w:sz w:val="20"/>
          <w:szCs w:val="24"/>
        </w:rPr>
        <w:t>REGISTROS OBRIGATÓRIOS</w:t>
      </w:r>
      <w:r w:rsidRPr="00930BEB">
        <w:rPr>
          <w:rFonts w:ascii="Arial" w:hAnsi="Arial" w:cs="Arial"/>
          <w:b/>
          <w:bCs/>
          <w:sz w:val="20"/>
          <w:szCs w:val="24"/>
        </w:rPr>
        <w:t xml:space="preserve"> </w:t>
      </w:r>
    </w:p>
    <w:p w:rsidR="00713EA6" w:rsidRPr="00292ED0" w:rsidRDefault="00713EA6" w:rsidP="00B74AFB">
      <w:pPr>
        <w:spacing w:after="0" w:line="360" w:lineRule="auto"/>
        <w:rPr>
          <w:rFonts w:ascii="Arial" w:hAnsi="Arial" w:cs="Arial"/>
          <w:b/>
        </w:rPr>
      </w:pPr>
    </w:p>
    <w:p w:rsidR="00C005C6" w:rsidRPr="009662F0" w:rsidRDefault="00C005C6" w:rsidP="009662F0">
      <w:pPr>
        <w:autoSpaceDE w:val="0"/>
        <w:autoSpaceDN w:val="0"/>
        <w:adjustRightInd w:val="0"/>
        <w:spacing w:after="0" w:line="360" w:lineRule="auto"/>
        <w:ind w:left="360"/>
        <w:jc w:val="both"/>
        <w:rPr>
          <w:rFonts w:ascii="Arial" w:hAnsi="Arial" w:cs="Arial"/>
          <w:sz w:val="20"/>
        </w:rPr>
      </w:pPr>
      <w:r w:rsidRPr="009662F0">
        <w:rPr>
          <w:rFonts w:ascii="Arial" w:hAnsi="Arial" w:cs="Arial"/>
          <w:sz w:val="20"/>
        </w:rPr>
        <w:t xml:space="preserve">Os formulários </w:t>
      </w:r>
      <w:r w:rsidR="001B2AE9" w:rsidRPr="009662F0">
        <w:rPr>
          <w:rFonts w:ascii="Arial" w:hAnsi="Arial" w:cs="Arial"/>
          <w:sz w:val="20"/>
        </w:rPr>
        <w:t>disponibilizad</w:t>
      </w:r>
      <w:r w:rsidRPr="009662F0">
        <w:rPr>
          <w:rFonts w:ascii="Arial" w:hAnsi="Arial" w:cs="Arial"/>
          <w:sz w:val="20"/>
        </w:rPr>
        <w:t xml:space="preserve">os pelo </w:t>
      </w:r>
      <w:r w:rsidR="00A82A56" w:rsidRPr="009662F0">
        <w:rPr>
          <w:rFonts w:ascii="Arial" w:hAnsi="Arial" w:cs="Arial"/>
          <w:sz w:val="20"/>
        </w:rPr>
        <w:t xml:space="preserve">HEMOCE </w:t>
      </w:r>
      <w:r w:rsidR="006A6930" w:rsidRPr="009662F0">
        <w:rPr>
          <w:rFonts w:ascii="Arial" w:hAnsi="Arial" w:cs="Arial"/>
          <w:sz w:val="20"/>
        </w:rPr>
        <w:t>devem ser</w:t>
      </w:r>
      <w:r w:rsidRPr="009662F0">
        <w:rPr>
          <w:rFonts w:ascii="Arial" w:hAnsi="Arial" w:cs="Arial"/>
          <w:sz w:val="20"/>
        </w:rPr>
        <w:t xml:space="preserve"> padronizados e atende</w:t>
      </w:r>
      <w:r w:rsidR="001B2AE9" w:rsidRPr="009662F0">
        <w:rPr>
          <w:rFonts w:ascii="Arial" w:hAnsi="Arial" w:cs="Arial"/>
          <w:sz w:val="20"/>
        </w:rPr>
        <w:t>m</w:t>
      </w:r>
      <w:r w:rsidRPr="009662F0">
        <w:rPr>
          <w:rFonts w:ascii="Arial" w:hAnsi="Arial" w:cs="Arial"/>
          <w:sz w:val="20"/>
        </w:rPr>
        <w:t xml:space="preserve"> os r</w:t>
      </w:r>
      <w:r w:rsidR="006A363B" w:rsidRPr="009662F0">
        <w:rPr>
          <w:rFonts w:ascii="Arial" w:hAnsi="Arial" w:cs="Arial"/>
          <w:sz w:val="20"/>
        </w:rPr>
        <w:t>equisitos da Norma ISO 9001:2015</w:t>
      </w:r>
      <w:r w:rsidR="001B2AE9" w:rsidRPr="009662F0">
        <w:rPr>
          <w:rFonts w:ascii="Arial" w:hAnsi="Arial" w:cs="Arial"/>
          <w:sz w:val="20"/>
        </w:rPr>
        <w:t xml:space="preserve"> e devem</w:t>
      </w:r>
      <w:r w:rsidRPr="009662F0">
        <w:rPr>
          <w:rFonts w:ascii="Arial" w:hAnsi="Arial" w:cs="Arial"/>
          <w:sz w:val="20"/>
        </w:rPr>
        <w:t xml:space="preserve"> ser utilizados para os fins a que se destinam, preenchidos corretamente e sem rasuras. </w:t>
      </w:r>
      <w:r w:rsidR="001B2AE9" w:rsidRPr="009662F0">
        <w:rPr>
          <w:rFonts w:ascii="Arial" w:hAnsi="Arial" w:cs="Arial"/>
          <w:sz w:val="20"/>
        </w:rPr>
        <w:t>Todo</w:t>
      </w:r>
      <w:r w:rsidRPr="009662F0">
        <w:rPr>
          <w:rFonts w:ascii="Arial" w:hAnsi="Arial" w:cs="Arial"/>
          <w:sz w:val="20"/>
        </w:rPr>
        <w:t>s</w:t>
      </w:r>
      <w:r w:rsidR="001B2AE9" w:rsidRPr="009662F0">
        <w:rPr>
          <w:rFonts w:ascii="Arial" w:hAnsi="Arial" w:cs="Arial"/>
          <w:sz w:val="20"/>
        </w:rPr>
        <w:t xml:space="preserve"> os</w:t>
      </w:r>
      <w:r w:rsidRPr="009662F0">
        <w:rPr>
          <w:rFonts w:ascii="Arial" w:hAnsi="Arial" w:cs="Arial"/>
          <w:sz w:val="20"/>
        </w:rPr>
        <w:t xml:space="preserve"> registros relacionados ao destino dos hemocomponentes </w:t>
      </w:r>
      <w:r w:rsidR="006A6930" w:rsidRPr="009662F0">
        <w:rPr>
          <w:rFonts w:ascii="Arial" w:hAnsi="Arial" w:cs="Arial"/>
          <w:sz w:val="20"/>
        </w:rPr>
        <w:t>devem ser</w:t>
      </w:r>
      <w:r w:rsidRPr="009662F0">
        <w:rPr>
          <w:rFonts w:ascii="Arial" w:hAnsi="Arial" w:cs="Arial"/>
          <w:sz w:val="20"/>
        </w:rPr>
        <w:t xml:space="preserve"> arquivados por vinte anos. Os demais permanecem armazenados por cinco anos, </w:t>
      </w:r>
      <w:r w:rsidR="006A6930" w:rsidRPr="009662F0">
        <w:rPr>
          <w:rFonts w:ascii="Arial" w:hAnsi="Arial" w:cs="Arial"/>
          <w:sz w:val="20"/>
        </w:rPr>
        <w:t>no mínimo</w:t>
      </w:r>
      <w:r w:rsidRPr="009662F0">
        <w:rPr>
          <w:rFonts w:ascii="Arial" w:hAnsi="Arial" w:cs="Arial"/>
          <w:sz w:val="20"/>
        </w:rPr>
        <w:t>.</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812814"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Requisição de Transfusão (RT):</w:t>
      </w:r>
      <w:r w:rsidRPr="009662F0">
        <w:rPr>
          <w:rFonts w:ascii="Arial" w:hAnsi="Arial" w:cs="Arial"/>
          <w:sz w:val="20"/>
        </w:rPr>
        <w:t xml:space="preserve"> </w:t>
      </w:r>
    </w:p>
    <w:p w:rsidR="00C005C6" w:rsidRPr="009662F0" w:rsidRDefault="001B2AE9" w:rsidP="009662F0">
      <w:pPr>
        <w:pStyle w:val="PargrafodaLista"/>
        <w:autoSpaceDE w:val="0"/>
        <w:autoSpaceDN w:val="0"/>
        <w:adjustRightInd w:val="0"/>
        <w:spacing w:after="0" w:line="360" w:lineRule="auto"/>
        <w:jc w:val="both"/>
        <w:rPr>
          <w:rFonts w:ascii="Arial" w:hAnsi="Arial" w:cs="Arial"/>
          <w:strike/>
          <w:sz w:val="20"/>
        </w:rPr>
      </w:pPr>
      <w:r w:rsidRPr="009662F0">
        <w:rPr>
          <w:rFonts w:ascii="Arial" w:hAnsi="Arial" w:cs="Arial"/>
          <w:sz w:val="20"/>
        </w:rPr>
        <w:t>F</w:t>
      </w:r>
      <w:r w:rsidR="00C005C6" w:rsidRPr="009662F0">
        <w:rPr>
          <w:rFonts w:ascii="Arial" w:hAnsi="Arial" w:cs="Arial"/>
          <w:sz w:val="20"/>
        </w:rPr>
        <w:t xml:space="preserve">ormulário de solicitação de transfusão utilizado para solicitar a liberação de hemocomponentes para um paciente específico. </w:t>
      </w:r>
      <w:r w:rsidRPr="009662F0">
        <w:rPr>
          <w:rFonts w:ascii="Arial" w:hAnsi="Arial" w:cs="Arial"/>
          <w:sz w:val="20"/>
        </w:rPr>
        <w:t xml:space="preserve">Deve ser utilizado apenas em UA que não dispõem de acesso ao sistema SysIPH (RT eletrônica). Quando </w:t>
      </w:r>
      <w:r w:rsidR="00E466CA" w:rsidRPr="009662F0">
        <w:rPr>
          <w:rFonts w:ascii="Arial" w:hAnsi="Arial" w:cs="Arial"/>
          <w:sz w:val="20"/>
        </w:rPr>
        <w:t xml:space="preserve">o sistema não estiver </w:t>
      </w:r>
      <w:r w:rsidR="00C005C6" w:rsidRPr="009662F0">
        <w:rPr>
          <w:rFonts w:ascii="Arial" w:hAnsi="Arial" w:cs="Arial"/>
          <w:sz w:val="20"/>
        </w:rPr>
        <w:t xml:space="preserve">O preenchimento </w:t>
      </w:r>
      <w:r w:rsidR="006A6930" w:rsidRPr="009662F0">
        <w:rPr>
          <w:rFonts w:ascii="Arial" w:hAnsi="Arial" w:cs="Arial"/>
          <w:sz w:val="20"/>
        </w:rPr>
        <w:t>deve ser</w:t>
      </w:r>
      <w:r w:rsidR="00C005C6" w:rsidRPr="009662F0">
        <w:rPr>
          <w:rFonts w:ascii="Arial" w:hAnsi="Arial" w:cs="Arial"/>
          <w:sz w:val="20"/>
        </w:rPr>
        <w:t xml:space="preserve"> responsabilidade do médico solicitante e as informações solicitadas </w:t>
      </w:r>
      <w:r w:rsidR="00084B6B" w:rsidRPr="009662F0">
        <w:rPr>
          <w:rFonts w:ascii="Arial" w:hAnsi="Arial" w:cs="Arial"/>
          <w:sz w:val="20"/>
        </w:rPr>
        <w:t>são</w:t>
      </w:r>
      <w:r w:rsidR="00C005C6" w:rsidRPr="009662F0">
        <w:rPr>
          <w:rFonts w:ascii="Arial" w:hAnsi="Arial" w:cs="Arial"/>
          <w:sz w:val="20"/>
        </w:rPr>
        <w:t xml:space="preserve"> definidas pela legislação vigente. Formulários rasurados</w:t>
      </w:r>
      <w:r w:rsidR="00AD58C5" w:rsidRPr="009662F0">
        <w:rPr>
          <w:rFonts w:ascii="Arial" w:hAnsi="Arial" w:cs="Arial"/>
          <w:sz w:val="20"/>
        </w:rPr>
        <w:t xml:space="preserve">, sem assinatura </w:t>
      </w:r>
      <w:r w:rsidR="00C005C6" w:rsidRPr="009662F0">
        <w:rPr>
          <w:rFonts w:ascii="Arial" w:hAnsi="Arial" w:cs="Arial"/>
          <w:sz w:val="20"/>
        </w:rPr>
        <w:t xml:space="preserve">ou incompletamente preenchidos </w:t>
      </w:r>
      <w:r w:rsidR="00AD58C5" w:rsidRPr="009662F0">
        <w:rPr>
          <w:rFonts w:ascii="Arial" w:hAnsi="Arial" w:cs="Arial"/>
          <w:sz w:val="20"/>
        </w:rPr>
        <w:t xml:space="preserve">serão devolvidos </w:t>
      </w:r>
      <w:r w:rsidR="00AD58C5" w:rsidRPr="009662F0">
        <w:rPr>
          <w:rFonts w:ascii="Arial" w:hAnsi="Arial" w:cs="Arial"/>
          <w:sz w:val="20"/>
        </w:rPr>
        <w:lastRenderedPageBreak/>
        <w:t xml:space="preserve">sem a liberação do componente, o que só ocorrerá após envio de formulário corretamente preenchido. </w:t>
      </w:r>
    </w:p>
    <w:p w:rsidR="00C005C6" w:rsidRPr="009662F0" w:rsidRDefault="00C005C6"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p>
    <w:p w:rsidR="00292781" w:rsidRPr="009662F0" w:rsidRDefault="00292781" w:rsidP="009662F0">
      <w:pPr>
        <w:autoSpaceDE w:val="0"/>
        <w:autoSpaceDN w:val="0"/>
        <w:adjustRightInd w:val="0"/>
        <w:spacing w:after="0" w:line="360" w:lineRule="auto"/>
        <w:ind w:left="360"/>
        <w:jc w:val="both"/>
        <w:rPr>
          <w:rFonts w:ascii="Arial" w:hAnsi="Arial" w:cs="Arial"/>
          <w:sz w:val="20"/>
        </w:rPr>
      </w:pPr>
    </w:p>
    <w:p w:rsidR="00812814"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Devolução de Transfusão (DT):</w:t>
      </w:r>
      <w:r w:rsidRPr="009662F0">
        <w:rPr>
          <w:rFonts w:ascii="Arial" w:hAnsi="Arial" w:cs="Arial"/>
          <w:sz w:val="20"/>
        </w:rPr>
        <w:t xml:space="preserve"> </w:t>
      </w:r>
    </w:p>
    <w:p w:rsidR="00EA7A07" w:rsidRPr="009662F0" w:rsidRDefault="00C005C6"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 xml:space="preserve">Usado para documentar a devolução de hemocomponentes da UA para o </w:t>
      </w:r>
      <w:r w:rsidR="00D438BC" w:rsidRPr="009662F0">
        <w:rPr>
          <w:rFonts w:ascii="Arial" w:hAnsi="Arial" w:cs="Arial"/>
          <w:sz w:val="20"/>
        </w:rPr>
        <w:t>Hemoce</w:t>
      </w:r>
      <w:r w:rsidRPr="009662F0">
        <w:rPr>
          <w:rFonts w:ascii="Arial" w:hAnsi="Arial" w:cs="Arial"/>
          <w:sz w:val="20"/>
        </w:rPr>
        <w:t>ntro de referência especificando o motivo que levou à devolução da bolsa (anexo 2). É preenchido em duas vias - a primeira acompanha o hemocomponente devolvido e a segunda é ar</w:t>
      </w:r>
      <w:r w:rsidR="00533BD4" w:rsidRPr="009662F0">
        <w:rPr>
          <w:rFonts w:ascii="Arial" w:hAnsi="Arial" w:cs="Arial"/>
          <w:sz w:val="20"/>
        </w:rPr>
        <w:t>quivada na UA</w:t>
      </w:r>
      <w:r w:rsidR="00EA7A07" w:rsidRPr="009662F0">
        <w:rPr>
          <w:rFonts w:ascii="Arial" w:hAnsi="Arial" w:cs="Arial"/>
          <w:sz w:val="20"/>
        </w:rPr>
        <w:t>.</w:t>
      </w:r>
      <w:r w:rsidR="0012297F" w:rsidRPr="009662F0">
        <w:rPr>
          <w:rFonts w:ascii="Arial" w:hAnsi="Arial" w:cs="Arial"/>
          <w:sz w:val="20"/>
        </w:rPr>
        <w:t xml:space="preserve"> Esse formulário não substitui a atualização da movimentação obrigatória do componente no sistema SBS.</w:t>
      </w:r>
    </w:p>
    <w:p w:rsidR="00C005C6" w:rsidRPr="009662F0" w:rsidRDefault="00C005C6"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r w:rsidR="006A6930" w:rsidRPr="009662F0">
        <w:rPr>
          <w:rFonts w:ascii="Arial" w:hAnsi="Arial" w:cs="Arial"/>
          <w:sz w:val="20"/>
        </w:rPr>
        <w:t>.</w:t>
      </w:r>
    </w:p>
    <w:p w:rsidR="00F07258" w:rsidRPr="009662F0" w:rsidRDefault="00F07258" w:rsidP="009662F0">
      <w:pPr>
        <w:autoSpaceDE w:val="0"/>
        <w:autoSpaceDN w:val="0"/>
        <w:adjustRightInd w:val="0"/>
        <w:spacing w:after="0" w:line="360" w:lineRule="auto"/>
        <w:ind w:left="360"/>
        <w:jc w:val="both"/>
        <w:rPr>
          <w:rFonts w:ascii="Arial" w:hAnsi="Arial" w:cs="Arial"/>
          <w:sz w:val="20"/>
        </w:rPr>
      </w:pPr>
    </w:p>
    <w:p w:rsidR="00812814" w:rsidRPr="009662F0" w:rsidRDefault="00AB0D9D"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Requisição de Componentes Hemoterápicos (</w:t>
      </w:r>
      <w:r w:rsidR="00C005C6" w:rsidRPr="009662F0">
        <w:rPr>
          <w:rFonts w:ascii="Arial" w:hAnsi="Arial" w:cs="Arial"/>
          <w:b/>
          <w:sz w:val="20"/>
        </w:rPr>
        <w:t>RCH</w:t>
      </w:r>
      <w:r w:rsidRPr="009662F0">
        <w:rPr>
          <w:rFonts w:ascii="Arial" w:hAnsi="Arial" w:cs="Arial"/>
          <w:b/>
          <w:sz w:val="20"/>
        </w:rPr>
        <w:t>):</w:t>
      </w:r>
      <w:r w:rsidRPr="009662F0">
        <w:rPr>
          <w:rFonts w:ascii="Arial" w:hAnsi="Arial" w:cs="Arial"/>
          <w:sz w:val="20"/>
        </w:rPr>
        <w:t xml:space="preserve"> </w:t>
      </w:r>
    </w:p>
    <w:p w:rsidR="00FE4B9E" w:rsidRPr="009662F0" w:rsidRDefault="00AB0D9D"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 xml:space="preserve">Usado para documentar a solicitação de hemocomponentes para estoque a partir de UA com Agência Transfusional. Contém as informações necessárias à solicitação do hemocomponente para estoque </w:t>
      </w:r>
      <w:r w:rsidR="00FE4B9E" w:rsidRPr="009662F0">
        <w:rPr>
          <w:rFonts w:ascii="Arial" w:hAnsi="Arial" w:cs="Arial"/>
          <w:sz w:val="20"/>
        </w:rPr>
        <w:t xml:space="preserve">e as unidades disponibilizadas. </w:t>
      </w:r>
      <w:r w:rsidR="00BD5199" w:rsidRPr="009662F0">
        <w:rPr>
          <w:rFonts w:ascii="Arial" w:hAnsi="Arial" w:cs="Arial"/>
          <w:sz w:val="20"/>
        </w:rPr>
        <w:t xml:space="preserve">Quando utilizado, </w:t>
      </w:r>
      <w:r w:rsidR="006A6930" w:rsidRPr="009662F0">
        <w:rPr>
          <w:rFonts w:ascii="Arial" w:hAnsi="Arial" w:cs="Arial"/>
          <w:sz w:val="20"/>
        </w:rPr>
        <w:t>Deve ser</w:t>
      </w:r>
      <w:r w:rsidR="00FE4B9E" w:rsidRPr="009662F0">
        <w:rPr>
          <w:rFonts w:ascii="Arial" w:hAnsi="Arial" w:cs="Arial"/>
          <w:sz w:val="20"/>
        </w:rPr>
        <w:t xml:space="preserve"> preenchido em duas vias - a primeira para guarda do </w:t>
      </w:r>
      <w:r w:rsidR="00D438BC" w:rsidRPr="009662F0">
        <w:rPr>
          <w:rFonts w:ascii="Arial" w:hAnsi="Arial" w:cs="Arial"/>
          <w:sz w:val="20"/>
        </w:rPr>
        <w:t>Hemoce</w:t>
      </w:r>
      <w:r w:rsidR="00FE4B9E" w:rsidRPr="009662F0">
        <w:rPr>
          <w:rFonts w:ascii="Arial" w:hAnsi="Arial" w:cs="Arial"/>
          <w:sz w:val="20"/>
        </w:rPr>
        <w:t>ntro e a segunda para controle e arquivamento na UA.</w:t>
      </w:r>
    </w:p>
    <w:p w:rsidR="00FE4B9E" w:rsidRPr="009662F0" w:rsidRDefault="00FE4B9E"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r w:rsidR="00812814" w:rsidRPr="009662F0">
        <w:rPr>
          <w:rFonts w:ascii="Arial" w:hAnsi="Arial" w:cs="Arial"/>
          <w:sz w:val="20"/>
        </w:rPr>
        <w:t>.</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812814"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Livro de entrada e saída de hemocomponentes:</w:t>
      </w:r>
      <w:r w:rsidRPr="009662F0">
        <w:rPr>
          <w:rFonts w:ascii="Arial" w:hAnsi="Arial" w:cs="Arial"/>
          <w:sz w:val="20"/>
        </w:rPr>
        <w:t xml:space="preserve"> </w:t>
      </w:r>
    </w:p>
    <w:p w:rsidR="00C005C6" w:rsidRPr="009662F0" w:rsidRDefault="00C005C6"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 xml:space="preserve">Usado para registrar todo o movimento de entrada e saída de hemocomponentes, </w:t>
      </w:r>
      <w:r w:rsidR="002672C4" w:rsidRPr="009662F0">
        <w:rPr>
          <w:rFonts w:ascii="Arial" w:hAnsi="Arial" w:cs="Arial"/>
          <w:sz w:val="20"/>
        </w:rPr>
        <w:t xml:space="preserve">nas agências </w:t>
      </w:r>
      <w:r w:rsidR="0012297F" w:rsidRPr="009662F0">
        <w:rPr>
          <w:rFonts w:ascii="Arial" w:hAnsi="Arial" w:cs="Arial"/>
          <w:sz w:val="20"/>
        </w:rPr>
        <w:t>que não têm acesso ao SBS,</w:t>
      </w:r>
      <w:r w:rsidR="002672C4" w:rsidRPr="009662F0">
        <w:rPr>
          <w:rFonts w:ascii="Arial" w:hAnsi="Arial" w:cs="Arial"/>
          <w:sz w:val="20"/>
        </w:rPr>
        <w:t xml:space="preserve"> </w:t>
      </w:r>
      <w:r w:rsidRPr="009662F0">
        <w:rPr>
          <w:rFonts w:ascii="Arial" w:hAnsi="Arial" w:cs="Arial"/>
          <w:sz w:val="20"/>
        </w:rPr>
        <w:t>de acordo com exigência da legislação</w:t>
      </w:r>
      <w:r w:rsidR="006A6930" w:rsidRPr="009662F0">
        <w:rPr>
          <w:rFonts w:ascii="Arial" w:hAnsi="Arial" w:cs="Arial"/>
          <w:sz w:val="20"/>
        </w:rPr>
        <w:t xml:space="preserve"> e deve ser </w:t>
      </w:r>
      <w:r w:rsidRPr="009662F0">
        <w:rPr>
          <w:rFonts w:ascii="Arial" w:hAnsi="Arial" w:cs="Arial"/>
          <w:sz w:val="20"/>
        </w:rPr>
        <w:t>controlado pela VISA estadual. Permite estabelecer o destino de todos os componentes que foram enviados à UA para armazenamento, a partir da entrada dos hemocomponentes na unidade de saúde.</w:t>
      </w:r>
      <w:r w:rsidR="001B39BE" w:rsidRPr="009662F0">
        <w:rPr>
          <w:rFonts w:ascii="Arial" w:hAnsi="Arial" w:cs="Arial"/>
          <w:sz w:val="20"/>
        </w:rPr>
        <w:t xml:space="preserve"> Pode ser substituído por sistema informatizado de con</w:t>
      </w:r>
      <w:r w:rsidR="00F37317" w:rsidRPr="009662F0">
        <w:rPr>
          <w:rFonts w:ascii="Arial" w:hAnsi="Arial" w:cs="Arial"/>
          <w:sz w:val="20"/>
        </w:rPr>
        <w:t>trole de estoque, quando houver.</w:t>
      </w:r>
    </w:p>
    <w:p w:rsidR="00C005C6" w:rsidRPr="009662F0" w:rsidRDefault="00C005C6"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r w:rsidR="00812814" w:rsidRPr="009662F0">
        <w:rPr>
          <w:rFonts w:ascii="Arial" w:hAnsi="Arial" w:cs="Arial"/>
          <w:sz w:val="20"/>
        </w:rPr>
        <w:t>.</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812814"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Livro de registro de provas de compatibilidade:</w:t>
      </w:r>
      <w:r w:rsidRPr="009662F0">
        <w:rPr>
          <w:rFonts w:ascii="Arial" w:hAnsi="Arial" w:cs="Arial"/>
          <w:sz w:val="20"/>
        </w:rPr>
        <w:t xml:space="preserve"> </w:t>
      </w:r>
    </w:p>
    <w:p w:rsidR="00C005C6" w:rsidRPr="009662F0" w:rsidRDefault="00C005C6"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 xml:space="preserve">Usado para registrar o movimento de provas de compatibilidade e transfusões realizadas na UA, além do controle de amostras colhidas para provas pré-transfusionais. </w:t>
      </w:r>
      <w:r w:rsidR="006A6930" w:rsidRPr="009662F0">
        <w:rPr>
          <w:rFonts w:ascii="Arial" w:hAnsi="Arial" w:cs="Arial"/>
          <w:sz w:val="20"/>
        </w:rPr>
        <w:t>Deve ser</w:t>
      </w:r>
      <w:r w:rsidRPr="009662F0">
        <w:rPr>
          <w:rFonts w:ascii="Arial" w:hAnsi="Arial" w:cs="Arial"/>
          <w:sz w:val="20"/>
        </w:rPr>
        <w:t xml:space="preserve"> </w:t>
      </w:r>
      <w:r w:rsidR="006A6930" w:rsidRPr="009662F0">
        <w:rPr>
          <w:rFonts w:ascii="Arial" w:hAnsi="Arial" w:cs="Arial"/>
          <w:sz w:val="20"/>
        </w:rPr>
        <w:t xml:space="preserve">utilizado em </w:t>
      </w:r>
      <w:r w:rsidR="005024DB" w:rsidRPr="009662F0">
        <w:rPr>
          <w:rFonts w:ascii="Arial" w:hAnsi="Arial" w:cs="Arial"/>
          <w:sz w:val="20"/>
        </w:rPr>
        <w:t>todas as</w:t>
      </w:r>
      <w:r w:rsidR="006A6930" w:rsidRPr="009662F0">
        <w:rPr>
          <w:rFonts w:ascii="Arial" w:hAnsi="Arial" w:cs="Arial"/>
          <w:sz w:val="20"/>
        </w:rPr>
        <w:t xml:space="preserve"> AT</w:t>
      </w:r>
      <w:r w:rsidR="005024DB" w:rsidRPr="009662F0">
        <w:rPr>
          <w:rFonts w:ascii="Arial" w:hAnsi="Arial" w:cs="Arial"/>
          <w:sz w:val="20"/>
        </w:rPr>
        <w:t xml:space="preserve"> e</w:t>
      </w:r>
      <w:r w:rsidR="006A6930" w:rsidRPr="009662F0">
        <w:rPr>
          <w:rFonts w:ascii="Arial" w:hAnsi="Arial" w:cs="Arial"/>
          <w:sz w:val="20"/>
        </w:rPr>
        <w:t xml:space="preserve"> permitir</w:t>
      </w:r>
      <w:r w:rsidRPr="009662F0">
        <w:rPr>
          <w:rFonts w:ascii="Arial" w:hAnsi="Arial" w:cs="Arial"/>
          <w:sz w:val="20"/>
        </w:rPr>
        <w:t xml:space="preserve"> acompanhar o movimento de provas pré-transfusionais, classificação sanguínea dos pacientes e confirmar as unidades transfundidas, com rastreabilidade etapa a etapa do processo (responsável pela coleta da amostra, responsável pelos testes pré-transfusionais e responsável pela liberação d</w:t>
      </w:r>
      <w:r w:rsidR="006A6930" w:rsidRPr="009662F0">
        <w:rPr>
          <w:rFonts w:ascii="Arial" w:hAnsi="Arial" w:cs="Arial"/>
          <w:sz w:val="20"/>
        </w:rPr>
        <w:t>o componente para transfusão). Deve ser</w:t>
      </w:r>
      <w:r w:rsidRPr="009662F0">
        <w:rPr>
          <w:rFonts w:ascii="Arial" w:hAnsi="Arial" w:cs="Arial"/>
          <w:sz w:val="20"/>
        </w:rPr>
        <w:t xml:space="preserve"> controlado pela VISA estadual.</w:t>
      </w:r>
    </w:p>
    <w:p w:rsidR="00C005C6" w:rsidRPr="009662F0" w:rsidRDefault="00C005C6"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p>
    <w:p w:rsidR="00713EA6" w:rsidRPr="009662F0" w:rsidRDefault="00713EA6" w:rsidP="009662F0">
      <w:pPr>
        <w:autoSpaceDE w:val="0"/>
        <w:autoSpaceDN w:val="0"/>
        <w:adjustRightInd w:val="0"/>
        <w:spacing w:after="0" w:line="360" w:lineRule="auto"/>
        <w:ind w:left="360"/>
        <w:jc w:val="both"/>
        <w:rPr>
          <w:rFonts w:ascii="Arial" w:hAnsi="Arial" w:cs="Arial"/>
          <w:b/>
          <w:sz w:val="20"/>
        </w:rPr>
      </w:pPr>
    </w:p>
    <w:p w:rsidR="00812814" w:rsidRPr="009662F0" w:rsidRDefault="00782EBC" w:rsidP="009662F0">
      <w:pPr>
        <w:pStyle w:val="PargrafodaLista"/>
        <w:numPr>
          <w:ilvl w:val="0"/>
          <w:numId w:val="30"/>
        </w:numPr>
        <w:autoSpaceDE w:val="0"/>
        <w:autoSpaceDN w:val="0"/>
        <w:adjustRightInd w:val="0"/>
        <w:spacing w:after="0" w:line="360" w:lineRule="auto"/>
        <w:ind w:left="720"/>
        <w:jc w:val="both"/>
        <w:rPr>
          <w:rFonts w:ascii="Arial" w:hAnsi="Arial" w:cs="Arial"/>
          <w:b/>
          <w:sz w:val="20"/>
        </w:rPr>
      </w:pPr>
      <w:r w:rsidRPr="00782EBC">
        <w:rPr>
          <w:rFonts w:ascii="Arial" w:hAnsi="Arial" w:cs="Arial"/>
          <w:b/>
          <w:sz w:val="20"/>
        </w:rPr>
        <w:t>Ficha de Notificação de eventos transfusionais adversos:</w:t>
      </w:r>
    </w:p>
    <w:p w:rsidR="00533BD4" w:rsidRPr="009662F0" w:rsidRDefault="00782EBC" w:rsidP="009662F0">
      <w:pPr>
        <w:pStyle w:val="PargrafodaLista"/>
        <w:autoSpaceDE w:val="0"/>
        <w:autoSpaceDN w:val="0"/>
        <w:adjustRightInd w:val="0"/>
        <w:spacing w:after="0" w:line="360" w:lineRule="auto"/>
        <w:jc w:val="both"/>
        <w:rPr>
          <w:rFonts w:ascii="Arial" w:hAnsi="Arial" w:cs="Arial"/>
          <w:sz w:val="20"/>
        </w:rPr>
      </w:pPr>
      <w:r w:rsidRPr="00782EBC">
        <w:rPr>
          <w:rFonts w:ascii="Arial" w:hAnsi="Arial" w:cs="Arial"/>
          <w:sz w:val="20"/>
        </w:rPr>
        <w:t xml:space="preserve">Utilizada para realizar a notificação da área clínica para o serviço de hemoterapia dos eventos transfusionais adversos suspeitos. </w:t>
      </w:r>
      <w:r w:rsidRPr="00782EBC">
        <w:rPr>
          <w:rFonts w:ascii="Arial" w:hAnsi="Arial" w:cs="Arial"/>
          <w:color w:val="000000" w:themeColor="text1"/>
          <w:sz w:val="20"/>
        </w:rPr>
        <w:t>A ficha de notificação deve constar de três vias carbonadas o que</w:t>
      </w:r>
      <w:r w:rsidRPr="00782EBC">
        <w:rPr>
          <w:rFonts w:ascii="Arial" w:hAnsi="Arial" w:cs="Arial"/>
          <w:color w:val="FF0000"/>
          <w:sz w:val="20"/>
        </w:rPr>
        <w:t xml:space="preserve"> </w:t>
      </w:r>
      <w:r w:rsidRPr="00782EBC">
        <w:rPr>
          <w:rFonts w:ascii="Arial" w:hAnsi="Arial" w:cs="Arial"/>
          <w:sz w:val="20"/>
        </w:rPr>
        <w:t>deve permitir que todas as informações estejam disponíveis na UA e no Hemocentro de referência. Deve acompanhar as amostras de pacientes encaminhadas para esclarecimento de reações transfusionais.</w:t>
      </w:r>
    </w:p>
    <w:p w:rsidR="00533BD4" w:rsidRPr="009662F0" w:rsidRDefault="00782EBC" w:rsidP="009662F0">
      <w:pPr>
        <w:pStyle w:val="PargrafodaLista"/>
        <w:numPr>
          <w:ilvl w:val="0"/>
          <w:numId w:val="22"/>
        </w:numPr>
        <w:autoSpaceDE w:val="0"/>
        <w:autoSpaceDN w:val="0"/>
        <w:adjustRightInd w:val="0"/>
        <w:spacing w:after="0" w:line="360" w:lineRule="auto"/>
        <w:ind w:left="927" w:hanging="207"/>
        <w:jc w:val="both"/>
        <w:rPr>
          <w:rFonts w:ascii="Arial" w:hAnsi="Arial" w:cs="Arial"/>
          <w:sz w:val="20"/>
        </w:rPr>
      </w:pPr>
      <w:r w:rsidRPr="00782EBC">
        <w:rPr>
          <w:rFonts w:ascii="Arial" w:hAnsi="Arial" w:cs="Arial"/>
          <w:sz w:val="20"/>
        </w:rPr>
        <w:t xml:space="preserve">1ª via: enviada ao Hemocentro.        </w:t>
      </w:r>
    </w:p>
    <w:p w:rsidR="00533BD4" w:rsidRPr="009662F0" w:rsidRDefault="00782EBC" w:rsidP="009662F0">
      <w:pPr>
        <w:pStyle w:val="PargrafodaLista"/>
        <w:numPr>
          <w:ilvl w:val="0"/>
          <w:numId w:val="22"/>
        </w:numPr>
        <w:autoSpaceDE w:val="0"/>
        <w:autoSpaceDN w:val="0"/>
        <w:adjustRightInd w:val="0"/>
        <w:spacing w:after="0" w:line="360" w:lineRule="auto"/>
        <w:ind w:left="927" w:hanging="207"/>
        <w:jc w:val="both"/>
        <w:rPr>
          <w:rFonts w:ascii="Arial" w:hAnsi="Arial" w:cs="Arial"/>
          <w:sz w:val="20"/>
        </w:rPr>
      </w:pPr>
      <w:r w:rsidRPr="00782EBC">
        <w:rPr>
          <w:rFonts w:ascii="Arial" w:hAnsi="Arial" w:cs="Arial"/>
          <w:sz w:val="20"/>
        </w:rPr>
        <w:t xml:space="preserve">2ª via: afixada no prontuário do paciente.      </w:t>
      </w:r>
    </w:p>
    <w:p w:rsidR="00533BD4" w:rsidRPr="009662F0" w:rsidRDefault="00782EBC" w:rsidP="009662F0">
      <w:pPr>
        <w:pStyle w:val="PargrafodaLista"/>
        <w:numPr>
          <w:ilvl w:val="0"/>
          <w:numId w:val="22"/>
        </w:numPr>
        <w:autoSpaceDE w:val="0"/>
        <w:autoSpaceDN w:val="0"/>
        <w:adjustRightInd w:val="0"/>
        <w:spacing w:after="0" w:line="360" w:lineRule="auto"/>
        <w:ind w:left="927" w:hanging="207"/>
        <w:jc w:val="both"/>
        <w:rPr>
          <w:rFonts w:ascii="Arial" w:hAnsi="Arial" w:cs="Arial"/>
          <w:sz w:val="20"/>
        </w:rPr>
      </w:pPr>
      <w:r w:rsidRPr="00782EBC">
        <w:rPr>
          <w:rFonts w:ascii="Arial" w:hAnsi="Arial" w:cs="Arial"/>
          <w:sz w:val="20"/>
        </w:rPr>
        <w:t>3ª via: arquivada na UA.</w:t>
      </w:r>
    </w:p>
    <w:p w:rsidR="00533BD4" w:rsidRPr="009662F0" w:rsidRDefault="00782EBC" w:rsidP="009662F0">
      <w:pPr>
        <w:pStyle w:val="PargrafodaLista"/>
        <w:numPr>
          <w:ilvl w:val="0"/>
          <w:numId w:val="22"/>
        </w:numPr>
        <w:autoSpaceDE w:val="0"/>
        <w:autoSpaceDN w:val="0"/>
        <w:adjustRightInd w:val="0"/>
        <w:spacing w:after="0" w:line="360" w:lineRule="auto"/>
        <w:ind w:left="927" w:hanging="207"/>
        <w:jc w:val="both"/>
        <w:rPr>
          <w:rFonts w:ascii="Arial" w:hAnsi="Arial" w:cs="Arial"/>
          <w:sz w:val="20"/>
        </w:rPr>
      </w:pPr>
      <w:r w:rsidRPr="00782EBC">
        <w:rPr>
          <w:rFonts w:ascii="Arial" w:hAnsi="Arial" w:cs="Arial"/>
          <w:sz w:val="20"/>
        </w:rPr>
        <w:t>Tempo de arquivo: 20 anos.</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9D3C7D"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b/>
          <w:sz w:val="20"/>
        </w:rPr>
      </w:pPr>
      <w:r w:rsidRPr="009662F0">
        <w:rPr>
          <w:rFonts w:ascii="Arial" w:hAnsi="Arial" w:cs="Arial"/>
          <w:b/>
          <w:sz w:val="20"/>
        </w:rPr>
        <w:t xml:space="preserve">Mapa de controle de temperatura: </w:t>
      </w:r>
    </w:p>
    <w:p w:rsidR="00C005C6" w:rsidRPr="009662F0" w:rsidRDefault="00C005C6"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Registro diário de temperatura ambiente e dos equipamentos de armazenamento de hemocomponentes.</w:t>
      </w:r>
      <w:r w:rsidR="005024DB" w:rsidRPr="009662F0">
        <w:rPr>
          <w:rFonts w:ascii="Arial" w:hAnsi="Arial" w:cs="Arial"/>
          <w:sz w:val="20"/>
        </w:rPr>
        <w:t xml:space="preserve"> Deve ser enviado a cada quinze dias para a Coordenação das Agências Transfusionais – CAT do hemocentro de referência.</w:t>
      </w:r>
    </w:p>
    <w:p w:rsidR="00533BD4" w:rsidRPr="009662F0" w:rsidRDefault="00C005C6" w:rsidP="009662F0">
      <w:pPr>
        <w:pStyle w:val="PargrafodaLista"/>
        <w:numPr>
          <w:ilvl w:val="0"/>
          <w:numId w:val="23"/>
        </w:numPr>
        <w:autoSpaceDE w:val="0"/>
        <w:autoSpaceDN w:val="0"/>
        <w:adjustRightInd w:val="0"/>
        <w:spacing w:after="0" w:line="360" w:lineRule="auto"/>
        <w:ind w:left="1080"/>
        <w:jc w:val="both"/>
        <w:rPr>
          <w:rFonts w:ascii="Arial" w:hAnsi="Arial" w:cs="Arial"/>
          <w:sz w:val="20"/>
        </w:rPr>
      </w:pPr>
      <w:r w:rsidRPr="009662F0">
        <w:rPr>
          <w:rFonts w:ascii="Arial" w:hAnsi="Arial" w:cs="Arial"/>
          <w:sz w:val="20"/>
        </w:rPr>
        <w:t xml:space="preserve">Tempo de arquivo: </w:t>
      </w:r>
      <w:r w:rsidR="00EA7A07" w:rsidRPr="009662F0">
        <w:rPr>
          <w:rFonts w:ascii="Arial" w:hAnsi="Arial" w:cs="Arial"/>
          <w:sz w:val="20"/>
        </w:rPr>
        <w:t xml:space="preserve">5 anos na </w:t>
      </w:r>
      <w:r w:rsidR="00533BD4" w:rsidRPr="009662F0">
        <w:rPr>
          <w:rFonts w:ascii="Arial" w:hAnsi="Arial" w:cs="Arial"/>
          <w:sz w:val="20"/>
        </w:rPr>
        <w:t>UA.</w:t>
      </w:r>
    </w:p>
    <w:p w:rsidR="002672C4" w:rsidRPr="009662F0" w:rsidRDefault="002672C4" w:rsidP="009662F0">
      <w:pPr>
        <w:autoSpaceDE w:val="0"/>
        <w:autoSpaceDN w:val="0"/>
        <w:adjustRightInd w:val="0"/>
        <w:spacing w:after="0" w:line="360" w:lineRule="auto"/>
        <w:ind w:left="360"/>
        <w:jc w:val="both"/>
        <w:rPr>
          <w:rFonts w:ascii="Arial" w:hAnsi="Arial" w:cs="Arial"/>
          <w:sz w:val="20"/>
        </w:rPr>
      </w:pPr>
    </w:p>
    <w:p w:rsidR="002672C4" w:rsidRPr="009662F0" w:rsidRDefault="002672C4" w:rsidP="009662F0">
      <w:pPr>
        <w:pStyle w:val="PargrafodaLista"/>
        <w:numPr>
          <w:ilvl w:val="0"/>
          <w:numId w:val="30"/>
        </w:numPr>
        <w:autoSpaceDE w:val="0"/>
        <w:autoSpaceDN w:val="0"/>
        <w:adjustRightInd w:val="0"/>
        <w:spacing w:after="0" w:line="360" w:lineRule="auto"/>
        <w:ind w:left="720"/>
        <w:jc w:val="both"/>
        <w:rPr>
          <w:rFonts w:ascii="Arial" w:hAnsi="Arial" w:cs="Arial"/>
          <w:b/>
          <w:sz w:val="20"/>
        </w:rPr>
      </w:pPr>
      <w:r w:rsidRPr="009662F0">
        <w:rPr>
          <w:rFonts w:ascii="Arial" w:hAnsi="Arial" w:cs="Arial"/>
          <w:b/>
          <w:sz w:val="20"/>
        </w:rPr>
        <w:t>Protocolo de entrega de hemocomponentes:</w:t>
      </w:r>
    </w:p>
    <w:p w:rsidR="002672C4" w:rsidRPr="009662F0" w:rsidRDefault="002672C4"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 xml:space="preserve">Registro </w:t>
      </w:r>
      <w:r w:rsidR="005024DB" w:rsidRPr="009662F0">
        <w:rPr>
          <w:rFonts w:ascii="Arial" w:hAnsi="Arial" w:cs="Arial"/>
          <w:sz w:val="20"/>
        </w:rPr>
        <w:t>da</w:t>
      </w:r>
      <w:r w:rsidRPr="009662F0">
        <w:rPr>
          <w:rFonts w:ascii="Arial" w:hAnsi="Arial" w:cs="Arial"/>
          <w:sz w:val="20"/>
        </w:rPr>
        <w:t xml:space="preserve"> liberação do hemocomponente para a unidade que será responsável pela transfusão</w:t>
      </w:r>
      <w:r w:rsidR="005024DB" w:rsidRPr="009662F0">
        <w:rPr>
          <w:rFonts w:ascii="Arial" w:hAnsi="Arial" w:cs="Arial"/>
          <w:sz w:val="20"/>
        </w:rPr>
        <w:t xml:space="preserve"> com registro do nome do paciente, do componente</w:t>
      </w:r>
    </w:p>
    <w:p w:rsidR="002672C4" w:rsidRPr="009662F0" w:rsidRDefault="002672C4"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 20 anos.</w:t>
      </w:r>
    </w:p>
    <w:p w:rsidR="002672C4" w:rsidRPr="009662F0" w:rsidRDefault="002672C4" w:rsidP="009662F0">
      <w:pPr>
        <w:pStyle w:val="PargrafodaLista"/>
        <w:autoSpaceDE w:val="0"/>
        <w:autoSpaceDN w:val="0"/>
        <w:adjustRightInd w:val="0"/>
        <w:spacing w:after="0" w:line="360" w:lineRule="auto"/>
        <w:ind w:left="1080"/>
        <w:jc w:val="both"/>
        <w:rPr>
          <w:rFonts w:ascii="Arial" w:hAnsi="Arial" w:cs="Arial"/>
          <w:sz w:val="20"/>
        </w:rPr>
      </w:pPr>
    </w:p>
    <w:p w:rsidR="00C005C6" w:rsidRPr="009662F0" w:rsidRDefault="00533BD4"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 xml:space="preserve">Livro </w:t>
      </w:r>
      <w:r w:rsidR="00C005C6" w:rsidRPr="009662F0">
        <w:rPr>
          <w:rFonts w:ascii="Arial" w:hAnsi="Arial" w:cs="Arial"/>
          <w:b/>
          <w:sz w:val="20"/>
        </w:rPr>
        <w:t>de limpeza:</w:t>
      </w:r>
      <w:r w:rsidR="00C005C6" w:rsidRPr="009662F0">
        <w:rPr>
          <w:rFonts w:ascii="Arial" w:hAnsi="Arial" w:cs="Arial"/>
          <w:sz w:val="20"/>
        </w:rPr>
        <w:t xml:space="preserve"> Registro de limpeza do ambiente e dos equipamentos de acordo com frequência definida.</w:t>
      </w:r>
    </w:p>
    <w:p w:rsidR="002672C4" w:rsidRPr="009662F0" w:rsidRDefault="002672C4"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Tempo de arquivo: 1 anos na UA.</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9D3C7D" w:rsidRPr="009662F0" w:rsidRDefault="00C005C6" w:rsidP="009662F0">
      <w:pPr>
        <w:pStyle w:val="PargrafodaLista"/>
        <w:numPr>
          <w:ilvl w:val="0"/>
          <w:numId w:val="30"/>
        </w:numPr>
        <w:autoSpaceDE w:val="0"/>
        <w:autoSpaceDN w:val="0"/>
        <w:adjustRightInd w:val="0"/>
        <w:spacing w:after="0" w:line="360" w:lineRule="auto"/>
        <w:ind w:left="720"/>
        <w:jc w:val="both"/>
        <w:rPr>
          <w:rFonts w:ascii="Arial" w:hAnsi="Arial" w:cs="Arial"/>
          <w:sz w:val="20"/>
        </w:rPr>
      </w:pPr>
      <w:r w:rsidRPr="009662F0">
        <w:rPr>
          <w:rFonts w:ascii="Arial" w:hAnsi="Arial" w:cs="Arial"/>
          <w:b/>
          <w:sz w:val="20"/>
        </w:rPr>
        <w:t>Livro de registro de ocorrências:</w:t>
      </w:r>
      <w:r w:rsidRPr="009662F0">
        <w:rPr>
          <w:rFonts w:ascii="Arial" w:hAnsi="Arial" w:cs="Arial"/>
          <w:sz w:val="20"/>
        </w:rPr>
        <w:t xml:space="preserve"> </w:t>
      </w:r>
    </w:p>
    <w:p w:rsidR="00C005C6" w:rsidRPr="009662F0" w:rsidRDefault="00C005C6" w:rsidP="009662F0">
      <w:pPr>
        <w:pStyle w:val="PargrafodaLista"/>
        <w:autoSpaceDE w:val="0"/>
        <w:autoSpaceDN w:val="0"/>
        <w:adjustRightInd w:val="0"/>
        <w:spacing w:after="0" w:line="360" w:lineRule="auto"/>
        <w:jc w:val="both"/>
        <w:rPr>
          <w:rFonts w:ascii="Arial" w:hAnsi="Arial" w:cs="Arial"/>
          <w:sz w:val="20"/>
        </w:rPr>
      </w:pPr>
      <w:r w:rsidRPr="009662F0">
        <w:rPr>
          <w:rFonts w:ascii="Arial" w:hAnsi="Arial" w:cs="Arial"/>
          <w:sz w:val="20"/>
        </w:rPr>
        <w:t>Livro ata</w:t>
      </w:r>
      <w:r w:rsidR="002672C4" w:rsidRPr="009662F0">
        <w:rPr>
          <w:rFonts w:ascii="Arial" w:hAnsi="Arial" w:cs="Arial"/>
          <w:sz w:val="20"/>
        </w:rPr>
        <w:t xml:space="preserve"> ou formulário padronizado</w:t>
      </w:r>
      <w:r w:rsidR="00F6280A" w:rsidRPr="009662F0">
        <w:rPr>
          <w:rFonts w:ascii="Arial" w:hAnsi="Arial" w:cs="Arial"/>
          <w:sz w:val="20"/>
        </w:rPr>
        <w:t xml:space="preserve"> e numerado</w:t>
      </w:r>
      <w:r w:rsidRPr="009662F0">
        <w:rPr>
          <w:rFonts w:ascii="Arial" w:hAnsi="Arial" w:cs="Arial"/>
          <w:sz w:val="20"/>
        </w:rPr>
        <w:t xml:space="preserve"> para registro das ocorrências técnicas e administrativas da AT, quando houver. Abertura pelo Responsável Técnico da AT.</w:t>
      </w:r>
    </w:p>
    <w:p w:rsidR="00050BCA" w:rsidRPr="009662F0" w:rsidRDefault="00C005C6" w:rsidP="009662F0">
      <w:pPr>
        <w:autoSpaceDE w:val="0"/>
        <w:autoSpaceDN w:val="0"/>
        <w:adjustRightInd w:val="0"/>
        <w:spacing w:after="0" w:line="360" w:lineRule="auto"/>
        <w:ind w:left="720"/>
        <w:jc w:val="both"/>
        <w:rPr>
          <w:rFonts w:ascii="Arial" w:hAnsi="Arial" w:cs="Arial"/>
          <w:sz w:val="20"/>
        </w:rPr>
      </w:pPr>
      <w:r w:rsidRPr="009662F0">
        <w:rPr>
          <w:rFonts w:ascii="Arial" w:hAnsi="Arial" w:cs="Arial"/>
          <w:sz w:val="20"/>
        </w:rPr>
        <w:t>Tempo de arquivo</w:t>
      </w:r>
      <w:r w:rsidR="00050BCA" w:rsidRPr="009662F0">
        <w:rPr>
          <w:rFonts w:ascii="Arial" w:hAnsi="Arial" w:cs="Arial"/>
          <w:sz w:val="20"/>
        </w:rPr>
        <w:t xml:space="preserve">: </w:t>
      </w:r>
      <w:r w:rsidR="00EA7A07" w:rsidRPr="009662F0">
        <w:rPr>
          <w:rFonts w:ascii="Arial" w:hAnsi="Arial" w:cs="Arial"/>
          <w:sz w:val="20"/>
        </w:rPr>
        <w:t>20 anos.</w:t>
      </w:r>
    </w:p>
    <w:p w:rsidR="00713EA6" w:rsidRPr="009662F0" w:rsidRDefault="00713EA6" w:rsidP="009662F0">
      <w:pPr>
        <w:autoSpaceDE w:val="0"/>
        <w:autoSpaceDN w:val="0"/>
        <w:adjustRightInd w:val="0"/>
        <w:spacing w:after="0" w:line="360" w:lineRule="auto"/>
        <w:ind w:left="360"/>
        <w:jc w:val="both"/>
        <w:rPr>
          <w:rFonts w:ascii="Arial" w:hAnsi="Arial" w:cs="Arial"/>
          <w:sz w:val="20"/>
        </w:rPr>
      </w:pPr>
    </w:p>
    <w:p w:rsidR="00050BCA" w:rsidRPr="009662F0" w:rsidRDefault="00C005C6" w:rsidP="009662F0">
      <w:pPr>
        <w:autoSpaceDE w:val="0"/>
        <w:autoSpaceDN w:val="0"/>
        <w:adjustRightInd w:val="0"/>
        <w:spacing w:after="0" w:line="360" w:lineRule="auto"/>
        <w:ind w:left="360"/>
        <w:jc w:val="both"/>
        <w:rPr>
          <w:rFonts w:ascii="Arial" w:hAnsi="Arial" w:cs="Arial"/>
          <w:sz w:val="20"/>
        </w:rPr>
      </w:pPr>
      <w:r w:rsidRPr="009662F0">
        <w:rPr>
          <w:rFonts w:ascii="Arial" w:hAnsi="Arial" w:cs="Arial"/>
          <w:sz w:val="20"/>
        </w:rPr>
        <w:t>Além destes formulários e registros a UA deve manter comprovação de treinamento da equipe, atas de reu</w:t>
      </w:r>
      <w:r w:rsidR="00050BCA" w:rsidRPr="009662F0">
        <w:rPr>
          <w:rFonts w:ascii="Arial" w:hAnsi="Arial" w:cs="Arial"/>
          <w:sz w:val="20"/>
        </w:rPr>
        <w:t>ni</w:t>
      </w:r>
      <w:r w:rsidR="002B2BFE" w:rsidRPr="009662F0">
        <w:rPr>
          <w:rFonts w:ascii="Arial" w:hAnsi="Arial" w:cs="Arial"/>
          <w:sz w:val="20"/>
        </w:rPr>
        <w:t>ão</w:t>
      </w:r>
      <w:r w:rsidR="00050BCA" w:rsidRPr="009662F0">
        <w:rPr>
          <w:rFonts w:ascii="Arial" w:hAnsi="Arial" w:cs="Arial"/>
          <w:sz w:val="20"/>
        </w:rPr>
        <w:t xml:space="preserve"> do Comitê Transfusional, </w:t>
      </w:r>
      <w:r w:rsidRPr="009662F0">
        <w:rPr>
          <w:rFonts w:ascii="Arial" w:hAnsi="Arial" w:cs="Arial"/>
          <w:sz w:val="20"/>
        </w:rPr>
        <w:t>relatórios de manutenção preventiva e corretiva de</w:t>
      </w:r>
      <w:r w:rsidR="00050BCA" w:rsidRPr="009662F0">
        <w:rPr>
          <w:rFonts w:ascii="Arial" w:hAnsi="Arial" w:cs="Arial"/>
          <w:sz w:val="20"/>
        </w:rPr>
        <w:t xml:space="preserve"> equipamentos, resultados da avaliação interna e externa da qualidade (AEQ), relatórios de não conformidade, segunda </w:t>
      </w:r>
      <w:r w:rsidR="00050BCA" w:rsidRPr="009662F0">
        <w:rPr>
          <w:rFonts w:ascii="Arial" w:hAnsi="Arial" w:cs="Arial"/>
          <w:sz w:val="20"/>
        </w:rPr>
        <w:lastRenderedPageBreak/>
        <w:t>via da guia de fornecimento</w:t>
      </w:r>
      <w:r w:rsidR="002672C4" w:rsidRPr="009662F0">
        <w:rPr>
          <w:rFonts w:ascii="Arial" w:hAnsi="Arial" w:cs="Arial"/>
          <w:sz w:val="20"/>
        </w:rPr>
        <w:t>/transferência</w:t>
      </w:r>
      <w:r w:rsidR="00050BCA" w:rsidRPr="009662F0">
        <w:rPr>
          <w:rFonts w:ascii="Arial" w:hAnsi="Arial" w:cs="Arial"/>
          <w:sz w:val="20"/>
        </w:rPr>
        <w:t>, auditoria interna e relatórios téc</w:t>
      </w:r>
      <w:r w:rsidR="002672C4" w:rsidRPr="009662F0">
        <w:rPr>
          <w:rFonts w:ascii="Arial" w:hAnsi="Arial" w:cs="Arial"/>
          <w:sz w:val="20"/>
        </w:rPr>
        <w:t xml:space="preserve">nicos de inspeção da </w:t>
      </w:r>
      <w:r w:rsidR="00F6280A" w:rsidRPr="009662F0">
        <w:rPr>
          <w:rFonts w:ascii="Arial" w:hAnsi="Arial" w:cs="Arial"/>
          <w:sz w:val="20"/>
        </w:rPr>
        <w:t>VISA estadual</w:t>
      </w:r>
      <w:r w:rsidR="00050BCA" w:rsidRPr="009662F0">
        <w:rPr>
          <w:rFonts w:ascii="Arial" w:hAnsi="Arial" w:cs="Arial"/>
          <w:sz w:val="20"/>
        </w:rPr>
        <w:t>. A segunda via da guia de fornecimento deve ser arquivada por 5 anos</w:t>
      </w:r>
      <w:r w:rsidR="00EA7A07" w:rsidRPr="009662F0">
        <w:rPr>
          <w:rFonts w:ascii="Arial" w:hAnsi="Arial" w:cs="Arial"/>
          <w:sz w:val="20"/>
        </w:rPr>
        <w:t xml:space="preserve"> na UA</w:t>
      </w:r>
      <w:r w:rsidR="00050BCA" w:rsidRPr="009662F0">
        <w:rPr>
          <w:rFonts w:ascii="Arial" w:hAnsi="Arial" w:cs="Arial"/>
          <w:sz w:val="20"/>
        </w:rPr>
        <w:t>.</w:t>
      </w:r>
    </w:p>
    <w:p w:rsidR="00326153" w:rsidRDefault="00326153" w:rsidP="00B74AFB">
      <w:pPr>
        <w:spacing w:after="0" w:line="360" w:lineRule="auto"/>
        <w:rPr>
          <w:bCs/>
        </w:rPr>
      </w:pPr>
    </w:p>
    <w:p w:rsidR="00C005C6" w:rsidRPr="009662F0" w:rsidRDefault="005A3C34"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9662F0">
        <w:rPr>
          <w:rFonts w:ascii="Arial" w:hAnsi="Arial" w:cs="Arial"/>
          <w:b/>
          <w:bCs/>
          <w:sz w:val="20"/>
          <w:szCs w:val="24"/>
        </w:rPr>
        <w:t xml:space="preserve">ARMAZENAMENTO </w:t>
      </w:r>
      <w:r w:rsidR="005E02ED" w:rsidRPr="009662F0">
        <w:rPr>
          <w:rFonts w:ascii="Arial" w:hAnsi="Arial" w:cs="Arial"/>
          <w:b/>
          <w:bCs/>
          <w:sz w:val="20"/>
          <w:szCs w:val="24"/>
        </w:rPr>
        <w:t>E INSPEÇÃ</w:t>
      </w:r>
      <w:r w:rsidR="00924631" w:rsidRPr="009662F0">
        <w:rPr>
          <w:rFonts w:ascii="Arial" w:hAnsi="Arial" w:cs="Arial"/>
          <w:b/>
          <w:bCs/>
          <w:sz w:val="20"/>
          <w:szCs w:val="24"/>
        </w:rPr>
        <w:t xml:space="preserve">O </w:t>
      </w:r>
      <w:r w:rsidR="00D909BD" w:rsidRPr="009662F0">
        <w:rPr>
          <w:rFonts w:ascii="Arial" w:hAnsi="Arial" w:cs="Arial"/>
          <w:b/>
          <w:bCs/>
          <w:sz w:val="20"/>
          <w:szCs w:val="24"/>
        </w:rPr>
        <w:t>DE HEMOCOMPONENTES</w:t>
      </w:r>
    </w:p>
    <w:p w:rsidR="005A3C34" w:rsidRPr="009662F0" w:rsidRDefault="005A3C34" w:rsidP="00B74AFB">
      <w:pPr>
        <w:spacing w:after="0" w:line="360" w:lineRule="auto"/>
        <w:rPr>
          <w:rFonts w:ascii="Arial" w:hAnsi="Arial" w:cs="Arial"/>
          <w:b/>
          <w:color w:val="4A442A"/>
          <w:sz w:val="20"/>
        </w:rPr>
      </w:pPr>
    </w:p>
    <w:p w:rsidR="003241C0" w:rsidRPr="009662F0" w:rsidRDefault="003241C0" w:rsidP="009662F0">
      <w:pPr>
        <w:tabs>
          <w:tab w:val="left" w:pos="400"/>
        </w:tabs>
        <w:spacing w:after="0" w:line="360" w:lineRule="auto"/>
        <w:ind w:left="360"/>
        <w:jc w:val="both"/>
        <w:rPr>
          <w:rFonts w:ascii="Arial" w:hAnsi="Arial" w:cs="Arial"/>
          <w:sz w:val="20"/>
        </w:rPr>
      </w:pPr>
      <w:r w:rsidRPr="009662F0">
        <w:rPr>
          <w:rFonts w:ascii="Arial" w:hAnsi="Arial" w:cs="Arial"/>
          <w:sz w:val="20"/>
        </w:rPr>
        <w:t xml:space="preserve">Os </w:t>
      </w:r>
      <w:r w:rsidR="002672C4" w:rsidRPr="009662F0">
        <w:rPr>
          <w:rFonts w:ascii="Arial" w:hAnsi="Arial" w:cs="Arial"/>
          <w:sz w:val="20"/>
        </w:rPr>
        <w:t>h</w:t>
      </w:r>
      <w:r w:rsidR="005A3C34" w:rsidRPr="009662F0">
        <w:rPr>
          <w:rFonts w:ascii="Arial" w:hAnsi="Arial" w:cs="Arial"/>
          <w:sz w:val="20"/>
        </w:rPr>
        <w:t>emo</w:t>
      </w:r>
      <w:r w:rsidRPr="009662F0">
        <w:rPr>
          <w:rFonts w:ascii="Arial" w:hAnsi="Arial" w:cs="Arial"/>
          <w:sz w:val="20"/>
        </w:rPr>
        <w:t xml:space="preserve">componentes </w:t>
      </w:r>
      <w:r w:rsidR="006A6930" w:rsidRPr="009662F0">
        <w:rPr>
          <w:rFonts w:ascii="Arial" w:hAnsi="Arial" w:cs="Arial"/>
          <w:sz w:val="20"/>
        </w:rPr>
        <w:t>devem ser</w:t>
      </w:r>
      <w:r w:rsidRPr="009662F0">
        <w:rPr>
          <w:rFonts w:ascii="Arial" w:hAnsi="Arial" w:cs="Arial"/>
          <w:sz w:val="20"/>
        </w:rPr>
        <w:t xml:space="preserve"> armazenados </w:t>
      </w:r>
      <w:r w:rsidR="00FC6357" w:rsidRPr="009662F0">
        <w:rPr>
          <w:rFonts w:ascii="Arial" w:hAnsi="Arial" w:cs="Arial"/>
          <w:sz w:val="20"/>
        </w:rPr>
        <w:t xml:space="preserve">na UA </w:t>
      </w:r>
      <w:r w:rsidR="00F03E44" w:rsidRPr="009662F0">
        <w:rPr>
          <w:rFonts w:ascii="Arial" w:hAnsi="Arial" w:cs="Arial"/>
          <w:sz w:val="20"/>
        </w:rPr>
        <w:t>em</w:t>
      </w:r>
      <w:r w:rsidR="00F03E44" w:rsidRPr="009662F0">
        <w:rPr>
          <w:rFonts w:ascii="Arial" w:hAnsi="Arial" w:cs="Arial"/>
          <w:b/>
          <w:sz w:val="20"/>
        </w:rPr>
        <w:t xml:space="preserve"> </w:t>
      </w:r>
      <w:r w:rsidR="00F03E44" w:rsidRPr="009662F0">
        <w:rPr>
          <w:rFonts w:ascii="Arial" w:hAnsi="Arial" w:cs="Arial"/>
          <w:sz w:val="20"/>
        </w:rPr>
        <w:t>equipamentos específicos e exclusivos</w:t>
      </w:r>
      <w:r w:rsidR="002672C4" w:rsidRPr="009662F0">
        <w:rPr>
          <w:rFonts w:ascii="Arial" w:hAnsi="Arial" w:cs="Arial"/>
          <w:sz w:val="20"/>
        </w:rPr>
        <w:t>,</w:t>
      </w:r>
      <w:r w:rsidR="00F03E44" w:rsidRPr="009662F0">
        <w:rPr>
          <w:rFonts w:ascii="Arial" w:hAnsi="Arial" w:cs="Arial"/>
          <w:sz w:val="20"/>
        </w:rPr>
        <w:t xml:space="preserve"> </w:t>
      </w:r>
      <w:r w:rsidRPr="009662F0">
        <w:rPr>
          <w:rFonts w:ascii="Arial" w:hAnsi="Arial" w:cs="Arial"/>
          <w:sz w:val="20"/>
        </w:rPr>
        <w:t xml:space="preserve">após </w:t>
      </w:r>
      <w:r w:rsidR="00F03E44" w:rsidRPr="009662F0">
        <w:rPr>
          <w:rFonts w:ascii="Arial" w:hAnsi="Arial" w:cs="Arial"/>
          <w:sz w:val="20"/>
        </w:rPr>
        <w:t>inspeção das unidades recebidas e</w:t>
      </w:r>
      <w:r w:rsidR="001B39BE" w:rsidRPr="009662F0">
        <w:rPr>
          <w:rFonts w:ascii="Arial" w:hAnsi="Arial" w:cs="Arial"/>
          <w:sz w:val="20"/>
        </w:rPr>
        <w:t xml:space="preserve"> registro no </w:t>
      </w:r>
      <w:r w:rsidR="00264EA4" w:rsidRPr="009662F0">
        <w:rPr>
          <w:rFonts w:ascii="Arial" w:hAnsi="Arial" w:cs="Arial"/>
          <w:sz w:val="20"/>
        </w:rPr>
        <w:t>L</w:t>
      </w:r>
      <w:r w:rsidR="00F37317" w:rsidRPr="009662F0">
        <w:rPr>
          <w:rFonts w:ascii="Arial" w:hAnsi="Arial" w:cs="Arial"/>
          <w:sz w:val="20"/>
        </w:rPr>
        <w:t>ivro de entrada e saída de hemocomponentes ou sistema informatizado</w:t>
      </w:r>
      <w:r w:rsidR="00F03E44" w:rsidRPr="009662F0">
        <w:rPr>
          <w:rFonts w:ascii="Arial" w:hAnsi="Arial" w:cs="Arial"/>
          <w:sz w:val="20"/>
        </w:rPr>
        <w:t>, quando disponível</w:t>
      </w:r>
      <w:r w:rsidR="00F03E44" w:rsidRPr="009662F0">
        <w:rPr>
          <w:rFonts w:ascii="Arial" w:hAnsi="Arial" w:cs="Arial"/>
          <w:b/>
          <w:sz w:val="20"/>
        </w:rPr>
        <w:t xml:space="preserve">. </w:t>
      </w:r>
      <w:r w:rsidR="00F03E44" w:rsidRPr="009662F0">
        <w:rPr>
          <w:rFonts w:ascii="Arial" w:hAnsi="Arial" w:cs="Arial"/>
          <w:sz w:val="20"/>
        </w:rPr>
        <w:t xml:space="preserve">O armazenamento </w:t>
      </w:r>
      <w:r w:rsidR="006F5141" w:rsidRPr="009662F0">
        <w:rPr>
          <w:rFonts w:ascii="Arial" w:hAnsi="Arial" w:cs="Arial"/>
          <w:sz w:val="20"/>
        </w:rPr>
        <w:t xml:space="preserve">e a inspeção </w:t>
      </w:r>
      <w:r w:rsidR="006A6930" w:rsidRPr="009662F0">
        <w:rPr>
          <w:rFonts w:ascii="Arial" w:hAnsi="Arial" w:cs="Arial"/>
          <w:sz w:val="20"/>
        </w:rPr>
        <w:t>devem ser</w:t>
      </w:r>
      <w:r w:rsidR="00F03E44" w:rsidRPr="009662F0">
        <w:rPr>
          <w:rFonts w:ascii="Arial" w:hAnsi="Arial" w:cs="Arial"/>
          <w:sz w:val="20"/>
        </w:rPr>
        <w:t xml:space="preserve"> feito</w:t>
      </w:r>
      <w:r w:rsidR="006F5141" w:rsidRPr="009662F0">
        <w:rPr>
          <w:rFonts w:ascii="Arial" w:hAnsi="Arial" w:cs="Arial"/>
          <w:sz w:val="20"/>
        </w:rPr>
        <w:t>s</w:t>
      </w:r>
      <w:r w:rsidR="00F03E44" w:rsidRPr="009662F0">
        <w:rPr>
          <w:rFonts w:ascii="Arial" w:hAnsi="Arial" w:cs="Arial"/>
          <w:b/>
          <w:sz w:val="20"/>
        </w:rPr>
        <w:t xml:space="preserve"> </w:t>
      </w:r>
      <w:r w:rsidR="00F37317" w:rsidRPr="009662F0">
        <w:rPr>
          <w:rFonts w:ascii="Arial" w:hAnsi="Arial" w:cs="Arial"/>
          <w:sz w:val="20"/>
        </w:rPr>
        <w:t>de acordo com as orientações abaixo:</w:t>
      </w:r>
    </w:p>
    <w:p w:rsidR="00713EA6" w:rsidRPr="009662F0" w:rsidRDefault="00713EA6" w:rsidP="00B74AFB">
      <w:pPr>
        <w:tabs>
          <w:tab w:val="left" w:pos="400"/>
        </w:tabs>
        <w:spacing w:after="0" w:line="360" w:lineRule="auto"/>
        <w:jc w:val="both"/>
        <w:rPr>
          <w:rFonts w:ascii="Arial" w:hAnsi="Arial" w:cs="Arial"/>
          <w:sz w:val="20"/>
        </w:rPr>
      </w:pPr>
    </w:p>
    <w:p w:rsidR="00924631" w:rsidRDefault="00A93105" w:rsidP="009662F0">
      <w:pPr>
        <w:tabs>
          <w:tab w:val="left" w:pos="400"/>
        </w:tabs>
        <w:spacing w:after="0" w:line="360" w:lineRule="auto"/>
        <w:jc w:val="both"/>
        <w:rPr>
          <w:rFonts w:ascii="Arial" w:hAnsi="Arial" w:cs="Arial"/>
          <w:b/>
          <w:sz w:val="20"/>
        </w:rPr>
      </w:pPr>
      <w:r w:rsidRPr="009662F0">
        <w:rPr>
          <w:rFonts w:ascii="Arial" w:hAnsi="Arial" w:cs="Arial"/>
          <w:b/>
          <w:sz w:val="20"/>
        </w:rPr>
        <w:t xml:space="preserve">12.1 </w:t>
      </w:r>
      <w:r w:rsidR="009D3C7D" w:rsidRPr="009662F0">
        <w:rPr>
          <w:rFonts w:ascii="Arial" w:hAnsi="Arial" w:cs="Arial"/>
          <w:b/>
          <w:sz w:val="20"/>
        </w:rPr>
        <w:t xml:space="preserve">- </w:t>
      </w:r>
      <w:r w:rsidR="00924631" w:rsidRPr="009662F0">
        <w:rPr>
          <w:rFonts w:ascii="Arial" w:hAnsi="Arial" w:cs="Arial"/>
          <w:b/>
          <w:sz w:val="20"/>
        </w:rPr>
        <w:t>Armazenamento:</w:t>
      </w:r>
    </w:p>
    <w:p w:rsidR="003665F3" w:rsidRPr="009662F0" w:rsidRDefault="003665F3" w:rsidP="009662F0">
      <w:pPr>
        <w:tabs>
          <w:tab w:val="left" w:pos="400"/>
        </w:tabs>
        <w:spacing w:after="0" w:line="360" w:lineRule="auto"/>
        <w:jc w:val="both"/>
        <w:rPr>
          <w:rFonts w:ascii="Arial" w:hAnsi="Arial" w:cs="Arial"/>
          <w:b/>
          <w:sz w:val="20"/>
        </w:rPr>
      </w:pPr>
    </w:p>
    <w:p w:rsidR="00264EA4" w:rsidRPr="003665F3" w:rsidRDefault="00264EA4" w:rsidP="00B74AFB">
      <w:pPr>
        <w:pStyle w:val="PargrafodaLista"/>
        <w:numPr>
          <w:ilvl w:val="0"/>
          <w:numId w:val="24"/>
        </w:numPr>
        <w:tabs>
          <w:tab w:val="left" w:pos="400"/>
        </w:tabs>
        <w:spacing w:after="0" w:line="360" w:lineRule="auto"/>
        <w:jc w:val="both"/>
        <w:rPr>
          <w:rFonts w:ascii="Arial" w:hAnsi="Arial" w:cs="Arial"/>
          <w:sz w:val="20"/>
        </w:rPr>
      </w:pPr>
      <w:r w:rsidRPr="003665F3">
        <w:rPr>
          <w:rFonts w:ascii="Arial" w:hAnsi="Arial" w:cs="Arial"/>
          <w:b/>
          <w:sz w:val="20"/>
        </w:rPr>
        <w:t>Concentrado de Hemácias</w:t>
      </w:r>
      <w:r w:rsidR="00753812" w:rsidRPr="003665F3">
        <w:rPr>
          <w:rFonts w:ascii="Arial" w:hAnsi="Arial" w:cs="Arial"/>
          <w:b/>
          <w:sz w:val="20"/>
        </w:rPr>
        <w:t xml:space="preserve"> (CH)</w:t>
      </w:r>
      <w:r w:rsidRPr="003665F3">
        <w:rPr>
          <w:rFonts w:ascii="Arial" w:hAnsi="Arial" w:cs="Arial"/>
          <w:b/>
          <w:sz w:val="20"/>
        </w:rPr>
        <w:t>:</w:t>
      </w:r>
      <w:r w:rsidR="003241C0" w:rsidRPr="003665F3">
        <w:rPr>
          <w:rFonts w:ascii="Arial" w:hAnsi="Arial" w:cs="Arial"/>
          <w:sz w:val="20"/>
        </w:rPr>
        <w:t xml:space="preserve"> arma</w:t>
      </w:r>
      <w:r w:rsidR="009D3C7D" w:rsidRPr="003665F3">
        <w:rPr>
          <w:rFonts w:ascii="Arial" w:hAnsi="Arial" w:cs="Arial"/>
          <w:sz w:val="20"/>
        </w:rPr>
        <w:t>zenados à temperatura de 4 ± 2º</w:t>
      </w:r>
      <w:r w:rsidR="003241C0" w:rsidRPr="003665F3">
        <w:rPr>
          <w:rFonts w:ascii="Arial" w:hAnsi="Arial" w:cs="Arial"/>
          <w:sz w:val="20"/>
        </w:rPr>
        <w:t>C,</w:t>
      </w:r>
      <w:r w:rsidRPr="003665F3">
        <w:rPr>
          <w:rFonts w:ascii="Arial" w:hAnsi="Arial" w:cs="Arial"/>
          <w:sz w:val="20"/>
        </w:rPr>
        <w:t xml:space="preserve"> </w:t>
      </w:r>
      <w:r w:rsidR="003241C0" w:rsidRPr="003665F3">
        <w:rPr>
          <w:rFonts w:ascii="Arial" w:hAnsi="Arial" w:cs="Arial"/>
          <w:sz w:val="20"/>
        </w:rPr>
        <w:t>organizados por data de cole</w:t>
      </w:r>
      <w:r w:rsidRPr="003665F3">
        <w:rPr>
          <w:rFonts w:ascii="Arial" w:hAnsi="Arial" w:cs="Arial"/>
          <w:sz w:val="20"/>
        </w:rPr>
        <w:t>ta, grupo sanguíneo e fator R</w:t>
      </w:r>
      <w:r w:rsidR="009D3C7D" w:rsidRPr="003665F3">
        <w:rPr>
          <w:rFonts w:ascii="Arial" w:hAnsi="Arial" w:cs="Arial"/>
          <w:sz w:val="20"/>
        </w:rPr>
        <w:t>h</w:t>
      </w:r>
      <w:r w:rsidR="002672C4" w:rsidRPr="003665F3">
        <w:rPr>
          <w:rFonts w:ascii="Arial" w:hAnsi="Arial" w:cs="Arial"/>
          <w:sz w:val="20"/>
        </w:rPr>
        <w:t>/ fenotipagem Rh e K</w:t>
      </w:r>
      <w:r w:rsidRPr="003665F3">
        <w:rPr>
          <w:rFonts w:ascii="Arial" w:hAnsi="Arial" w:cs="Arial"/>
          <w:sz w:val="20"/>
        </w:rPr>
        <w:t>.</w:t>
      </w:r>
    </w:p>
    <w:p w:rsidR="00264EA4" w:rsidRPr="009662F0" w:rsidRDefault="00264EA4" w:rsidP="00B74AFB">
      <w:pPr>
        <w:tabs>
          <w:tab w:val="left" w:pos="400"/>
        </w:tabs>
        <w:spacing w:after="0" w:line="360" w:lineRule="auto"/>
        <w:ind w:left="708"/>
        <w:jc w:val="both"/>
        <w:rPr>
          <w:rFonts w:ascii="Arial" w:hAnsi="Arial" w:cs="Arial"/>
          <w:sz w:val="20"/>
        </w:rPr>
      </w:pPr>
      <w:r w:rsidRPr="009662F0">
        <w:rPr>
          <w:rFonts w:ascii="Arial" w:hAnsi="Arial" w:cs="Arial"/>
          <w:sz w:val="20"/>
        </w:rPr>
        <w:t>V</w:t>
      </w:r>
      <w:r w:rsidR="003241C0" w:rsidRPr="009662F0">
        <w:rPr>
          <w:rFonts w:ascii="Arial" w:hAnsi="Arial" w:cs="Arial"/>
          <w:sz w:val="20"/>
        </w:rPr>
        <w:t>alidade</w:t>
      </w:r>
      <w:r w:rsidRPr="009662F0">
        <w:rPr>
          <w:rFonts w:ascii="Arial" w:hAnsi="Arial" w:cs="Arial"/>
          <w:sz w:val="20"/>
        </w:rPr>
        <w:t xml:space="preserve"> (especificada no rótulo individual do hemocomponente)</w:t>
      </w:r>
      <w:r w:rsidR="003241C0" w:rsidRPr="009662F0">
        <w:rPr>
          <w:rFonts w:ascii="Arial" w:hAnsi="Arial" w:cs="Arial"/>
          <w:sz w:val="20"/>
        </w:rPr>
        <w:t>:</w:t>
      </w:r>
    </w:p>
    <w:p w:rsidR="003241C0" w:rsidRPr="009662F0" w:rsidRDefault="00264EA4" w:rsidP="00B74AFB">
      <w:pPr>
        <w:pStyle w:val="PargrafodaLista"/>
        <w:numPr>
          <w:ilvl w:val="0"/>
          <w:numId w:val="25"/>
        </w:numPr>
        <w:tabs>
          <w:tab w:val="left" w:pos="400"/>
        </w:tabs>
        <w:spacing w:after="0" w:line="360" w:lineRule="auto"/>
        <w:jc w:val="both"/>
        <w:rPr>
          <w:rFonts w:ascii="Arial" w:hAnsi="Arial" w:cs="Arial"/>
          <w:sz w:val="20"/>
        </w:rPr>
      </w:pPr>
      <w:r w:rsidRPr="009662F0">
        <w:rPr>
          <w:rFonts w:ascii="Arial" w:hAnsi="Arial" w:cs="Arial"/>
          <w:sz w:val="20"/>
        </w:rPr>
        <w:t>CH coletado com</w:t>
      </w:r>
      <w:r w:rsidR="003241C0" w:rsidRPr="009662F0">
        <w:rPr>
          <w:rFonts w:ascii="Arial" w:hAnsi="Arial" w:cs="Arial"/>
          <w:sz w:val="20"/>
        </w:rPr>
        <w:t xml:space="preserve"> solução aditiva</w:t>
      </w:r>
      <w:r w:rsidR="00F03E44" w:rsidRPr="009662F0">
        <w:rPr>
          <w:rFonts w:ascii="Arial" w:hAnsi="Arial" w:cs="Arial"/>
          <w:sz w:val="20"/>
        </w:rPr>
        <w:t xml:space="preserve"> (SAG-Manitol): 42 dias (utilizado pelo </w:t>
      </w:r>
      <w:r w:rsidR="00D438BC" w:rsidRPr="009662F0">
        <w:rPr>
          <w:rFonts w:ascii="Arial" w:hAnsi="Arial" w:cs="Arial"/>
          <w:sz w:val="20"/>
        </w:rPr>
        <w:t>Hemoce</w:t>
      </w:r>
      <w:r w:rsidR="00F03E44" w:rsidRPr="009662F0">
        <w:rPr>
          <w:rFonts w:ascii="Arial" w:hAnsi="Arial" w:cs="Arial"/>
          <w:sz w:val="20"/>
        </w:rPr>
        <w:t>)</w:t>
      </w:r>
    </w:p>
    <w:p w:rsidR="003241C0" w:rsidRPr="009662F0" w:rsidRDefault="005736E9" w:rsidP="003665F3">
      <w:pPr>
        <w:tabs>
          <w:tab w:val="left" w:pos="400"/>
        </w:tabs>
        <w:spacing w:after="0" w:line="360" w:lineRule="auto"/>
        <w:ind w:left="403"/>
        <w:jc w:val="both"/>
        <w:rPr>
          <w:rFonts w:ascii="Arial" w:hAnsi="Arial" w:cs="Arial"/>
          <w:sz w:val="20"/>
        </w:rPr>
      </w:pPr>
      <w:r w:rsidRPr="003665F3">
        <w:rPr>
          <w:rFonts w:ascii="Arial" w:hAnsi="Arial" w:cs="Arial"/>
          <w:b/>
          <w:sz w:val="20"/>
        </w:rPr>
        <w:t>Obs:</w:t>
      </w:r>
      <w:r w:rsidRPr="009662F0">
        <w:rPr>
          <w:rFonts w:ascii="Arial" w:hAnsi="Arial" w:cs="Arial"/>
          <w:sz w:val="20"/>
        </w:rPr>
        <w:t xml:space="preserve"> </w:t>
      </w:r>
      <w:r w:rsidR="003241C0" w:rsidRPr="009662F0">
        <w:rPr>
          <w:rFonts w:ascii="Arial" w:hAnsi="Arial" w:cs="Arial"/>
          <w:sz w:val="20"/>
        </w:rPr>
        <w:t>CH</w:t>
      </w:r>
      <w:r w:rsidR="00264EA4" w:rsidRPr="009662F0">
        <w:rPr>
          <w:rFonts w:ascii="Arial" w:hAnsi="Arial" w:cs="Arial"/>
          <w:sz w:val="20"/>
        </w:rPr>
        <w:t xml:space="preserve"> l</w:t>
      </w:r>
      <w:r w:rsidRPr="009662F0">
        <w:rPr>
          <w:rFonts w:ascii="Arial" w:hAnsi="Arial" w:cs="Arial"/>
          <w:sz w:val="20"/>
        </w:rPr>
        <w:t xml:space="preserve">avados </w:t>
      </w:r>
      <w:r w:rsidR="000D3683" w:rsidRPr="009662F0">
        <w:rPr>
          <w:rFonts w:ascii="Arial" w:hAnsi="Arial" w:cs="Arial"/>
          <w:sz w:val="20"/>
        </w:rPr>
        <w:t xml:space="preserve">e irradiados apresentam validade diferenciada </w:t>
      </w:r>
      <w:r w:rsidR="00753812" w:rsidRPr="009662F0">
        <w:rPr>
          <w:rFonts w:ascii="Arial" w:hAnsi="Arial" w:cs="Arial"/>
          <w:sz w:val="20"/>
        </w:rPr>
        <w:t xml:space="preserve">especificada no rótulo. </w:t>
      </w:r>
    </w:p>
    <w:p w:rsidR="00061517" w:rsidRPr="009662F0" w:rsidRDefault="00061517" w:rsidP="00B74AFB">
      <w:pPr>
        <w:tabs>
          <w:tab w:val="left" w:pos="400"/>
        </w:tabs>
        <w:spacing w:after="0" w:line="360" w:lineRule="auto"/>
        <w:jc w:val="both"/>
        <w:rPr>
          <w:rFonts w:ascii="Arial" w:hAnsi="Arial" w:cs="Arial"/>
          <w:sz w:val="20"/>
        </w:rPr>
      </w:pPr>
    </w:p>
    <w:p w:rsidR="00006C98" w:rsidRPr="009662F0" w:rsidRDefault="00753812" w:rsidP="00B74AFB">
      <w:pPr>
        <w:pStyle w:val="PargrafodaLista"/>
        <w:numPr>
          <w:ilvl w:val="0"/>
          <w:numId w:val="24"/>
        </w:numPr>
        <w:tabs>
          <w:tab w:val="left" w:pos="400"/>
        </w:tabs>
        <w:spacing w:after="0" w:line="360" w:lineRule="auto"/>
        <w:jc w:val="both"/>
        <w:rPr>
          <w:rFonts w:ascii="Arial" w:hAnsi="Arial" w:cs="Arial"/>
          <w:sz w:val="20"/>
        </w:rPr>
      </w:pPr>
      <w:r w:rsidRPr="009662F0">
        <w:rPr>
          <w:rFonts w:ascii="Arial" w:hAnsi="Arial" w:cs="Arial"/>
          <w:b/>
          <w:sz w:val="20"/>
        </w:rPr>
        <w:t>Concentrado de Plaquetas (</w:t>
      </w:r>
      <w:r w:rsidR="003241C0" w:rsidRPr="009662F0">
        <w:rPr>
          <w:rFonts w:ascii="Arial" w:hAnsi="Arial" w:cs="Arial"/>
          <w:b/>
          <w:sz w:val="20"/>
        </w:rPr>
        <w:t>CP</w:t>
      </w:r>
      <w:r w:rsidRPr="009662F0">
        <w:rPr>
          <w:rFonts w:ascii="Arial" w:hAnsi="Arial" w:cs="Arial"/>
          <w:b/>
          <w:sz w:val="20"/>
        </w:rPr>
        <w:t>):</w:t>
      </w:r>
      <w:r w:rsidR="003241C0" w:rsidRPr="009662F0">
        <w:rPr>
          <w:rFonts w:ascii="Arial" w:hAnsi="Arial" w:cs="Arial"/>
          <w:sz w:val="20"/>
        </w:rPr>
        <w:t xml:space="preserve"> </w:t>
      </w:r>
      <w:r w:rsidRPr="009662F0">
        <w:rPr>
          <w:rFonts w:ascii="Arial" w:hAnsi="Arial" w:cs="Arial"/>
          <w:sz w:val="20"/>
        </w:rPr>
        <w:t>armazenados a 22 ± 2º C</w:t>
      </w:r>
      <w:r w:rsidR="003241C0" w:rsidRPr="009662F0">
        <w:rPr>
          <w:rFonts w:ascii="Arial" w:hAnsi="Arial" w:cs="Arial"/>
          <w:sz w:val="20"/>
        </w:rPr>
        <w:t xml:space="preserve"> sob agitação constante em </w:t>
      </w:r>
      <w:r w:rsidRPr="009662F0">
        <w:rPr>
          <w:rFonts w:ascii="Arial" w:hAnsi="Arial" w:cs="Arial"/>
          <w:sz w:val="20"/>
        </w:rPr>
        <w:t xml:space="preserve">equipamento específico </w:t>
      </w:r>
      <w:r w:rsidR="004610DD" w:rsidRPr="009662F0">
        <w:rPr>
          <w:rFonts w:ascii="Arial" w:hAnsi="Arial" w:cs="Arial"/>
          <w:sz w:val="20"/>
        </w:rPr>
        <w:t>para este fim</w:t>
      </w:r>
      <w:r w:rsidR="00F03E44" w:rsidRPr="009662F0">
        <w:rPr>
          <w:rFonts w:ascii="Arial" w:hAnsi="Arial" w:cs="Arial"/>
          <w:sz w:val="20"/>
        </w:rPr>
        <w:t xml:space="preserve"> (agitador de plaquetas)</w:t>
      </w:r>
      <w:r w:rsidR="004610DD" w:rsidRPr="009662F0">
        <w:rPr>
          <w:rFonts w:ascii="Arial" w:hAnsi="Arial" w:cs="Arial"/>
          <w:sz w:val="20"/>
        </w:rPr>
        <w:t xml:space="preserve">. Os componentes </w:t>
      </w:r>
      <w:r w:rsidR="00F03E44" w:rsidRPr="009662F0">
        <w:rPr>
          <w:rFonts w:ascii="Arial" w:hAnsi="Arial" w:cs="Arial"/>
          <w:sz w:val="20"/>
        </w:rPr>
        <w:t>podem ser</w:t>
      </w:r>
      <w:r w:rsidR="00F03E44" w:rsidRPr="009662F0">
        <w:rPr>
          <w:rFonts w:ascii="Arial" w:hAnsi="Arial" w:cs="Arial"/>
          <w:color w:val="FF0000"/>
          <w:sz w:val="20"/>
        </w:rPr>
        <w:t xml:space="preserve"> </w:t>
      </w:r>
      <w:r w:rsidR="00F03E44" w:rsidRPr="009662F0">
        <w:rPr>
          <w:rFonts w:ascii="Arial" w:hAnsi="Arial" w:cs="Arial"/>
          <w:sz w:val="20"/>
        </w:rPr>
        <w:t>colhidos por aférese (CPA) ou preparados como</w:t>
      </w:r>
      <w:r w:rsidR="004610DD" w:rsidRPr="009662F0">
        <w:rPr>
          <w:rFonts w:ascii="Arial" w:hAnsi="Arial" w:cs="Arial"/>
          <w:sz w:val="20"/>
        </w:rPr>
        <w:t xml:space="preserve"> </w:t>
      </w:r>
      <w:r w:rsidR="004610DD" w:rsidRPr="009662F0">
        <w:rPr>
          <w:rFonts w:ascii="Arial" w:hAnsi="Arial" w:cs="Arial"/>
          <w:i/>
          <w:sz w:val="20"/>
        </w:rPr>
        <w:t xml:space="preserve">Pool </w:t>
      </w:r>
      <w:r w:rsidR="004610DD" w:rsidRPr="009662F0">
        <w:rPr>
          <w:rFonts w:ascii="Arial" w:hAnsi="Arial" w:cs="Arial"/>
          <w:sz w:val="20"/>
        </w:rPr>
        <w:t xml:space="preserve">de </w:t>
      </w:r>
      <w:r w:rsidR="004610DD" w:rsidRPr="009662F0">
        <w:rPr>
          <w:rFonts w:ascii="Arial" w:hAnsi="Arial" w:cs="Arial"/>
          <w:i/>
          <w:sz w:val="20"/>
        </w:rPr>
        <w:t>Buffy-Coat</w:t>
      </w:r>
      <w:r w:rsidR="004610DD" w:rsidRPr="009662F0">
        <w:rPr>
          <w:rFonts w:ascii="Arial" w:hAnsi="Arial" w:cs="Arial"/>
          <w:sz w:val="20"/>
        </w:rPr>
        <w:t xml:space="preserve"> (CPBC). </w:t>
      </w:r>
    </w:p>
    <w:p w:rsidR="00006C98" w:rsidRPr="009662F0" w:rsidRDefault="004610DD" w:rsidP="00B74AFB">
      <w:pPr>
        <w:tabs>
          <w:tab w:val="left" w:pos="400"/>
        </w:tabs>
        <w:spacing w:after="0" w:line="360" w:lineRule="auto"/>
        <w:ind w:left="708"/>
        <w:jc w:val="both"/>
        <w:rPr>
          <w:rFonts w:ascii="Arial" w:hAnsi="Arial" w:cs="Arial"/>
          <w:sz w:val="20"/>
        </w:rPr>
      </w:pPr>
      <w:r w:rsidRPr="009662F0">
        <w:rPr>
          <w:rFonts w:ascii="Arial" w:hAnsi="Arial" w:cs="Arial"/>
          <w:sz w:val="20"/>
        </w:rPr>
        <w:t>Validade (especificada no rótulo individual do hemocomponente):</w:t>
      </w:r>
    </w:p>
    <w:p w:rsidR="004610DD" w:rsidRPr="009662F0" w:rsidRDefault="004610DD" w:rsidP="00B74AFB">
      <w:pPr>
        <w:pStyle w:val="PargrafodaLista"/>
        <w:numPr>
          <w:ilvl w:val="0"/>
          <w:numId w:val="26"/>
        </w:numPr>
        <w:tabs>
          <w:tab w:val="left" w:pos="400"/>
        </w:tabs>
        <w:spacing w:after="0" w:line="360" w:lineRule="auto"/>
        <w:jc w:val="both"/>
        <w:rPr>
          <w:rFonts w:ascii="Arial" w:hAnsi="Arial" w:cs="Arial"/>
          <w:sz w:val="20"/>
        </w:rPr>
      </w:pPr>
      <w:r w:rsidRPr="009662F0">
        <w:rPr>
          <w:rFonts w:ascii="Arial" w:hAnsi="Arial" w:cs="Arial"/>
          <w:sz w:val="20"/>
        </w:rPr>
        <w:t>CP, CPA, CPBC: 5 dias</w:t>
      </w:r>
      <w:r w:rsidR="006F5141" w:rsidRPr="009662F0">
        <w:rPr>
          <w:rFonts w:ascii="Arial" w:hAnsi="Arial" w:cs="Arial"/>
          <w:sz w:val="20"/>
        </w:rPr>
        <w:t xml:space="preserve"> </w:t>
      </w:r>
    </w:p>
    <w:p w:rsidR="00061517" w:rsidRPr="009662F0" w:rsidRDefault="00061517" w:rsidP="00B74AFB">
      <w:pPr>
        <w:tabs>
          <w:tab w:val="left" w:pos="400"/>
        </w:tabs>
        <w:spacing w:after="0" w:line="360" w:lineRule="auto"/>
        <w:jc w:val="both"/>
        <w:rPr>
          <w:rFonts w:ascii="Arial" w:hAnsi="Arial" w:cs="Arial"/>
          <w:sz w:val="20"/>
        </w:rPr>
      </w:pPr>
    </w:p>
    <w:p w:rsidR="004610DD" w:rsidRPr="009662F0" w:rsidRDefault="00753812" w:rsidP="00B74AFB">
      <w:pPr>
        <w:pStyle w:val="PargrafodaLista"/>
        <w:numPr>
          <w:ilvl w:val="0"/>
          <w:numId w:val="24"/>
        </w:numPr>
        <w:tabs>
          <w:tab w:val="left" w:pos="400"/>
        </w:tabs>
        <w:spacing w:after="0" w:line="360" w:lineRule="auto"/>
        <w:jc w:val="both"/>
        <w:rPr>
          <w:rFonts w:ascii="Arial" w:hAnsi="Arial" w:cs="Arial"/>
          <w:sz w:val="20"/>
        </w:rPr>
      </w:pPr>
      <w:r w:rsidRPr="009662F0">
        <w:rPr>
          <w:rFonts w:ascii="Arial" w:hAnsi="Arial" w:cs="Arial"/>
          <w:b/>
          <w:sz w:val="20"/>
        </w:rPr>
        <w:t>Plasma Fresco Congelado (</w:t>
      </w:r>
      <w:r w:rsidR="003241C0" w:rsidRPr="009662F0">
        <w:rPr>
          <w:rFonts w:ascii="Arial" w:hAnsi="Arial" w:cs="Arial"/>
          <w:b/>
          <w:sz w:val="20"/>
        </w:rPr>
        <w:t>PFC</w:t>
      </w:r>
      <w:r w:rsidRPr="009662F0">
        <w:rPr>
          <w:rFonts w:ascii="Arial" w:hAnsi="Arial" w:cs="Arial"/>
          <w:b/>
          <w:sz w:val="20"/>
        </w:rPr>
        <w:t>)</w:t>
      </w:r>
      <w:r w:rsidR="003241C0" w:rsidRPr="009662F0">
        <w:rPr>
          <w:rFonts w:ascii="Arial" w:hAnsi="Arial" w:cs="Arial"/>
          <w:b/>
          <w:sz w:val="20"/>
        </w:rPr>
        <w:t xml:space="preserve"> e </w:t>
      </w:r>
      <w:r w:rsidRPr="009662F0">
        <w:rPr>
          <w:rFonts w:ascii="Arial" w:hAnsi="Arial" w:cs="Arial"/>
          <w:b/>
          <w:sz w:val="20"/>
        </w:rPr>
        <w:t>Crioprecipitado (</w:t>
      </w:r>
      <w:r w:rsidR="003241C0" w:rsidRPr="009662F0">
        <w:rPr>
          <w:rFonts w:ascii="Arial" w:hAnsi="Arial" w:cs="Arial"/>
          <w:b/>
          <w:sz w:val="20"/>
        </w:rPr>
        <w:t>CRIO</w:t>
      </w:r>
      <w:r w:rsidRPr="009662F0">
        <w:rPr>
          <w:rFonts w:ascii="Arial" w:hAnsi="Arial" w:cs="Arial"/>
          <w:b/>
          <w:sz w:val="20"/>
        </w:rPr>
        <w:t>):</w:t>
      </w:r>
      <w:r w:rsidR="003241C0" w:rsidRPr="009662F0">
        <w:rPr>
          <w:rFonts w:ascii="Arial" w:hAnsi="Arial" w:cs="Arial"/>
          <w:sz w:val="20"/>
        </w:rPr>
        <w:t xml:space="preserve"> ar</w:t>
      </w:r>
      <w:r w:rsidRPr="009662F0">
        <w:rPr>
          <w:rFonts w:ascii="Arial" w:hAnsi="Arial" w:cs="Arial"/>
          <w:sz w:val="20"/>
        </w:rPr>
        <w:t>mazenados em freezer</w:t>
      </w:r>
      <w:r w:rsidR="004610DD" w:rsidRPr="009662F0">
        <w:rPr>
          <w:rFonts w:ascii="Arial" w:hAnsi="Arial" w:cs="Arial"/>
          <w:sz w:val="20"/>
        </w:rPr>
        <w:t xml:space="preserve"> a </w:t>
      </w:r>
      <w:r w:rsidRPr="009662F0">
        <w:rPr>
          <w:rFonts w:ascii="Arial" w:hAnsi="Arial" w:cs="Arial"/>
          <w:sz w:val="20"/>
        </w:rPr>
        <w:t>temperatura</w:t>
      </w:r>
      <w:r w:rsidR="00F57BEE" w:rsidRPr="009662F0">
        <w:rPr>
          <w:rFonts w:ascii="Arial" w:hAnsi="Arial" w:cs="Arial"/>
          <w:sz w:val="20"/>
        </w:rPr>
        <w:t xml:space="preserve"> </w:t>
      </w:r>
      <w:r w:rsidR="006A6930" w:rsidRPr="009662F0">
        <w:rPr>
          <w:rFonts w:ascii="Arial" w:hAnsi="Arial" w:cs="Arial"/>
          <w:sz w:val="20"/>
        </w:rPr>
        <w:t>de - 30º</w:t>
      </w:r>
      <w:r w:rsidR="00DD627F" w:rsidRPr="009662F0">
        <w:rPr>
          <w:rFonts w:ascii="Arial" w:hAnsi="Arial" w:cs="Arial"/>
          <w:sz w:val="20"/>
        </w:rPr>
        <w:t xml:space="preserve">C ou inferior, com validade de vinte quatro meses ou doze meses se mantido em temperatura </w:t>
      </w:r>
      <w:r w:rsidRPr="009662F0">
        <w:rPr>
          <w:rFonts w:ascii="Arial" w:hAnsi="Arial" w:cs="Arial"/>
          <w:sz w:val="20"/>
        </w:rPr>
        <w:t>entre -</w:t>
      </w:r>
      <w:r w:rsidR="00EB1DFF" w:rsidRPr="009662F0">
        <w:rPr>
          <w:rFonts w:ascii="Arial" w:hAnsi="Arial" w:cs="Arial"/>
          <w:sz w:val="20"/>
        </w:rPr>
        <w:t xml:space="preserve"> </w:t>
      </w:r>
      <w:r w:rsidR="006A6930" w:rsidRPr="009662F0">
        <w:rPr>
          <w:rFonts w:ascii="Arial" w:hAnsi="Arial" w:cs="Arial"/>
          <w:sz w:val="20"/>
        </w:rPr>
        <w:t>20º</w:t>
      </w:r>
      <w:r w:rsidR="00026853" w:rsidRPr="009662F0">
        <w:rPr>
          <w:rFonts w:ascii="Arial" w:hAnsi="Arial" w:cs="Arial"/>
          <w:sz w:val="20"/>
        </w:rPr>
        <w:t>C e -</w:t>
      </w:r>
      <w:r w:rsidR="00EB1DFF" w:rsidRPr="009662F0">
        <w:rPr>
          <w:rFonts w:ascii="Arial" w:hAnsi="Arial" w:cs="Arial"/>
          <w:sz w:val="20"/>
        </w:rPr>
        <w:t xml:space="preserve"> </w:t>
      </w:r>
      <w:r w:rsidR="006A6930" w:rsidRPr="009662F0">
        <w:rPr>
          <w:rFonts w:ascii="Arial" w:hAnsi="Arial" w:cs="Arial"/>
          <w:sz w:val="20"/>
        </w:rPr>
        <w:t>30º</w:t>
      </w:r>
      <w:r w:rsidR="003241C0" w:rsidRPr="009662F0">
        <w:rPr>
          <w:rFonts w:ascii="Arial" w:hAnsi="Arial" w:cs="Arial"/>
          <w:sz w:val="20"/>
        </w:rPr>
        <w:t xml:space="preserve">C. </w:t>
      </w:r>
    </w:p>
    <w:p w:rsidR="004610DD" w:rsidRPr="009662F0" w:rsidRDefault="004610DD" w:rsidP="00B74AFB">
      <w:pPr>
        <w:tabs>
          <w:tab w:val="left" w:pos="400"/>
        </w:tabs>
        <w:spacing w:after="0" w:line="360" w:lineRule="auto"/>
        <w:ind w:left="708"/>
        <w:jc w:val="both"/>
        <w:rPr>
          <w:rFonts w:ascii="Arial" w:hAnsi="Arial" w:cs="Arial"/>
          <w:sz w:val="20"/>
        </w:rPr>
      </w:pPr>
      <w:r w:rsidRPr="009662F0">
        <w:rPr>
          <w:rFonts w:ascii="Arial" w:hAnsi="Arial" w:cs="Arial"/>
          <w:sz w:val="20"/>
        </w:rPr>
        <w:t>Validade (especificada no rótulo individual do hemocomponente):</w:t>
      </w:r>
    </w:p>
    <w:p w:rsidR="004610DD" w:rsidRPr="009662F0" w:rsidRDefault="004610DD" w:rsidP="00B74AFB">
      <w:pPr>
        <w:pStyle w:val="PargrafodaLista"/>
        <w:numPr>
          <w:ilvl w:val="0"/>
          <w:numId w:val="27"/>
        </w:numPr>
        <w:tabs>
          <w:tab w:val="left" w:pos="400"/>
        </w:tabs>
        <w:spacing w:after="0" w:line="360" w:lineRule="auto"/>
        <w:jc w:val="both"/>
        <w:rPr>
          <w:rFonts w:ascii="Arial" w:hAnsi="Arial" w:cs="Arial"/>
          <w:sz w:val="20"/>
        </w:rPr>
      </w:pPr>
      <w:r w:rsidRPr="009662F0">
        <w:rPr>
          <w:rFonts w:ascii="Arial" w:hAnsi="Arial" w:cs="Arial"/>
          <w:sz w:val="20"/>
        </w:rPr>
        <w:t>PFC:</w:t>
      </w:r>
      <w:r w:rsidR="00006C98" w:rsidRPr="009662F0">
        <w:rPr>
          <w:rFonts w:ascii="Arial" w:hAnsi="Arial" w:cs="Arial"/>
          <w:sz w:val="20"/>
        </w:rPr>
        <w:t xml:space="preserve"> 1 ano</w:t>
      </w:r>
      <w:r w:rsidR="006F5141" w:rsidRPr="009662F0">
        <w:rPr>
          <w:rFonts w:ascii="Arial" w:hAnsi="Arial" w:cs="Arial"/>
          <w:sz w:val="20"/>
        </w:rPr>
        <w:t>*</w:t>
      </w:r>
    </w:p>
    <w:p w:rsidR="004610DD" w:rsidRPr="009662F0" w:rsidRDefault="004610DD" w:rsidP="00B74AFB">
      <w:pPr>
        <w:pStyle w:val="PargrafodaLista"/>
        <w:numPr>
          <w:ilvl w:val="0"/>
          <w:numId w:val="27"/>
        </w:numPr>
        <w:tabs>
          <w:tab w:val="left" w:pos="400"/>
        </w:tabs>
        <w:spacing w:after="0" w:line="360" w:lineRule="auto"/>
        <w:jc w:val="both"/>
        <w:rPr>
          <w:rFonts w:ascii="Arial" w:hAnsi="Arial" w:cs="Arial"/>
          <w:sz w:val="20"/>
        </w:rPr>
      </w:pPr>
      <w:r w:rsidRPr="009662F0">
        <w:rPr>
          <w:rFonts w:ascii="Arial" w:hAnsi="Arial" w:cs="Arial"/>
          <w:sz w:val="20"/>
        </w:rPr>
        <w:t>CRIO:</w:t>
      </w:r>
      <w:r w:rsidR="00006C98" w:rsidRPr="009662F0">
        <w:rPr>
          <w:rFonts w:ascii="Arial" w:hAnsi="Arial" w:cs="Arial"/>
          <w:sz w:val="20"/>
        </w:rPr>
        <w:t xml:space="preserve"> 1 ano </w:t>
      </w:r>
    </w:p>
    <w:p w:rsidR="006F5141" w:rsidRDefault="006F5141" w:rsidP="00B74AFB">
      <w:pPr>
        <w:tabs>
          <w:tab w:val="left" w:pos="400"/>
        </w:tabs>
        <w:spacing w:after="0" w:line="360" w:lineRule="auto"/>
        <w:ind w:left="400"/>
        <w:jc w:val="both"/>
        <w:rPr>
          <w:rFonts w:ascii="Arial" w:hAnsi="Arial" w:cs="Arial"/>
          <w:sz w:val="20"/>
        </w:rPr>
      </w:pPr>
      <w:r w:rsidRPr="009662F0">
        <w:rPr>
          <w:rFonts w:ascii="Arial" w:hAnsi="Arial" w:cs="Arial"/>
          <w:sz w:val="20"/>
        </w:rPr>
        <w:t>* De acordo com a temperatura de armazenamento (ver texto).</w:t>
      </w:r>
    </w:p>
    <w:p w:rsidR="003665F3" w:rsidRPr="009662F0" w:rsidRDefault="003665F3" w:rsidP="00B74AFB">
      <w:pPr>
        <w:tabs>
          <w:tab w:val="left" w:pos="400"/>
        </w:tabs>
        <w:spacing w:after="0" w:line="360" w:lineRule="auto"/>
        <w:ind w:left="400"/>
        <w:jc w:val="both"/>
        <w:rPr>
          <w:rFonts w:ascii="Arial" w:hAnsi="Arial" w:cs="Arial"/>
          <w:sz w:val="20"/>
        </w:rPr>
      </w:pPr>
    </w:p>
    <w:p w:rsidR="00924631" w:rsidRDefault="0091608C" w:rsidP="00B74AFB">
      <w:pPr>
        <w:tabs>
          <w:tab w:val="left" w:pos="400"/>
        </w:tabs>
        <w:spacing w:after="0" w:line="360" w:lineRule="auto"/>
        <w:jc w:val="both"/>
        <w:rPr>
          <w:rFonts w:ascii="Arial" w:hAnsi="Arial" w:cs="Arial"/>
          <w:b/>
          <w:sz w:val="20"/>
        </w:rPr>
      </w:pPr>
      <w:r w:rsidRPr="009662F0">
        <w:rPr>
          <w:rFonts w:ascii="Arial" w:hAnsi="Arial" w:cs="Arial"/>
          <w:b/>
          <w:sz w:val="20"/>
        </w:rPr>
        <w:t xml:space="preserve">12.2 - </w:t>
      </w:r>
      <w:r w:rsidR="00924631" w:rsidRPr="009662F0">
        <w:rPr>
          <w:rFonts w:ascii="Arial" w:hAnsi="Arial" w:cs="Arial"/>
          <w:b/>
          <w:sz w:val="20"/>
        </w:rPr>
        <w:t>Inspeção:</w:t>
      </w:r>
    </w:p>
    <w:p w:rsidR="003665F3" w:rsidRPr="009662F0" w:rsidRDefault="003665F3" w:rsidP="00B74AFB">
      <w:pPr>
        <w:tabs>
          <w:tab w:val="left" w:pos="400"/>
        </w:tabs>
        <w:spacing w:after="0" w:line="360" w:lineRule="auto"/>
        <w:jc w:val="both"/>
        <w:rPr>
          <w:rFonts w:ascii="Arial" w:hAnsi="Arial" w:cs="Arial"/>
          <w:b/>
          <w:sz w:val="20"/>
        </w:rPr>
      </w:pPr>
    </w:p>
    <w:p w:rsidR="00FC6357" w:rsidRPr="009662F0" w:rsidRDefault="00FC6357" w:rsidP="003665F3">
      <w:pPr>
        <w:spacing w:after="0" w:line="360" w:lineRule="auto"/>
        <w:ind w:left="360"/>
        <w:jc w:val="both"/>
        <w:rPr>
          <w:rFonts w:ascii="Arial" w:hAnsi="Arial" w:cs="Arial"/>
          <w:sz w:val="20"/>
        </w:rPr>
      </w:pPr>
      <w:r w:rsidRPr="009662F0">
        <w:rPr>
          <w:rFonts w:ascii="Arial" w:hAnsi="Arial" w:cs="Arial"/>
          <w:sz w:val="20"/>
        </w:rPr>
        <w:lastRenderedPageBreak/>
        <w:t xml:space="preserve">Antes da incorporação dos componentes ao estoque o técnico da UA responsável pelo recebimento </w:t>
      </w:r>
      <w:r w:rsidR="00E837CF" w:rsidRPr="009662F0">
        <w:rPr>
          <w:rFonts w:ascii="Arial" w:hAnsi="Arial" w:cs="Arial"/>
          <w:sz w:val="20"/>
        </w:rPr>
        <w:t xml:space="preserve">deve </w:t>
      </w:r>
      <w:r w:rsidR="00924631" w:rsidRPr="009662F0">
        <w:rPr>
          <w:rFonts w:ascii="Arial" w:hAnsi="Arial" w:cs="Arial"/>
          <w:sz w:val="20"/>
        </w:rPr>
        <w:t>verifica</w:t>
      </w:r>
      <w:r w:rsidR="00E837CF" w:rsidRPr="009662F0">
        <w:rPr>
          <w:rFonts w:ascii="Arial" w:hAnsi="Arial" w:cs="Arial"/>
          <w:sz w:val="20"/>
        </w:rPr>
        <w:t>r</w:t>
      </w:r>
      <w:r w:rsidR="00924631" w:rsidRPr="009662F0">
        <w:rPr>
          <w:rFonts w:ascii="Arial" w:hAnsi="Arial" w:cs="Arial"/>
          <w:sz w:val="20"/>
        </w:rPr>
        <w:t xml:space="preserve"> as unidades</w:t>
      </w:r>
      <w:r w:rsidRPr="009662F0">
        <w:rPr>
          <w:rFonts w:ascii="Arial" w:hAnsi="Arial" w:cs="Arial"/>
          <w:sz w:val="20"/>
        </w:rPr>
        <w:t xml:space="preserve"> </w:t>
      </w:r>
      <w:r w:rsidR="00924631" w:rsidRPr="009662F0">
        <w:rPr>
          <w:rFonts w:ascii="Arial" w:hAnsi="Arial" w:cs="Arial"/>
          <w:sz w:val="20"/>
        </w:rPr>
        <w:t xml:space="preserve">devolvendo ao </w:t>
      </w:r>
      <w:r w:rsidR="00D438BC" w:rsidRPr="009662F0">
        <w:rPr>
          <w:rFonts w:ascii="Arial" w:hAnsi="Arial" w:cs="Arial"/>
          <w:sz w:val="20"/>
        </w:rPr>
        <w:t>Hemoce</w:t>
      </w:r>
      <w:r w:rsidR="00924631" w:rsidRPr="009662F0">
        <w:rPr>
          <w:rFonts w:ascii="Arial" w:hAnsi="Arial" w:cs="Arial"/>
          <w:sz w:val="20"/>
        </w:rPr>
        <w:t xml:space="preserve">ntro de referência </w:t>
      </w:r>
      <w:r w:rsidR="003C75EF" w:rsidRPr="009662F0">
        <w:rPr>
          <w:rFonts w:ascii="Arial" w:hAnsi="Arial" w:cs="Arial"/>
          <w:sz w:val="20"/>
        </w:rPr>
        <w:t>àquelas</w:t>
      </w:r>
      <w:r w:rsidR="00924631" w:rsidRPr="009662F0">
        <w:rPr>
          <w:rFonts w:ascii="Arial" w:hAnsi="Arial" w:cs="Arial"/>
          <w:sz w:val="20"/>
        </w:rPr>
        <w:t xml:space="preserve"> que apresentarem as alterações abaixo</w:t>
      </w:r>
      <w:r w:rsidR="006F5141" w:rsidRPr="009662F0">
        <w:rPr>
          <w:rFonts w:ascii="Arial" w:hAnsi="Arial" w:cs="Arial"/>
          <w:sz w:val="20"/>
        </w:rPr>
        <w:t>, acompanhadas de documento apropriado (DT)</w:t>
      </w:r>
      <w:r w:rsidR="00924631" w:rsidRPr="009662F0">
        <w:rPr>
          <w:rFonts w:ascii="Arial" w:hAnsi="Arial" w:cs="Arial"/>
          <w:sz w:val="20"/>
        </w:rPr>
        <w:t>:</w:t>
      </w:r>
    </w:p>
    <w:p w:rsidR="00DD627F" w:rsidRPr="009662F0" w:rsidRDefault="00304FF6" w:rsidP="00B74AFB">
      <w:pPr>
        <w:pStyle w:val="PargrafodaLista"/>
        <w:numPr>
          <w:ilvl w:val="0"/>
          <w:numId w:val="5"/>
        </w:numPr>
        <w:spacing w:after="0" w:line="360" w:lineRule="auto"/>
        <w:rPr>
          <w:rFonts w:ascii="Arial" w:hAnsi="Arial" w:cs="Arial"/>
          <w:sz w:val="20"/>
        </w:rPr>
      </w:pPr>
      <w:r w:rsidRPr="009662F0">
        <w:rPr>
          <w:rFonts w:ascii="Arial" w:hAnsi="Arial" w:cs="Arial"/>
          <w:sz w:val="20"/>
        </w:rPr>
        <w:t>A</w:t>
      </w:r>
      <w:r w:rsidR="003241C0" w:rsidRPr="009662F0">
        <w:rPr>
          <w:rFonts w:ascii="Arial" w:hAnsi="Arial" w:cs="Arial"/>
          <w:sz w:val="20"/>
        </w:rPr>
        <w:t>lteração de cor</w:t>
      </w:r>
      <w:r w:rsidR="00FC6357" w:rsidRPr="009662F0">
        <w:rPr>
          <w:rFonts w:ascii="Arial" w:hAnsi="Arial" w:cs="Arial"/>
          <w:sz w:val="20"/>
        </w:rPr>
        <w:t>: pontos arroxeados (contaminação bacteriana), sobrenadante róseo (hemólise)</w:t>
      </w:r>
      <w:r w:rsidR="00DD627F" w:rsidRPr="009662F0">
        <w:rPr>
          <w:rFonts w:ascii="Arial" w:hAnsi="Arial" w:cs="Arial"/>
          <w:sz w:val="20"/>
        </w:rPr>
        <w:t xml:space="preserve"> ou esbranquiçado (lipemia)</w:t>
      </w:r>
      <w:r w:rsidR="00FC6357" w:rsidRPr="009662F0">
        <w:rPr>
          <w:rFonts w:ascii="Arial" w:hAnsi="Arial" w:cs="Arial"/>
          <w:sz w:val="20"/>
        </w:rPr>
        <w:t>.</w:t>
      </w:r>
    </w:p>
    <w:p w:rsidR="00FC6357" w:rsidRPr="009662F0" w:rsidRDefault="00304FF6" w:rsidP="00B74AFB">
      <w:pPr>
        <w:pStyle w:val="PargrafodaLista"/>
        <w:numPr>
          <w:ilvl w:val="0"/>
          <w:numId w:val="5"/>
        </w:numPr>
        <w:spacing w:after="0" w:line="360" w:lineRule="auto"/>
        <w:rPr>
          <w:rFonts w:ascii="Arial" w:hAnsi="Arial" w:cs="Arial"/>
          <w:sz w:val="20"/>
        </w:rPr>
      </w:pPr>
      <w:r w:rsidRPr="009662F0">
        <w:rPr>
          <w:rFonts w:ascii="Arial" w:hAnsi="Arial" w:cs="Arial"/>
          <w:sz w:val="20"/>
        </w:rPr>
        <w:t>P</w:t>
      </w:r>
      <w:r w:rsidR="003241C0" w:rsidRPr="009662F0">
        <w:rPr>
          <w:rFonts w:ascii="Arial" w:hAnsi="Arial" w:cs="Arial"/>
          <w:sz w:val="20"/>
        </w:rPr>
        <w:t>resença de coágulo</w:t>
      </w:r>
      <w:r w:rsidR="004D5D7A" w:rsidRPr="009662F0">
        <w:rPr>
          <w:rFonts w:ascii="Arial" w:hAnsi="Arial" w:cs="Arial"/>
          <w:sz w:val="20"/>
        </w:rPr>
        <w:t>s</w:t>
      </w:r>
      <w:r w:rsidR="00FC6357" w:rsidRPr="009662F0">
        <w:rPr>
          <w:rFonts w:ascii="Arial" w:hAnsi="Arial" w:cs="Arial"/>
          <w:sz w:val="20"/>
        </w:rPr>
        <w:t xml:space="preserve"> ou grumos no interior da bolsa</w:t>
      </w:r>
      <w:r w:rsidR="00DD627F" w:rsidRPr="009662F0">
        <w:rPr>
          <w:rFonts w:ascii="Arial" w:hAnsi="Arial" w:cs="Arial"/>
          <w:sz w:val="20"/>
        </w:rPr>
        <w:t>.</w:t>
      </w:r>
    </w:p>
    <w:p w:rsidR="00FC6357" w:rsidRPr="009662F0" w:rsidRDefault="00304FF6" w:rsidP="00B74AFB">
      <w:pPr>
        <w:pStyle w:val="PargrafodaLista"/>
        <w:numPr>
          <w:ilvl w:val="0"/>
          <w:numId w:val="5"/>
        </w:numPr>
        <w:spacing w:after="0" w:line="360" w:lineRule="auto"/>
        <w:rPr>
          <w:rFonts w:ascii="Arial" w:hAnsi="Arial" w:cs="Arial"/>
          <w:sz w:val="20"/>
        </w:rPr>
      </w:pPr>
      <w:r w:rsidRPr="009662F0">
        <w:rPr>
          <w:rFonts w:ascii="Arial" w:hAnsi="Arial" w:cs="Arial"/>
          <w:sz w:val="20"/>
        </w:rPr>
        <w:t>V</w:t>
      </w:r>
      <w:r w:rsidR="00FC6357" w:rsidRPr="009662F0">
        <w:rPr>
          <w:rFonts w:ascii="Arial" w:hAnsi="Arial" w:cs="Arial"/>
          <w:sz w:val="20"/>
        </w:rPr>
        <w:t>azamento em qualquer ponto do hemocomponente</w:t>
      </w:r>
      <w:r w:rsidR="00DD627F" w:rsidRPr="009662F0">
        <w:rPr>
          <w:rFonts w:ascii="Arial" w:hAnsi="Arial" w:cs="Arial"/>
          <w:sz w:val="20"/>
        </w:rPr>
        <w:t>.</w:t>
      </w:r>
    </w:p>
    <w:p w:rsidR="003241C0" w:rsidRPr="009662F0" w:rsidRDefault="00304FF6" w:rsidP="00B74AFB">
      <w:pPr>
        <w:pStyle w:val="PargrafodaLista"/>
        <w:numPr>
          <w:ilvl w:val="0"/>
          <w:numId w:val="5"/>
        </w:numPr>
        <w:spacing w:after="0" w:line="360" w:lineRule="auto"/>
        <w:rPr>
          <w:rFonts w:ascii="Arial" w:hAnsi="Arial" w:cs="Arial"/>
          <w:sz w:val="20"/>
        </w:rPr>
      </w:pPr>
      <w:r w:rsidRPr="009662F0">
        <w:rPr>
          <w:rFonts w:ascii="Arial" w:hAnsi="Arial" w:cs="Arial"/>
          <w:sz w:val="20"/>
        </w:rPr>
        <w:t>A</w:t>
      </w:r>
      <w:r w:rsidR="003241C0" w:rsidRPr="009662F0">
        <w:rPr>
          <w:rFonts w:ascii="Arial" w:hAnsi="Arial" w:cs="Arial"/>
          <w:sz w:val="20"/>
        </w:rPr>
        <w:t xml:space="preserve">usência de </w:t>
      </w:r>
      <w:r w:rsidR="003241C0" w:rsidRPr="009662F0">
        <w:rPr>
          <w:rFonts w:ascii="Arial" w:hAnsi="Arial" w:cs="Arial"/>
          <w:i/>
          <w:sz w:val="20"/>
        </w:rPr>
        <w:t>swirling</w:t>
      </w:r>
      <w:r w:rsidR="00DD627F" w:rsidRPr="009662F0">
        <w:rPr>
          <w:rFonts w:ascii="Arial" w:hAnsi="Arial" w:cs="Arial"/>
          <w:sz w:val="20"/>
        </w:rPr>
        <w:t>,</w:t>
      </w:r>
      <w:r w:rsidR="00FC6357" w:rsidRPr="009662F0">
        <w:rPr>
          <w:rFonts w:ascii="Arial" w:hAnsi="Arial" w:cs="Arial"/>
          <w:sz w:val="20"/>
        </w:rPr>
        <w:t xml:space="preserve"> para CP</w:t>
      </w:r>
      <w:r w:rsidR="003241C0" w:rsidRPr="009662F0">
        <w:rPr>
          <w:rFonts w:ascii="Arial" w:hAnsi="Arial" w:cs="Arial"/>
          <w:sz w:val="20"/>
        </w:rPr>
        <w:t>.</w:t>
      </w:r>
    </w:p>
    <w:p w:rsidR="00EB50E7" w:rsidRDefault="00EB50E7" w:rsidP="00B74AFB">
      <w:pPr>
        <w:pStyle w:val="PargrafodaLista"/>
        <w:spacing w:after="0" w:line="360" w:lineRule="auto"/>
        <w:rPr>
          <w:rFonts w:ascii="Arial" w:hAnsi="Arial" w:cs="Arial"/>
        </w:rPr>
      </w:pPr>
    </w:p>
    <w:p w:rsidR="00292781" w:rsidRDefault="00292781" w:rsidP="00B74AFB">
      <w:pPr>
        <w:pStyle w:val="PargrafodaLista"/>
        <w:spacing w:after="0" w:line="360" w:lineRule="auto"/>
        <w:rPr>
          <w:rFonts w:ascii="Arial" w:hAnsi="Arial" w:cs="Arial"/>
        </w:rPr>
      </w:pPr>
    </w:p>
    <w:p w:rsidR="005E02ED" w:rsidRPr="003665F3" w:rsidRDefault="005E02ED" w:rsidP="00B74AFB">
      <w:pPr>
        <w:autoSpaceDE w:val="0"/>
        <w:autoSpaceDN w:val="0"/>
        <w:adjustRightInd w:val="0"/>
        <w:spacing w:after="0" w:line="360" w:lineRule="auto"/>
        <w:jc w:val="both"/>
        <w:rPr>
          <w:rFonts w:ascii="Arial" w:hAnsi="Arial" w:cs="Arial"/>
          <w:b/>
          <w:sz w:val="20"/>
          <w:szCs w:val="16"/>
        </w:rPr>
      </w:pPr>
      <w:r w:rsidRPr="003665F3">
        <w:rPr>
          <w:rFonts w:ascii="Arial" w:hAnsi="Arial" w:cs="Arial"/>
          <w:b/>
          <w:sz w:val="20"/>
          <w:szCs w:val="16"/>
        </w:rPr>
        <w:t>Observação:</w:t>
      </w:r>
    </w:p>
    <w:p w:rsidR="005E02ED" w:rsidRPr="003665F3" w:rsidRDefault="005E02ED" w:rsidP="00B74AFB">
      <w:pPr>
        <w:autoSpaceDE w:val="0"/>
        <w:autoSpaceDN w:val="0"/>
        <w:adjustRightInd w:val="0"/>
        <w:spacing w:after="0" w:line="360" w:lineRule="auto"/>
        <w:jc w:val="both"/>
        <w:rPr>
          <w:rFonts w:ascii="Arial" w:hAnsi="Arial" w:cs="Arial"/>
          <w:sz w:val="20"/>
          <w:szCs w:val="16"/>
        </w:rPr>
      </w:pPr>
      <w:r w:rsidRPr="003665F3">
        <w:rPr>
          <w:rFonts w:ascii="Arial" w:hAnsi="Arial" w:cs="Arial"/>
          <w:sz w:val="20"/>
          <w:szCs w:val="16"/>
        </w:rPr>
        <w:t>Os componentes distribuídos pelo Hemocentro com etiqueta “Controle de Qualidade: Hemocomponente liberado com desvio” estão aptos para uso. Essa etiqueta se refere a requisitos próprios do Sistema de Gestão da Qualidade do Hemocentro e os componentes assim liberados não representam risco para os pacientes.</w:t>
      </w:r>
    </w:p>
    <w:p w:rsidR="00326153" w:rsidRDefault="00326153" w:rsidP="00B74AFB">
      <w:pPr>
        <w:spacing w:after="0" w:line="360" w:lineRule="auto"/>
        <w:rPr>
          <w:rFonts w:ascii="Arial" w:hAnsi="Arial" w:cs="Arial"/>
        </w:rPr>
      </w:pPr>
    </w:p>
    <w:p w:rsidR="00645D76" w:rsidRPr="003665F3" w:rsidRDefault="003C75EF" w:rsidP="00B74AFB">
      <w:pPr>
        <w:pStyle w:val="PargrafodaLista"/>
        <w:numPr>
          <w:ilvl w:val="0"/>
          <w:numId w:val="11"/>
        </w:numPr>
        <w:autoSpaceDE w:val="0"/>
        <w:autoSpaceDN w:val="0"/>
        <w:adjustRightInd w:val="0"/>
        <w:spacing w:after="0" w:line="360" w:lineRule="auto"/>
        <w:jc w:val="both"/>
        <w:rPr>
          <w:rFonts w:ascii="Arial" w:hAnsi="Arial" w:cs="Arial"/>
          <w:b/>
          <w:bCs/>
          <w:sz w:val="20"/>
          <w:szCs w:val="24"/>
        </w:rPr>
      </w:pPr>
      <w:r w:rsidRPr="003665F3">
        <w:rPr>
          <w:rFonts w:ascii="Arial" w:hAnsi="Arial" w:cs="Arial"/>
          <w:b/>
          <w:bCs/>
          <w:sz w:val="20"/>
          <w:szCs w:val="24"/>
        </w:rPr>
        <w:t xml:space="preserve"> </w:t>
      </w:r>
      <w:r w:rsidR="00AC0714" w:rsidRPr="003665F3">
        <w:rPr>
          <w:rFonts w:ascii="Arial" w:hAnsi="Arial" w:cs="Arial"/>
          <w:b/>
          <w:bCs/>
          <w:sz w:val="20"/>
          <w:szCs w:val="24"/>
        </w:rPr>
        <w:t>DEVOLUÇÃO DE HEMOCOMPONENTES</w:t>
      </w:r>
    </w:p>
    <w:p w:rsidR="000B5225" w:rsidRPr="003665F3" w:rsidRDefault="000B5225" w:rsidP="00B74AFB">
      <w:pPr>
        <w:autoSpaceDE w:val="0"/>
        <w:autoSpaceDN w:val="0"/>
        <w:adjustRightInd w:val="0"/>
        <w:spacing w:after="0" w:line="360" w:lineRule="auto"/>
        <w:jc w:val="both"/>
        <w:rPr>
          <w:rFonts w:ascii="Arial" w:hAnsi="Arial" w:cs="Arial"/>
          <w:b/>
          <w:bCs/>
          <w:sz w:val="20"/>
        </w:rPr>
      </w:pPr>
    </w:p>
    <w:p w:rsidR="00DD627F" w:rsidRPr="003665F3" w:rsidRDefault="00835CC5"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 xml:space="preserve">Os hemocomponentes </w:t>
      </w:r>
      <w:r w:rsidR="00E837CF" w:rsidRPr="003665F3">
        <w:rPr>
          <w:rFonts w:ascii="Arial" w:hAnsi="Arial" w:cs="Arial"/>
          <w:bCs/>
          <w:sz w:val="20"/>
        </w:rPr>
        <w:t>devem ser</w:t>
      </w:r>
      <w:r w:rsidRPr="003665F3">
        <w:rPr>
          <w:rFonts w:ascii="Arial" w:hAnsi="Arial" w:cs="Arial"/>
          <w:bCs/>
          <w:sz w:val="20"/>
        </w:rPr>
        <w:t xml:space="preserve"> devolvidos das UA</w:t>
      </w:r>
      <w:r w:rsidR="000B5225" w:rsidRPr="003665F3">
        <w:rPr>
          <w:rFonts w:ascii="Arial" w:hAnsi="Arial" w:cs="Arial"/>
          <w:bCs/>
          <w:sz w:val="20"/>
        </w:rPr>
        <w:t xml:space="preserve"> principalmente para descarte,</w:t>
      </w:r>
      <w:r w:rsidRPr="003665F3">
        <w:rPr>
          <w:rFonts w:ascii="Arial" w:hAnsi="Arial" w:cs="Arial"/>
          <w:bCs/>
          <w:sz w:val="20"/>
        </w:rPr>
        <w:t xml:space="preserve"> acompanhados por um formulário de devolução e transferência de componentes hemoterápicos - DT (FORM</w:t>
      </w:r>
      <w:r w:rsidR="00DD627F" w:rsidRPr="003665F3">
        <w:rPr>
          <w:rFonts w:ascii="Arial" w:hAnsi="Arial" w:cs="Arial"/>
          <w:bCs/>
          <w:sz w:val="20"/>
        </w:rPr>
        <w:t>.DIS 01</w:t>
      </w:r>
      <w:r w:rsidRPr="003665F3">
        <w:rPr>
          <w:rFonts w:ascii="Arial" w:hAnsi="Arial" w:cs="Arial"/>
          <w:bCs/>
          <w:sz w:val="20"/>
        </w:rPr>
        <w:t xml:space="preserve">) em duas vias, contendo o número e nome do hospital de origem, número </w:t>
      </w:r>
      <w:r w:rsidR="00DD627F" w:rsidRPr="003665F3">
        <w:rPr>
          <w:rFonts w:ascii="Arial" w:hAnsi="Arial" w:cs="Arial"/>
          <w:bCs/>
          <w:sz w:val="20"/>
        </w:rPr>
        <w:t>e tipo do</w:t>
      </w:r>
      <w:r w:rsidRPr="003665F3">
        <w:rPr>
          <w:rFonts w:ascii="Arial" w:hAnsi="Arial" w:cs="Arial"/>
          <w:bCs/>
          <w:sz w:val="20"/>
        </w:rPr>
        <w:t xml:space="preserve">(s) </w:t>
      </w:r>
      <w:r w:rsidR="00DD627F" w:rsidRPr="003665F3">
        <w:rPr>
          <w:rFonts w:ascii="Arial" w:hAnsi="Arial" w:cs="Arial"/>
          <w:bCs/>
          <w:sz w:val="20"/>
        </w:rPr>
        <w:t>hemocomponente(s) devolvido</w:t>
      </w:r>
      <w:r w:rsidRPr="003665F3">
        <w:rPr>
          <w:rFonts w:ascii="Arial" w:hAnsi="Arial" w:cs="Arial"/>
          <w:bCs/>
          <w:sz w:val="20"/>
        </w:rPr>
        <w:t>(s), motivo da devolução</w:t>
      </w:r>
      <w:r w:rsidR="00DD627F" w:rsidRPr="003665F3">
        <w:rPr>
          <w:rFonts w:ascii="Arial" w:hAnsi="Arial" w:cs="Arial"/>
          <w:bCs/>
          <w:sz w:val="20"/>
        </w:rPr>
        <w:t>,</w:t>
      </w:r>
      <w:r w:rsidRPr="003665F3">
        <w:rPr>
          <w:rFonts w:ascii="Arial" w:hAnsi="Arial" w:cs="Arial"/>
          <w:bCs/>
          <w:sz w:val="20"/>
        </w:rPr>
        <w:t xml:space="preserve"> de acordo com os códigos para descarte especificados abaixo</w:t>
      </w:r>
      <w:r w:rsidR="00DD627F" w:rsidRPr="003665F3">
        <w:rPr>
          <w:rFonts w:ascii="Arial" w:hAnsi="Arial" w:cs="Arial"/>
          <w:bCs/>
          <w:sz w:val="20"/>
        </w:rPr>
        <w:t xml:space="preserve">, </w:t>
      </w:r>
      <w:r w:rsidRPr="003665F3">
        <w:rPr>
          <w:rFonts w:ascii="Arial" w:hAnsi="Arial" w:cs="Arial"/>
          <w:bCs/>
          <w:sz w:val="20"/>
        </w:rPr>
        <w:t xml:space="preserve">data e assinatura do responsável. </w:t>
      </w:r>
      <w:r w:rsidR="00DD627F" w:rsidRPr="003665F3">
        <w:rPr>
          <w:rFonts w:ascii="Arial" w:hAnsi="Arial" w:cs="Arial"/>
          <w:bCs/>
          <w:sz w:val="20"/>
        </w:rPr>
        <w:t>As transferências para reutilização só pode</w:t>
      </w:r>
      <w:r w:rsidR="00E837CF" w:rsidRPr="003665F3">
        <w:rPr>
          <w:rFonts w:ascii="Arial" w:hAnsi="Arial" w:cs="Arial"/>
          <w:bCs/>
          <w:sz w:val="20"/>
        </w:rPr>
        <w:t>m</w:t>
      </w:r>
      <w:r w:rsidR="00DD627F" w:rsidRPr="003665F3">
        <w:rPr>
          <w:rFonts w:ascii="Arial" w:hAnsi="Arial" w:cs="Arial"/>
          <w:bCs/>
          <w:sz w:val="20"/>
        </w:rPr>
        <w:t xml:space="preserve"> ser feitas entre a UA e o </w:t>
      </w:r>
      <w:r w:rsidR="00D438BC" w:rsidRPr="003665F3">
        <w:rPr>
          <w:rFonts w:ascii="Arial" w:hAnsi="Arial" w:cs="Arial"/>
          <w:bCs/>
          <w:sz w:val="20"/>
        </w:rPr>
        <w:t>Hemoce</w:t>
      </w:r>
      <w:r w:rsidR="00DD627F" w:rsidRPr="003665F3">
        <w:rPr>
          <w:rFonts w:ascii="Arial" w:hAnsi="Arial" w:cs="Arial"/>
          <w:bCs/>
          <w:sz w:val="20"/>
        </w:rPr>
        <w:t xml:space="preserve">ntro de referência não sendo permitida a transferência de hemocomponentes para estoque entre UA, salvo em casos excepcionais com </w:t>
      </w:r>
      <w:r w:rsidR="002D068C" w:rsidRPr="003665F3">
        <w:rPr>
          <w:rFonts w:ascii="Arial" w:hAnsi="Arial" w:cs="Arial"/>
          <w:bCs/>
          <w:sz w:val="20"/>
        </w:rPr>
        <w:t xml:space="preserve">autorização do </w:t>
      </w:r>
      <w:r w:rsidR="00D438BC" w:rsidRPr="003665F3">
        <w:rPr>
          <w:rFonts w:ascii="Arial" w:hAnsi="Arial" w:cs="Arial"/>
          <w:bCs/>
          <w:sz w:val="20"/>
        </w:rPr>
        <w:t>Hemoce</w:t>
      </w:r>
      <w:r w:rsidR="002D068C" w:rsidRPr="003665F3">
        <w:rPr>
          <w:rFonts w:ascii="Arial" w:hAnsi="Arial" w:cs="Arial"/>
          <w:bCs/>
          <w:sz w:val="20"/>
        </w:rPr>
        <w:t xml:space="preserve">ntro e documentação comprobatória. Caso sejam detectadas transferências indevidas a VISA local e estadual </w:t>
      </w:r>
      <w:r w:rsidR="00E837CF" w:rsidRPr="003665F3">
        <w:rPr>
          <w:rFonts w:ascii="Arial" w:hAnsi="Arial" w:cs="Arial"/>
          <w:bCs/>
          <w:sz w:val="20"/>
        </w:rPr>
        <w:t>devem ser</w:t>
      </w:r>
      <w:r w:rsidR="002D068C" w:rsidRPr="003665F3">
        <w:rPr>
          <w:rFonts w:ascii="Arial" w:hAnsi="Arial" w:cs="Arial"/>
          <w:bCs/>
          <w:sz w:val="20"/>
        </w:rPr>
        <w:t xml:space="preserve"> notificadas para as providências necessárias.</w:t>
      </w:r>
    </w:p>
    <w:p w:rsidR="000308DC" w:rsidRPr="003665F3" w:rsidRDefault="000308DC" w:rsidP="003665F3">
      <w:pPr>
        <w:shd w:val="clear" w:color="auto" w:fill="FFFFFF"/>
        <w:spacing w:line="360" w:lineRule="auto"/>
        <w:ind w:left="360"/>
        <w:jc w:val="both"/>
        <w:rPr>
          <w:rFonts w:ascii="Arial" w:hAnsi="Arial" w:cs="Arial"/>
          <w:bCs/>
          <w:sz w:val="20"/>
        </w:rPr>
      </w:pPr>
      <w:r w:rsidRPr="003665F3">
        <w:rPr>
          <w:rFonts w:ascii="Arial" w:hAnsi="Arial" w:cs="Arial"/>
          <w:bCs/>
          <w:sz w:val="20"/>
        </w:rPr>
        <w:t xml:space="preserve">Hemocomponentes enviados para estoque e não utilizados pela UA poderão ser devolvidos para reintegração ao estoque do hemocentro, respeitando o prazo de </w:t>
      </w:r>
      <w:r w:rsidR="00881E95" w:rsidRPr="003665F3">
        <w:rPr>
          <w:rFonts w:ascii="Arial" w:hAnsi="Arial" w:cs="Arial"/>
          <w:bCs/>
          <w:sz w:val="20"/>
        </w:rPr>
        <w:t>10-15</w:t>
      </w:r>
      <w:r w:rsidRPr="003665F3">
        <w:rPr>
          <w:rFonts w:ascii="Arial" w:hAnsi="Arial" w:cs="Arial"/>
          <w:bCs/>
          <w:sz w:val="20"/>
        </w:rPr>
        <w:t xml:space="preserve"> dias antes do vencimento para Concentrado de Hemácias e 8 horas ap</w:t>
      </w:r>
      <w:r w:rsidR="005E02ED" w:rsidRPr="003665F3">
        <w:rPr>
          <w:rFonts w:ascii="Arial" w:hAnsi="Arial" w:cs="Arial"/>
          <w:bCs/>
          <w:sz w:val="20"/>
        </w:rPr>
        <w:t>ós o envio para Concentrado de P</w:t>
      </w:r>
      <w:r w:rsidRPr="003665F3">
        <w:rPr>
          <w:rFonts w:ascii="Arial" w:hAnsi="Arial" w:cs="Arial"/>
          <w:bCs/>
          <w:sz w:val="20"/>
        </w:rPr>
        <w:t>laquetas. Algumas situações impedem a devolução para reintegração ao estoque, especificamente</w:t>
      </w:r>
      <w:r w:rsidR="005E02ED" w:rsidRPr="003665F3">
        <w:rPr>
          <w:rFonts w:ascii="Arial" w:hAnsi="Arial" w:cs="Arial"/>
          <w:bCs/>
          <w:sz w:val="20"/>
        </w:rPr>
        <w:t>,</w:t>
      </w:r>
      <w:r w:rsidRPr="003665F3">
        <w:rPr>
          <w:rFonts w:ascii="Arial" w:hAnsi="Arial" w:cs="Arial"/>
          <w:bCs/>
          <w:sz w:val="20"/>
        </w:rPr>
        <w:t xml:space="preserve"> unidades</w:t>
      </w:r>
      <w:r w:rsidR="005E02ED" w:rsidRPr="003665F3">
        <w:rPr>
          <w:rFonts w:ascii="Arial" w:hAnsi="Arial" w:cs="Arial"/>
          <w:bCs/>
          <w:sz w:val="20"/>
        </w:rPr>
        <w:t xml:space="preserve"> com prazo de validade vencido, unidades </w:t>
      </w:r>
      <w:r w:rsidRPr="003665F3">
        <w:rPr>
          <w:rFonts w:ascii="Arial" w:hAnsi="Arial" w:cs="Arial"/>
          <w:bCs/>
          <w:sz w:val="20"/>
        </w:rPr>
        <w:t>que chegam ao hemocentro fora da faixa de temperatura recomendada para transporte (acima ou abaixo), unidades de PFC e CRIO descongeladas e unidades perfuradas, sendo sua devolução realizada apenas para descarte.</w:t>
      </w:r>
    </w:p>
    <w:p w:rsidR="00835CC5" w:rsidRPr="003665F3" w:rsidRDefault="0022200E" w:rsidP="003665F3">
      <w:pPr>
        <w:tabs>
          <w:tab w:val="left" w:pos="400"/>
        </w:tabs>
        <w:spacing w:after="0" w:line="360" w:lineRule="auto"/>
        <w:ind w:left="360"/>
        <w:jc w:val="both"/>
        <w:rPr>
          <w:rFonts w:ascii="Arial" w:hAnsi="Arial" w:cs="Arial"/>
          <w:b/>
          <w:sz w:val="20"/>
        </w:rPr>
      </w:pPr>
      <w:r w:rsidRPr="003665F3">
        <w:rPr>
          <w:rFonts w:ascii="Arial" w:hAnsi="Arial" w:cs="Arial"/>
          <w:b/>
          <w:sz w:val="20"/>
        </w:rPr>
        <w:lastRenderedPageBreak/>
        <w:t xml:space="preserve">Códigos para devolução </w:t>
      </w:r>
      <w:r w:rsidR="00881E95" w:rsidRPr="003665F3">
        <w:rPr>
          <w:rFonts w:ascii="Arial" w:hAnsi="Arial" w:cs="Arial"/>
          <w:b/>
          <w:sz w:val="20"/>
        </w:rPr>
        <w:t xml:space="preserve">de hemocomponentes </w:t>
      </w:r>
      <w:r w:rsidRPr="003665F3">
        <w:rPr>
          <w:rFonts w:ascii="Arial" w:hAnsi="Arial" w:cs="Arial"/>
          <w:b/>
          <w:sz w:val="20"/>
        </w:rPr>
        <w:t>da UA</w:t>
      </w:r>
      <w:r w:rsidR="009D3C7D" w:rsidRPr="003665F3">
        <w:rPr>
          <w:rFonts w:ascii="Arial" w:hAnsi="Arial" w:cs="Arial"/>
          <w:b/>
          <w:sz w:val="20"/>
        </w:rPr>
        <w:t>:</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E03 ­ Contaminação por hemácias.</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E04 ­ Sistema</w:t>
      </w:r>
      <w:r w:rsidR="003665F3" w:rsidRPr="003665F3">
        <w:rPr>
          <w:rFonts w:ascii="Arial" w:hAnsi="Arial" w:cs="Arial"/>
          <w:bCs/>
          <w:sz w:val="20"/>
        </w:rPr>
        <w:t xml:space="preserve"> </w:t>
      </w:r>
      <w:r w:rsidRPr="003665F3">
        <w:rPr>
          <w:rFonts w:ascii="Arial" w:hAnsi="Arial" w:cs="Arial"/>
          <w:bCs/>
          <w:sz w:val="20"/>
        </w:rPr>
        <w:t>aberto.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E05 ­ Hemólise.</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E06 ­ Lipemia.</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E11 ­ Data de validade vencida.</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E12 ­ Erro de tipagem.</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E13 ­ Plaquetas com swirling negativo.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E14 ­ PAI positivo.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E15 ­ Outros.</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E16 ­ Bolsa para pesquisa.</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E19 Armazenamento inadequado.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E22 ­ PFC descongelado.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E24 - CRIO descongelado.</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 xml:space="preserve">E26 </w:t>
      </w:r>
      <w:r w:rsidR="003676ED" w:rsidRPr="003665F3">
        <w:rPr>
          <w:rFonts w:ascii="Arial" w:hAnsi="Arial" w:cs="Arial"/>
          <w:bCs/>
          <w:sz w:val="20"/>
        </w:rPr>
        <w:t>-</w:t>
      </w:r>
      <w:r w:rsidRPr="003665F3">
        <w:rPr>
          <w:rFonts w:ascii="Arial" w:hAnsi="Arial" w:cs="Arial"/>
          <w:bCs/>
          <w:sz w:val="20"/>
        </w:rPr>
        <w:t xml:space="preserve"> Bolsa Acidentada.</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TI01- Transfusão interrompida.</w:t>
      </w:r>
    </w:p>
    <w:p w:rsidR="007D6F1E" w:rsidRPr="003665F3"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 xml:space="preserve">SST- Sem </w:t>
      </w:r>
      <w:r w:rsidR="003676ED" w:rsidRPr="003665F3">
        <w:rPr>
          <w:rFonts w:ascii="Arial" w:hAnsi="Arial" w:cs="Arial"/>
          <w:bCs/>
          <w:sz w:val="20"/>
        </w:rPr>
        <w:t>s</w:t>
      </w:r>
      <w:r w:rsidRPr="003665F3">
        <w:rPr>
          <w:rFonts w:ascii="Arial" w:hAnsi="Arial" w:cs="Arial"/>
          <w:bCs/>
          <w:sz w:val="20"/>
        </w:rPr>
        <w:t>egmento.</w:t>
      </w:r>
    </w:p>
    <w:p w:rsidR="00881E95" w:rsidRDefault="007D6F1E" w:rsidP="003665F3">
      <w:pPr>
        <w:autoSpaceDE w:val="0"/>
        <w:autoSpaceDN w:val="0"/>
        <w:adjustRightInd w:val="0"/>
        <w:spacing w:after="0" w:line="360" w:lineRule="auto"/>
        <w:ind w:left="360"/>
        <w:jc w:val="both"/>
        <w:rPr>
          <w:rFonts w:ascii="Arial" w:hAnsi="Arial" w:cs="Arial"/>
          <w:bCs/>
          <w:sz w:val="20"/>
        </w:rPr>
      </w:pPr>
      <w:r w:rsidRPr="003665F3">
        <w:rPr>
          <w:rFonts w:ascii="Arial" w:hAnsi="Arial" w:cs="Arial"/>
          <w:bCs/>
          <w:sz w:val="20"/>
        </w:rPr>
        <w:t>PV- Próximo ao vencimento.</w:t>
      </w:r>
    </w:p>
    <w:p w:rsidR="00292781" w:rsidRPr="003665F3" w:rsidRDefault="00292781" w:rsidP="003665F3">
      <w:pPr>
        <w:autoSpaceDE w:val="0"/>
        <w:autoSpaceDN w:val="0"/>
        <w:adjustRightInd w:val="0"/>
        <w:spacing w:after="0" w:line="360" w:lineRule="auto"/>
        <w:ind w:left="360"/>
        <w:jc w:val="both"/>
        <w:rPr>
          <w:rFonts w:ascii="Arial" w:hAnsi="Arial" w:cs="Arial"/>
          <w:bCs/>
          <w:sz w:val="20"/>
        </w:rPr>
      </w:pPr>
    </w:p>
    <w:p w:rsidR="00AC0714" w:rsidRPr="003665F3" w:rsidRDefault="005E02ED" w:rsidP="00B74AFB">
      <w:pPr>
        <w:pStyle w:val="PargrafodaLista"/>
        <w:numPr>
          <w:ilvl w:val="0"/>
          <w:numId w:val="11"/>
        </w:numPr>
        <w:spacing w:after="0" w:line="360" w:lineRule="auto"/>
        <w:rPr>
          <w:rFonts w:ascii="Arial" w:hAnsi="Arial" w:cs="Arial"/>
          <w:b/>
          <w:bCs/>
          <w:sz w:val="20"/>
          <w:szCs w:val="24"/>
        </w:rPr>
      </w:pPr>
      <w:r w:rsidRPr="003665F3">
        <w:rPr>
          <w:rFonts w:ascii="Arial" w:hAnsi="Arial" w:cs="Arial"/>
          <w:b/>
          <w:bCs/>
          <w:sz w:val="20"/>
          <w:szCs w:val="24"/>
        </w:rPr>
        <w:t>TRANSP</w:t>
      </w:r>
      <w:r w:rsidR="00D909BD" w:rsidRPr="003665F3">
        <w:rPr>
          <w:rFonts w:ascii="Arial" w:hAnsi="Arial" w:cs="Arial"/>
          <w:b/>
          <w:bCs/>
          <w:sz w:val="20"/>
          <w:szCs w:val="24"/>
        </w:rPr>
        <w:t>ORTE DE HEMOCOMPONENTES</w:t>
      </w:r>
    </w:p>
    <w:p w:rsidR="0022200E" w:rsidRPr="005251FB" w:rsidRDefault="0022200E" w:rsidP="00B74AFB">
      <w:pPr>
        <w:spacing w:after="0" w:line="360" w:lineRule="auto"/>
        <w:rPr>
          <w:rFonts w:ascii="Arial" w:hAnsi="Arial" w:cs="Arial"/>
          <w:b/>
          <w:bCs/>
        </w:rPr>
      </w:pPr>
    </w:p>
    <w:p w:rsidR="00796826" w:rsidRPr="00292781" w:rsidRDefault="00881E95" w:rsidP="00292781">
      <w:pPr>
        <w:spacing w:after="0" w:line="360" w:lineRule="auto"/>
        <w:ind w:left="360"/>
        <w:jc w:val="both"/>
        <w:rPr>
          <w:rFonts w:ascii="Arial" w:hAnsi="Arial" w:cs="Arial"/>
          <w:sz w:val="20"/>
        </w:rPr>
      </w:pPr>
      <w:r w:rsidRPr="00292781">
        <w:rPr>
          <w:rFonts w:ascii="Arial" w:hAnsi="Arial" w:cs="Arial"/>
          <w:sz w:val="20"/>
        </w:rPr>
        <w:t xml:space="preserve">O hemocomponente devolvido ao </w:t>
      </w:r>
      <w:r w:rsidR="00A82A56" w:rsidRPr="00292781">
        <w:rPr>
          <w:rFonts w:ascii="Arial" w:hAnsi="Arial" w:cs="Arial"/>
          <w:sz w:val="20"/>
        </w:rPr>
        <w:t xml:space="preserve">HEMOCE </w:t>
      </w:r>
      <w:r w:rsidRPr="00292781">
        <w:rPr>
          <w:rFonts w:ascii="Arial" w:hAnsi="Arial" w:cs="Arial"/>
          <w:sz w:val="20"/>
        </w:rPr>
        <w:t xml:space="preserve">deve ser transportando em caixa térmica </w:t>
      </w:r>
      <w:r w:rsidR="00F6280A" w:rsidRPr="00292781">
        <w:rPr>
          <w:rFonts w:ascii="Arial" w:hAnsi="Arial" w:cs="Arial"/>
          <w:sz w:val="20"/>
        </w:rPr>
        <w:t>de acordo com protocolo de validação de componentes</w:t>
      </w:r>
      <w:r w:rsidR="005251FB" w:rsidRPr="00292781">
        <w:rPr>
          <w:rFonts w:ascii="Arial" w:hAnsi="Arial" w:cs="Arial"/>
          <w:sz w:val="20"/>
        </w:rPr>
        <w:t>,</w:t>
      </w:r>
      <w:r w:rsidR="00F6280A" w:rsidRPr="00292781">
        <w:rPr>
          <w:rFonts w:ascii="Arial" w:hAnsi="Arial" w:cs="Arial"/>
          <w:sz w:val="20"/>
        </w:rPr>
        <w:t xml:space="preserve"> liberado pelo Hemoce</w:t>
      </w:r>
      <w:r w:rsidR="005251FB" w:rsidRPr="00292781">
        <w:rPr>
          <w:rFonts w:ascii="Arial" w:hAnsi="Arial" w:cs="Arial"/>
          <w:sz w:val="20"/>
        </w:rPr>
        <w:t>,</w:t>
      </w:r>
      <w:r w:rsidR="00F6280A" w:rsidRPr="00292781">
        <w:rPr>
          <w:rFonts w:ascii="Arial" w:hAnsi="Arial" w:cs="Arial"/>
          <w:sz w:val="20"/>
        </w:rPr>
        <w:t xml:space="preserve"> acompanhado de</w:t>
      </w:r>
      <w:r w:rsidRPr="00292781">
        <w:rPr>
          <w:rFonts w:ascii="Arial" w:hAnsi="Arial" w:cs="Arial"/>
          <w:sz w:val="20"/>
        </w:rPr>
        <w:t xml:space="preserve"> termômetro de temperatura máxima e mínima</w:t>
      </w:r>
      <w:r w:rsidR="00F6280A" w:rsidRPr="00292781">
        <w:rPr>
          <w:rFonts w:ascii="Arial" w:hAnsi="Arial" w:cs="Arial"/>
          <w:sz w:val="20"/>
        </w:rPr>
        <w:t xml:space="preserve">, com registro </w:t>
      </w:r>
      <w:r w:rsidR="007C3FB0" w:rsidRPr="00292781">
        <w:rPr>
          <w:rFonts w:ascii="Arial" w:hAnsi="Arial" w:cs="Arial"/>
          <w:sz w:val="20"/>
        </w:rPr>
        <w:t xml:space="preserve">em </w:t>
      </w:r>
      <w:r w:rsidR="00F6280A" w:rsidRPr="00292781">
        <w:rPr>
          <w:rFonts w:ascii="Arial" w:hAnsi="Arial" w:cs="Arial"/>
          <w:sz w:val="20"/>
        </w:rPr>
        <w:t>formulário</w:t>
      </w:r>
      <w:r w:rsidR="007C3FB0" w:rsidRPr="00292781">
        <w:rPr>
          <w:rFonts w:ascii="Arial" w:hAnsi="Arial" w:cs="Arial"/>
          <w:sz w:val="20"/>
        </w:rPr>
        <w:t xml:space="preserve"> apropriado. Todos os documentos </w:t>
      </w:r>
      <w:r w:rsidR="00F6280A" w:rsidRPr="00292781">
        <w:rPr>
          <w:rFonts w:ascii="Arial" w:hAnsi="Arial" w:cs="Arial"/>
          <w:sz w:val="20"/>
        </w:rPr>
        <w:t xml:space="preserve">que acompanham o </w:t>
      </w:r>
      <w:r w:rsidR="005251FB" w:rsidRPr="00292781">
        <w:rPr>
          <w:rFonts w:ascii="Arial" w:hAnsi="Arial" w:cs="Arial"/>
          <w:sz w:val="20"/>
        </w:rPr>
        <w:t>compone</w:t>
      </w:r>
      <w:r w:rsidR="00F6280A" w:rsidRPr="00292781">
        <w:rPr>
          <w:rFonts w:ascii="Arial" w:hAnsi="Arial" w:cs="Arial"/>
          <w:sz w:val="20"/>
        </w:rPr>
        <w:t xml:space="preserve">nte </w:t>
      </w:r>
      <w:r w:rsidR="00E837CF" w:rsidRPr="00292781">
        <w:rPr>
          <w:rFonts w:ascii="Arial" w:hAnsi="Arial" w:cs="Arial"/>
          <w:sz w:val="20"/>
        </w:rPr>
        <w:t>devem ser</w:t>
      </w:r>
      <w:r w:rsidR="007C3FB0" w:rsidRPr="00292781">
        <w:rPr>
          <w:rFonts w:ascii="Arial" w:hAnsi="Arial" w:cs="Arial"/>
          <w:sz w:val="20"/>
        </w:rPr>
        <w:t xml:space="preserve"> acondicionados</w:t>
      </w:r>
      <w:r w:rsidR="00796826" w:rsidRPr="00292781">
        <w:rPr>
          <w:rFonts w:ascii="Arial" w:hAnsi="Arial" w:cs="Arial"/>
          <w:sz w:val="20"/>
        </w:rPr>
        <w:t xml:space="preserve"> em saco plástico </w:t>
      </w:r>
      <w:r w:rsidR="007C3FB0" w:rsidRPr="00292781">
        <w:rPr>
          <w:rFonts w:ascii="Arial" w:hAnsi="Arial" w:cs="Arial"/>
          <w:sz w:val="20"/>
        </w:rPr>
        <w:t>para isolamento do conteúdo da caixa</w:t>
      </w:r>
      <w:r w:rsidR="00796826" w:rsidRPr="00292781">
        <w:rPr>
          <w:rFonts w:ascii="Arial" w:hAnsi="Arial" w:cs="Arial"/>
          <w:sz w:val="20"/>
        </w:rPr>
        <w:t>.</w:t>
      </w:r>
      <w:r w:rsidR="002D068C" w:rsidRPr="00292781">
        <w:rPr>
          <w:rFonts w:ascii="Arial" w:hAnsi="Arial" w:cs="Arial"/>
          <w:sz w:val="20"/>
        </w:rPr>
        <w:t xml:space="preserve"> As orientações relativas </w:t>
      </w:r>
      <w:r w:rsidR="00E837CF" w:rsidRPr="00292781">
        <w:rPr>
          <w:rFonts w:ascii="Arial" w:hAnsi="Arial" w:cs="Arial"/>
          <w:sz w:val="20"/>
        </w:rPr>
        <w:t>à</w:t>
      </w:r>
      <w:r w:rsidR="002D068C" w:rsidRPr="00292781">
        <w:rPr>
          <w:rFonts w:ascii="Arial" w:hAnsi="Arial" w:cs="Arial"/>
          <w:sz w:val="20"/>
        </w:rPr>
        <w:t xml:space="preserve"> temperatura de transporte estão expostas na tabela abaixo.</w:t>
      </w:r>
      <w:r w:rsidR="005251FB" w:rsidRPr="00292781">
        <w:rPr>
          <w:rFonts w:ascii="Arial" w:hAnsi="Arial" w:cs="Arial"/>
          <w:sz w:val="20"/>
        </w:rPr>
        <w:t xml:space="preserve"> </w:t>
      </w:r>
    </w:p>
    <w:p w:rsidR="005251FB" w:rsidRPr="005251FB" w:rsidRDefault="002B2BFE" w:rsidP="00292781">
      <w:pPr>
        <w:spacing w:after="0" w:line="360" w:lineRule="auto"/>
        <w:ind w:left="360"/>
        <w:jc w:val="both"/>
        <w:rPr>
          <w:rFonts w:ascii="Arial" w:hAnsi="Arial" w:cs="Arial"/>
        </w:rPr>
      </w:pPr>
      <w:r w:rsidRPr="00292781">
        <w:rPr>
          <w:rFonts w:ascii="Arial" w:hAnsi="Arial" w:cs="Arial"/>
          <w:sz w:val="20"/>
        </w:rPr>
        <w:t>O protocolo de validação de transporte de hemocomponentes é disponibilizado periodicamente pelo Hemoce para orientar a forma de transporte a partir de todas as UA.</w:t>
      </w:r>
    </w:p>
    <w:p w:rsidR="00061517" w:rsidRPr="005251FB" w:rsidRDefault="00061517" w:rsidP="00B74AFB">
      <w:pPr>
        <w:spacing w:after="0" w:line="360" w:lineRule="auto"/>
        <w:jc w:val="both"/>
        <w:rPr>
          <w:rFonts w:ascii="Arial" w:hAnsi="Arial" w:cs="Arial"/>
        </w:rPr>
      </w:pP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1927"/>
        <w:gridCol w:w="1928"/>
        <w:gridCol w:w="1928"/>
        <w:gridCol w:w="1928"/>
        <w:gridCol w:w="1928"/>
      </w:tblGrid>
      <w:tr w:rsidR="00AC0714" w:rsidRPr="00292781" w:rsidTr="00615400">
        <w:trPr>
          <w:trHeight w:val="712"/>
        </w:trPr>
        <w:tc>
          <w:tcPr>
            <w:tcW w:w="1927"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Condições de</w:t>
            </w:r>
          </w:p>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Transporte</w:t>
            </w:r>
          </w:p>
        </w:tc>
        <w:tc>
          <w:tcPr>
            <w:tcW w:w="1928"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Concentrado de Hemácias</w:t>
            </w:r>
          </w:p>
        </w:tc>
        <w:tc>
          <w:tcPr>
            <w:tcW w:w="1928"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Plasma Fresco Congelado</w:t>
            </w:r>
          </w:p>
        </w:tc>
        <w:tc>
          <w:tcPr>
            <w:tcW w:w="1928"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Crioprecipitado</w:t>
            </w:r>
          </w:p>
        </w:tc>
        <w:tc>
          <w:tcPr>
            <w:tcW w:w="1928"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Concentrado de Plaquetas</w:t>
            </w:r>
          </w:p>
        </w:tc>
      </w:tr>
      <w:tr w:rsidR="00AC0714" w:rsidRPr="00292781" w:rsidTr="00615400">
        <w:trPr>
          <w:trHeight w:val="1380"/>
        </w:trPr>
        <w:tc>
          <w:tcPr>
            <w:tcW w:w="1927"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lastRenderedPageBreak/>
              <w:t>Temperatura de transporte</w:t>
            </w:r>
          </w:p>
        </w:tc>
        <w:tc>
          <w:tcPr>
            <w:tcW w:w="1928" w:type="dxa"/>
            <w:shd w:val="clear" w:color="auto" w:fill="auto"/>
            <w:vAlign w:val="center"/>
          </w:tcPr>
          <w:p w:rsidR="00AC0714" w:rsidRPr="00292781" w:rsidRDefault="00AC0714"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1 a 10°C</w:t>
            </w:r>
          </w:p>
        </w:tc>
        <w:tc>
          <w:tcPr>
            <w:tcW w:w="1928" w:type="dxa"/>
            <w:shd w:val="clear" w:color="auto" w:fill="auto"/>
            <w:vAlign w:val="center"/>
          </w:tcPr>
          <w:p w:rsidR="007C3FB0" w:rsidRPr="00292781" w:rsidRDefault="007C3FB0" w:rsidP="00B74AFB">
            <w:pPr>
              <w:pStyle w:val="western"/>
              <w:snapToGrid w:val="0"/>
              <w:spacing w:before="0" w:after="0" w:line="360" w:lineRule="auto"/>
              <w:jc w:val="center"/>
              <w:rPr>
                <w:rFonts w:ascii="Arial" w:hAnsi="Arial" w:cs="Arial"/>
                <w:sz w:val="20"/>
                <w:szCs w:val="20"/>
              </w:rPr>
            </w:pPr>
          </w:p>
          <w:p w:rsidR="00AC0714" w:rsidRPr="00292781" w:rsidRDefault="00AC0714"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 xml:space="preserve">Manter </w:t>
            </w:r>
            <w:r w:rsidR="002D068C" w:rsidRPr="00292781">
              <w:rPr>
                <w:rFonts w:ascii="Arial" w:hAnsi="Arial" w:cs="Arial"/>
                <w:sz w:val="20"/>
                <w:szCs w:val="20"/>
              </w:rPr>
              <w:t>em estado c</w:t>
            </w:r>
            <w:r w:rsidRPr="00292781">
              <w:rPr>
                <w:rFonts w:ascii="Arial" w:hAnsi="Arial" w:cs="Arial"/>
                <w:sz w:val="20"/>
                <w:szCs w:val="20"/>
              </w:rPr>
              <w:t>ongelado</w:t>
            </w:r>
          </w:p>
        </w:tc>
        <w:tc>
          <w:tcPr>
            <w:tcW w:w="1928" w:type="dxa"/>
            <w:shd w:val="clear" w:color="auto" w:fill="auto"/>
            <w:vAlign w:val="center"/>
          </w:tcPr>
          <w:p w:rsidR="007C3FB0" w:rsidRPr="00292781" w:rsidRDefault="007C3FB0" w:rsidP="00B74AFB">
            <w:pPr>
              <w:pStyle w:val="western"/>
              <w:snapToGrid w:val="0"/>
              <w:spacing w:before="0" w:after="0" w:line="360" w:lineRule="auto"/>
              <w:jc w:val="center"/>
              <w:rPr>
                <w:rFonts w:ascii="Arial" w:hAnsi="Arial" w:cs="Arial"/>
                <w:sz w:val="20"/>
                <w:szCs w:val="20"/>
              </w:rPr>
            </w:pPr>
          </w:p>
          <w:p w:rsidR="00AC0714" w:rsidRPr="00292781" w:rsidRDefault="002D068C"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Manter em estado congelado</w:t>
            </w:r>
          </w:p>
        </w:tc>
        <w:tc>
          <w:tcPr>
            <w:tcW w:w="1928" w:type="dxa"/>
            <w:shd w:val="clear" w:color="auto" w:fill="auto"/>
            <w:vAlign w:val="center"/>
          </w:tcPr>
          <w:p w:rsidR="00AC0714" w:rsidRPr="00292781" w:rsidRDefault="006F5141"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20 a 24º C</w:t>
            </w:r>
          </w:p>
        </w:tc>
      </w:tr>
      <w:tr w:rsidR="00AC0714" w:rsidRPr="00292781" w:rsidTr="00615400">
        <w:trPr>
          <w:trHeight w:val="1380"/>
        </w:trPr>
        <w:tc>
          <w:tcPr>
            <w:tcW w:w="1927"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Substância resfriadora recomendada</w:t>
            </w:r>
          </w:p>
        </w:tc>
        <w:tc>
          <w:tcPr>
            <w:tcW w:w="1928" w:type="dxa"/>
            <w:shd w:val="clear" w:color="auto" w:fill="auto"/>
            <w:vAlign w:val="center"/>
          </w:tcPr>
          <w:p w:rsidR="00AC0714" w:rsidRPr="00292781" w:rsidRDefault="00AC0714" w:rsidP="00B74AFB">
            <w:pPr>
              <w:pStyle w:val="western"/>
              <w:snapToGrid w:val="0"/>
              <w:spacing w:before="0" w:after="0" w:line="360" w:lineRule="auto"/>
              <w:jc w:val="center"/>
              <w:rPr>
                <w:rFonts w:ascii="Arial" w:hAnsi="Arial" w:cs="Arial"/>
                <w:sz w:val="20"/>
                <w:szCs w:val="20"/>
                <w:lang w:val="es-ES"/>
              </w:rPr>
            </w:pPr>
            <w:r w:rsidRPr="00292781">
              <w:rPr>
                <w:rFonts w:ascii="Arial" w:hAnsi="Arial" w:cs="Arial"/>
                <w:sz w:val="20"/>
                <w:szCs w:val="20"/>
                <w:lang w:val="es-ES"/>
              </w:rPr>
              <w:t>Gelo reciclável</w:t>
            </w:r>
          </w:p>
        </w:tc>
        <w:tc>
          <w:tcPr>
            <w:tcW w:w="1928" w:type="dxa"/>
            <w:shd w:val="clear" w:color="auto" w:fill="auto"/>
            <w:vAlign w:val="center"/>
          </w:tcPr>
          <w:p w:rsidR="00AC0714" w:rsidRPr="00292781" w:rsidRDefault="00AC0714" w:rsidP="00B74AFB">
            <w:pPr>
              <w:pStyle w:val="western"/>
              <w:snapToGrid w:val="0"/>
              <w:spacing w:before="0" w:after="0" w:line="360" w:lineRule="auto"/>
              <w:jc w:val="center"/>
              <w:rPr>
                <w:rFonts w:ascii="Arial" w:hAnsi="Arial" w:cs="Arial"/>
                <w:sz w:val="20"/>
                <w:szCs w:val="20"/>
                <w:lang w:val="es-ES"/>
              </w:rPr>
            </w:pPr>
            <w:r w:rsidRPr="00292781">
              <w:rPr>
                <w:rFonts w:ascii="Arial" w:hAnsi="Arial" w:cs="Arial"/>
                <w:sz w:val="20"/>
                <w:szCs w:val="20"/>
                <w:lang w:val="es-ES"/>
              </w:rPr>
              <w:t>Gelo seco ou gelo reciclável</w:t>
            </w:r>
          </w:p>
        </w:tc>
        <w:tc>
          <w:tcPr>
            <w:tcW w:w="1928" w:type="dxa"/>
            <w:shd w:val="clear" w:color="auto" w:fill="auto"/>
            <w:vAlign w:val="center"/>
          </w:tcPr>
          <w:p w:rsidR="00AC0714" w:rsidRPr="00292781" w:rsidRDefault="00AC0714" w:rsidP="00B74AFB">
            <w:pPr>
              <w:pStyle w:val="western"/>
              <w:snapToGrid w:val="0"/>
              <w:spacing w:before="0" w:after="0" w:line="360" w:lineRule="auto"/>
              <w:jc w:val="center"/>
              <w:rPr>
                <w:rFonts w:ascii="Arial" w:hAnsi="Arial" w:cs="Arial"/>
                <w:sz w:val="20"/>
                <w:szCs w:val="20"/>
                <w:lang w:val="es-ES"/>
              </w:rPr>
            </w:pPr>
            <w:r w:rsidRPr="00292781">
              <w:rPr>
                <w:rFonts w:ascii="Arial" w:hAnsi="Arial" w:cs="Arial"/>
                <w:sz w:val="20"/>
                <w:szCs w:val="20"/>
                <w:lang w:val="es-ES"/>
              </w:rPr>
              <w:t>Gelo seco ou gelo reciclável</w:t>
            </w:r>
          </w:p>
        </w:tc>
        <w:tc>
          <w:tcPr>
            <w:tcW w:w="1928" w:type="dxa"/>
            <w:shd w:val="clear" w:color="auto" w:fill="auto"/>
            <w:vAlign w:val="center"/>
          </w:tcPr>
          <w:p w:rsidR="00AC0714" w:rsidRPr="00292781" w:rsidRDefault="002D068C" w:rsidP="00B74AFB">
            <w:pPr>
              <w:pStyle w:val="western"/>
              <w:snapToGrid w:val="0"/>
              <w:spacing w:before="0" w:after="0" w:line="360" w:lineRule="auto"/>
              <w:jc w:val="center"/>
              <w:rPr>
                <w:rFonts w:ascii="Arial" w:hAnsi="Arial" w:cs="Arial"/>
                <w:sz w:val="20"/>
                <w:szCs w:val="20"/>
                <w:lang w:val="es-ES"/>
              </w:rPr>
            </w:pPr>
            <w:r w:rsidRPr="00292781">
              <w:rPr>
                <w:rFonts w:ascii="Arial" w:hAnsi="Arial" w:cs="Arial"/>
                <w:sz w:val="20"/>
                <w:szCs w:val="20"/>
                <w:lang w:val="es-ES"/>
              </w:rPr>
              <w:t xml:space="preserve">Gelo reciclável </w:t>
            </w:r>
          </w:p>
        </w:tc>
      </w:tr>
      <w:tr w:rsidR="00AC0714" w:rsidRPr="00292781" w:rsidTr="00615400">
        <w:trPr>
          <w:trHeight w:val="1380"/>
        </w:trPr>
        <w:tc>
          <w:tcPr>
            <w:tcW w:w="1927" w:type="dxa"/>
            <w:shd w:val="clear" w:color="auto" w:fill="DDD9C3"/>
            <w:vAlign w:val="center"/>
          </w:tcPr>
          <w:p w:rsidR="00AC0714" w:rsidRPr="00292781" w:rsidRDefault="00AC0714" w:rsidP="00B74AFB">
            <w:pPr>
              <w:pStyle w:val="western"/>
              <w:snapToGrid w:val="0"/>
              <w:spacing w:before="0" w:after="0" w:line="360" w:lineRule="auto"/>
              <w:jc w:val="center"/>
              <w:rPr>
                <w:rFonts w:ascii="Arial" w:hAnsi="Arial" w:cs="Arial"/>
                <w:b/>
                <w:bCs/>
                <w:sz w:val="20"/>
                <w:szCs w:val="20"/>
              </w:rPr>
            </w:pPr>
            <w:r w:rsidRPr="00292781">
              <w:rPr>
                <w:rFonts w:ascii="Arial" w:hAnsi="Arial" w:cs="Arial"/>
                <w:b/>
                <w:bCs/>
                <w:sz w:val="20"/>
                <w:szCs w:val="20"/>
              </w:rPr>
              <w:t>Tempo máximo de transporte</w:t>
            </w:r>
          </w:p>
        </w:tc>
        <w:tc>
          <w:tcPr>
            <w:tcW w:w="1928" w:type="dxa"/>
            <w:shd w:val="clear" w:color="auto" w:fill="auto"/>
            <w:vAlign w:val="center"/>
          </w:tcPr>
          <w:p w:rsidR="00AC0714" w:rsidRPr="00292781" w:rsidRDefault="00AC0714"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24 horas</w:t>
            </w:r>
          </w:p>
        </w:tc>
        <w:tc>
          <w:tcPr>
            <w:tcW w:w="1928" w:type="dxa"/>
            <w:shd w:val="clear" w:color="auto" w:fill="auto"/>
            <w:vAlign w:val="center"/>
          </w:tcPr>
          <w:p w:rsidR="00AC0714" w:rsidRPr="00292781" w:rsidRDefault="007D6F1E"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6</w:t>
            </w:r>
            <w:r w:rsidR="00AC0714" w:rsidRPr="00292781">
              <w:rPr>
                <w:rFonts w:ascii="Arial" w:hAnsi="Arial" w:cs="Arial"/>
                <w:sz w:val="20"/>
                <w:szCs w:val="20"/>
              </w:rPr>
              <w:t xml:space="preserve"> horas</w:t>
            </w:r>
          </w:p>
        </w:tc>
        <w:tc>
          <w:tcPr>
            <w:tcW w:w="1928" w:type="dxa"/>
            <w:shd w:val="clear" w:color="auto" w:fill="auto"/>
            <w:vAlign w:val="center"/>
          </w:tcPr>
          <w:p w:rsidR="00AC0714" w:rsidRPr="00292781" w:rsidRDefault="007D6F1E"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6</w:t>
            </w:r>
            <w:r w:rsidR="00AC0714" w:rsidRPr="00292781">
              <w:rPr>
                <w:rFonts w:ascii="Arial" w:hAnsi="Arial" w:cs="Arial"/>
                <w:sz w:val="20"/>
                <w:szCs w:val="20"/>
              </w:rPr>
              <w:t xml:space="preserve"> horas</w:t>
            </w:r>
          </w:p>
        </w:tc>
        <w:tc>
          <w:tcPr>
            <w:tcW w:w="1928" w:type="dxa"/>
            <w:shd w:val="clear" w:color="auto" w:fill="auto"/>
            <w:vAlign w:val="center"/>
          </w:tcPr>
          <w:p w:rsidR="00AC0714" w:rsidRPr="00292781" w:rsidRDefault="007D6F1E" w:rsidP="00B74AFB">
            <w:pPr>
              <w:pStyle w:val="western"/>
              <w:snapToGrid w:val="0"/>
              <w:spacing w:before="0" w:after="0" w:line="360" w:lineRule="auto"/>
              <w:jc w:val="center"/>
              <w:rPr>
                <w:rFonts w:ascii="Arial" w:hAnsi="Arial" w:cs="Arial"/>
                <w:sz w:val="20"/>
                <w:szCs w:val="20"/>
              </w:rPr>
            </w:pPr>
            <w:r w:rsidRPr="00292781">
              <w:rPr>
                <w:rFonts w:ascii="Arial" w:hAnsi="Arial" w:cs="Arial"/>
                <w:sz w:val="20"/>
                <w:szCs w:val="20"/>
              </w:rPr>
              <w:t>18</w:t>
            </w:r>
            <w:r w:rsidR="00AC0714" w:rsidRPr="00292781">
              <w:rPr>
                <w:rFonts w:ascii="Arial" w:hAnsi="Arial" w:cs="Arial"/>
                <w:sz w:val="20"/>
                <w:szCs w:val="20"/>
              </w:rPr>
              <w:t xml:space="preserve"> horas</w:t>
            </w:r>
          </w:p>
        </w:tc>
      </w:tr>
    </w:tbl>
    <w:p w:rsidR="00AC0714" w:rsidRDefault="00AC0714" w:rsidP="00B74AFB">
      <w:pPr>
        <w:spacing w:after="0" w:line="360" w:lineRule="auto"/>
        <w:rPr>
          <w:rFonts w:ascii="Arial" w:hAnsi="Arial" w:cs="Arial"/>
        </w:rPr>
      </w:pPr>
    </w:p>
    <w:p w:rsidR="00292781" w:rsidRDefault="00292781" w:rsidP="00B74AFB">
      <w:pPr>
        <w:spacing w:after="0" w:line="360" w:lineRule="auto"/>
        <w:rPr>
          <w:rFonts w:ascii="Arial" w:hAnsi="Arial" w:cs="Arial"/>
        </w:rPr>
      </w:pPr>
    </w:p>
    <w:p w:rsidR="00292781" w:rsidRPr="005251FB" w:rsidRDefault="00292781" w:rsidP="00B74AFB">
      <w:pPr>
        <w:spacing w:after="0" w:line="360" w:lineRule="auto"/>
        <w:rPr>
          <w:rFonts w:ascii="Arial" w:hAnsi="Arial" w:cs="Arial"/>
        </w:rPr>
      </w:pPr>
    </w:p>
    <w:p w:rsidR="00065A34" w:rsidRPr="00292781" w:rsidRDefault="00065A34" w:rsidP="00292781">
      <w:pPr>
        <w:pStyle w:val="PargrafodaLista"/>
        <w:numPr>
          <w:ilvl w:val="0"/>
          <w:numId w:val="11"/>
        </w:numPr>
        <w:spacing w:after="0" w:line="360" w:lineRule="auto"/>
        <w:rPr>
          <w:rFonts w:ascii="Arial" w:hAnsi="Arial" w:cs="Arial"/>
          <w:b/>
          <w:bCs/>
          <w:sz w:val="20"/>
          <w:szCs w:val="24"/>
        </w:rPr>
      </w:pPr>
      <w:r w:rsidRPr="00292781">
        <w:rPr>
          <w:rFonts w:ascii="Arial" w:hAnsi="Arial" w:cs="Arial"/>
          <w:b/>
          <w:bCs/>
          <w:sz w:val="20"/>
          <w:szCs w:val="24"/>
        </w:rPr>
        <w:t>RAS</w:t>
      </w:r>
      <w:r w:rsidR="00D909BD" w:rsidRPr="00292781">
        <w:rPr>
          <w:rFonts w:ascii="Arial" w:hAnsi="Arial" w:cs="Arial"/>
          <w:b/>
          <w:bCs/>
          <w:sz w:val="20"/>
          <w:szCs w:val="24"/>
        </w:rPr>
        <w:t>TREABILIDADE DE HEMOCOMPONENTES</w:t>
      </w:r>
      <w:r w:rsidR="003459B8" w:rsidRPr="00292781">
        <w:rPr>
          <w:rFonts w:ascii="Arial" w:hAnsi="Arial" w:cs="Arial"/>
          <w:b/>
          <w:bCs/>
          <w:sz w:val="20"/>
          <w:szCs w:val="24"/>
        </w:rPr>
        <w:t xml:space="preserve"> </w:t>
      </w:r>
    </w:p>
    <w:p w:rsidR="0022200E" w:rsidRPr="00292781" w:rsidRDefault="0022200E" w:rsidP="00B74AFB">
      <w:pPr>
        <w:spacing w:after="0" w:line="360" w:lineRule="auto"/>
        <w:rPr>
          <w:rFonts w:ascii="Arial" w:hAnsi="Arial" w:cs="Arial"/>
          <w:b/>
          <w:sz w:val="20"/>
        </w:rPr>
      </w:pPr>
    </w:p>
    <w:p w:rsidR="00580638" w:rsidRDefault="00330D2C" w:rsidP="00292781">
      <w:pPr>
        <w:spacing w:after="0" w:line="360" w:lineRule="auto"/>
        <w:ind w:left="360"/>
        <w:jc w:val="both"/>
        <w:rPr>
          <w:rFonts w:ascii="Arial" w:hAnsi="Arial" w:cs="Arial"/>
          <w:sz w:val="20"/>
        </w:rPr>
      </w:pPr>
      <w:r w:rsidRPr="00292781">
        <w:rPr>
          <w:rFonts w:ascii="Arial" w:hAnsi="Arial" w:cs="Arial"/>
          <w:sz w:val="20"/>
        </w:rPr>
        <w:t>A rastreabilidade de hemocomponentes se constitui um requisito legal obrigatório pela legislação específica do país. Para esse fim, t</w:t>
      </w:r>
      <w:r w:rsidR="00065A34" w:rsidRPr="00292781">
        <w:rPr>
          <w:rFonts w:ascii="Arial" w:hAnsi="Arial" w:cs="Arial"/>
          <w:sz w:val="20"/>
        </w:rPr>
        <w:t xml:space="preserve">odos os hemocomponentes </w:t>
      </w:r>
      <w:r w:rsidRPr="00292781">
        <w:rPr>
          <w:rFonts w:ascii="Arial" w:hAnsi="Arial" w:cs="Arial"/>
          <w:sz w:val="20"/>
        </w:rPr>
        <w:t xml:space="preserve">produzidos pelo </w:t>
      </w:r>
      <w:r w:rsidR="00A82A56" w:rsidRPr="00292781">
        <w:rPr>
          <w:rFonts w:ascii="Arial" w:hAnsi="Arial" w:cs="Arial"/>
          <w:sz w:val="20"/>
        </w:rPr>
        <w:t xml:space="preserve">HEMOCE </w:t>
      </w:r>
      <w:r w:rsidR="00E837CF" w:rsidRPr="00292781">
        <w:rPr>
          <w:rFonts w:ascii="Arial" w:hAnsi="Arial" w:cs="Arial"/>
          <w:sz w:val="20"/>
        </w:rPr>
        <w:t xml:space="preserve">devem </w:t>
      </w:r>
      <w:r w:rsidRPr="00292781">
        <w:rPr>
          <w:rFonts w:ascii="Arial" w:hAnsi="Arial" w:cs="Arial"/>
          <w:sz w:val="20"/>
        </w:rPr>
        <w:t>recebe</w:t>
      </w:r>
      <w:r w:rsidR="00E837CF" w:rsidRPr="00292781">
        <w:rPr>
          <w:rFonts w:ascii="Arial" w:hAnsi="Arial" w:cs="Arial"/>
          <w:sz w:val="20"/>
        </w:rPr>
        <w:t>r</w:t>
      </w:r>
      <w:r w:rsidRPr="00292781">
        <w:rPr>
          <w:rFonts w:ascii="Arial" w:hAnsi="Arial" w:cs="Arial"/>
          <w:sz w:val="20"/>
        </w:rPr>
        <w:t xml:space="preserve"> uma numeração específica e única, gerada pelo sistema informatizado do </w:t>
      </w:r>
      <w:r w:rsidR="00D438BC" w:rsidRPr="00292781">
        <w:rPr>
          <w:rFonts w:ascii="Arial" w:hAnsi="Arial" w:cs="Arial"/>
          <w:sz w:val="20"/>
        </w:rPr>
        <w:t>Hemoce</w:t>
      </w:r>
      <w:r w:rsidRPr="00292781">
        <w:rPr>
          <w:rFonts w:ascii="Arial" w:hAnsi="Arial" w:cs="Arial"/>
          <w:sz w:val="20"/>
        </w:rPr>
        <w:t xml:space="preserve">ntro, que permite resgatar todas as informações relativas à doação e coleta do sangue e a seu destino final. Esse número </w:t>
      </w:r>
      <w:r w:rsidR="00E837CF" w:rsidRPr="00292781">
        <w:rPr>
          <w:rFonts w:ascii="Arial" w:hAnsi="Arial" w:cs="Arial"/>
          <w:sz w:val="20"/>
        </w:rPr>
        <w:t xml:space="preserve">deve </w:t>
      </w:r>
      <w:r w:rsidRPr="00292781">
        <w:rPr>
          <w:rFonts w:ascii="Arial" w:hAnsi="Arial" w:cs="Arial"/>
          <w:sz w:val="20"/>
        </w:rPr>
        <w:t>est</w:t>
      </w:r>
      <w:r w:rsidR="00E837CF" w:rsidRPr="00292781">
        <w:rPr>
          <w:rFonts w:ascii="Arial" w:hAnsi="Arial" w:cs="Arial"/>
          <w:sz w:val="20"/>
        </w:rPr>
        <w:t>ar</w:t>
      </w:r>
      <w:r w:rsidRPr="00292781">
        <w:rPr>
          <w:rFonts w:ascii="Arial" w:hAnsi="Arial" w:cs="Arial"/>
          <w:sz w:val="20"/>
        </w:rPr>
        <w:t xml:space="preserve"> impresso claramente no rótulo de cada hemocomponente sendo obrigatória sua utilização para fins de rastreabilidade. </w:t>
      </w:r>
    </w:p>
    <w:p w:rsidR="00292781" w:rsidRPr="00292781" w:rsidRDefault="00292781" w:rsidP="00292781">
      <w:pPr>
        <w:spacing w:after="0" w:line="360" w:lineRule="auto"/>
        <w:ind w:left="360"/>
        <w:jc w:val="both"/>
        <w:rPr>
          <w:rFonts w:ascii="Arial" w:hAnsi="Arial" w:cs="Arial"/>
          <w:sz w:val="20"/>
        </w:rPr>
      </w:pPr>
    </w:p>
    <w:p w:rsidR="00330D2C" w:rsidRDefault="00330D2C" w:rsidP="00292781">
      <w:pPr>
        <w:spacing w:after="0" w:line="360" w:lineRule="auto"/>
        <w:ind w:left="360"/>
        <w:jc w:val="both"/>
        <w:rPr>
          <w:rFonts w:ascii="Arial" w:hAnsi="Arial" w:cs="Arial"/>
          <w:sz w:val="20"/>
        </w:rPr>
      </w:pPr>
      <w:r w:rsidRPr="00292781">
        <w:rPr>
          <w:rFonts w:ascii="Arial" w:hAnsi="Arial" w:cs="Arial"/>
          <w:sz w:val="20"/>
        </w:rPr>
        <w:t xml:space="preserve">Quando </w:t>
      </w:r>
      <w:r w:rsidR="00065A34" w:rsidRPr="00292781">
        <w:rPr>
          <w:rFonts w:ascii="Arial" w:hAnsi="Arial" w:cs="Arial"/>
          <w:sz w:val="20"/>
        </w:rPr>
        <w:t xml:space="preserve">encaminhados para a </w:t>
      </w:r>
      <w:r w:rsidR="004D5D7A" w:rsidRPr="00292781">
        <w:rPr>
          <w:rFonts w:ascii="Arial" w:hAnsi="Arial" w:cs="Arial"/>
          <w:sz w:val="20"/>
        </w:rPr>
        <w:t>UA</w:t>
      </w:r>
      <w:r w:rsidR="00580638" w:rsidRPr="00292781">
        <w:rPr>
          <w:rFonts w:ascii="Arial" w:hAnsi="Arial" w:cs="Arial"/>
          <w:sz w:val="20"/>
        </w:rPr>
        <w:t>, para estoque ou transfusão imediata,</w:t>
      </w:r>
      <w:r w:rsidR="004D5D7A" w:rsidRPr="00292781">
        <w:rPr>
          <w:rFonts w:ascii="Arial" w:hAnsi="Arial" w:cs="Arial"/>
          <w:sz w:val="20"/>
        </w:rPr>
        <w:t xml:space="preserve"> </w:t>
      </w:r>
      <w:r w:rsidR="00580638" w:rsidRPr="00292781">
        <w:rPr>
          <w:rFonts w:ascii="Arial" w:hAnsi="Arial" w:cs="Arial"/>
          <w:sz w:val="20"/>
        </w:rPr>
        <w:t>os hemocomponentes</w:t>
      </w:r>
      <w:r w:rsidRPr="00292781">
        <w:rPr>
          <w:rFonts w:ascii="Arial" w:hAnsi="Arial" w:cs="Arial"/>
          <w:sz w:val="20"/>
        </w:rPr>
        <w:t xml:space="preserve"> </w:t>
      </w:r>
      <w:r w:rsidR="00E837CF" w:rsidRPr="00292781">
        <w:rPr>
          <w:rFonts w:ascii="Arial" w:hAnsi="Arial" w:cs="Arial"/>
          <w:sz w:val="20"/>
        </w:rPr>
        <w:t>devem ser</w:t>
      </w:r>
      <w:r w:rsidR="004D5D7A" w:rsidRPr="00292781">
        <w:rPr>
          <w:rFonts w:ascii="Arial" w:hAnsi="Arial" w:cs="Arial"/>
          <w:sz w:val="20"/>
        </w:rPr>
        <w:t xml:space="preserve"> acompanhados da Guia de F</w:t>
      </w:r>
      <w:r w:rsidR="00065A34" w:rsidRPr="00292781">
        <w:rPr>
          <w:rFonts w:ascii="Arial" w:hAnsi="Arial" w:cs="Arial"/>
          <w:sz w:val="20"/>
        </w:rPr>
        <w:t>ornecimento</w:t>
      </w:r>
      <w:r w:rsidR="007D6F1E" w:rsidRPr="00292781">
        <w:rPr>
          <w:rFonts w:ascii="Arial" w:hAnsi="Arial" w:cs="Arial"/>
          <w:sz w:val="20"/>
        </w:rPr>
        <w:t xml:space="preserve">/ </w:t>
      </w:r>
      <w:r w:rsidR="007D6F1E" w:rsidRPr="00B04776">
        <w:rPr>
          <w:rFonts w:ascii="Arial" w:hAnsi="Arial" w:cs="Arial"/>
          <w:sz w:val="20"/>
        </w:rPr>
        <w:t>Transferência</w:t>
      </w:r>
      <w:r w:rsidR="00065A34" w:rsidRPr="00292781">
        <w:rPr>
          <w:rFonts w:ascii="Arial" w:hAnsi="Arial" w:cs="Arial"/>
          <w:sz w:val="20"/>
        </w:rPr>
        <w:t xml:space="preserve"> de Hemocomp</w:t>
      </w:r>
      <w:r w:rsidRPr="00292781">
        <w:rPr>
          <w:rFonts w:ascii="Arial" w:hAnsi="Arial" w:cs="Arial"/>
          <w:sz w:val="20"/>
        </w:rPr>
        <w:t xml:space="preserve">onentes e os dados relativos a seu </w:t>
      </w:r>
      <w:r w:rsidR="00065A34" w:rsidRPr="00292781">
        <w:rPr>
          <w:rFonts w:ascii="Arial" w:hAnsi="Arial" w:cs="Arial"/>
          <w:sz w:val="20"/>
        </w:rPr>
        <w:t xml:space="preserve">envio </w:t>
      </w:r>
      <w:r w:rsidR="00E837CF" w:rsidRPr="00292781">
        <w:rPr>
          <w:rFonts w:ascii="Arial" w:hAnsi="Arial" w:cs="Arial"/>
          <w:sz w:val="20"/>
        </w:rPr>
        <w:t>devem ser</w:t>
      </w:r>
      <w:r w:rsidR="00065A34" w:rsidRPr="00292781">
        <w:rPr>
          <w:rFonts w:ascii="Arial" w:hAnsi="Arial" w:cs="Arial"/>
          <w:sz w:val="20"/>
        </w:rPr>
        <w:t xml:space="preserve"> registrados no Si</w:t>
      </w:r>
      <w:r w:rsidRPr="00292781">
        <w:rPr>
          <w:rFonts w:ascii="Arial" w:hAnsi="Arial" w:cs="Arial"/>
          <w:sz w:val="20"/>
        </w:rPr>
        <w:t xml:space="preserve">stema informatizado utilizado no </w:t>
      </w:r>
      <w:r w:rsidR="00D438BC" w:rsidRPr="00292781">
        <w:rPr>
          <w:rFonts w:ascii="Arial" w:hAnsi="Arial" w:cs="Arial"/>
          <w:sz w:val="20"/>
        </w:rPr>
        <w:t>Hemoce</w:t>
      </w:r>
      <w:r w:rsidRPr="00292781">
        <w:rPr>
          <w:rFonts w:ascii="Arial" w:hAnsi="Arial" w:cs="Arial"/>
          <w:sz w:val="20"/>
        </w:rPr>
        <w:t xml:space="preserve">, </w:t>
      </w:r>
      <w:r w:rsidR="00065A34" w:rsidRPr="00292781">
        <w:rPr>
          <w:rFonts w:ascii="Arial" w:hAnsi="Arial" w:cs="Arial"/>
          <w:sz w:val="20"/>
        </w:rPr>
        <w:t>S</w:t>
      </w:r>
      <w:r w:rsidRPr="00292781">
        <w:rPr>
          <w:rFonts w:ascii="Arial" w:hAnsi="Arial" w:cs="Arial"/>
          <w:sz w:val="20"/>
        </w:rPr>
        <w:t xml:space="preserve">istema de </w:t>
      </w:r>
      <w:r w:rsidR="00065A34" w:rsidRPr="00292781">
        <w:rPr>
          <w:rFonts w:ascii="Arial" w:hAnsi="Arial" w:cs="Arial"/>
          <w:sz w:val="20"/>
        </w:rPr>
        <w:t>B</w:t>
      </w:r>
      <w:r w:rsidRPr="00292781">
        <w:rPr>
          <w:rFonts w:ascii="Arial" w:hAnsi="Arial" w:cs="Arial"/>
          <w:sz w:val="20"/>
        </w:rPr>
        <w:t xml:space="preserve">ancos de </w:t>
      </w:r>
      <w:r w:rsidR="00065A34" w:rsidRPr="00292781">
        <w:rPr>
          <w:rFonts w:ascii="Arial" w:hAnsi="Arial" w:cs="Arial"/>
          <w:sz w:val="20"/>
        </w:rPr>
        <w:t>S</w:t>
      </w:r>
      <w:r w:rsidRPr="00292781">
        <w:rPr>
          <w:rFonts w:ascii="Arial" w:hAnsi="Arial" w:cs="Arial"/>
          <w:sz w:val="20"/>
        </w:rPr>
        <w:t xml:space="preserve">angue </w:t>
      </w:r>
      <w:r w:rsidR="00580638" w:rsidRPr="00292781">
        <w:rPr>
          <w:rFonts w:ascii="Arial" w:hAnsi="Arial" w:cs="Arial"/>
          <w:sz w:val="20"/>
        </w:rPr>
        <w:t>–</w:t>
      </w:r>
      <w:r w:rsidRPr="00292781">
        <w:rPr>
          <w:rFonts w:ascii="Arial" w:hAnsi="Arial" w:cs="Arial"/>
          <w:sz w:val="20"/>
        </w:rPr>
        <w:t xml:space="preserve"> SBS</w:t>
      </w:r>
      <w:r w:rsidR="00580638" w:rsidRPr="00292781">
        <w:rPr>
          <w:rFonts w:ascii="Arial" w:hAnsi="Arial" w:cs="Arial"/>
          <w:sz w:val="20"/>
        </w:rPr>
        <w:t xml:space="preserve"> (local, hora e responsáveis)</w:t>
      </w:r>
      <w:r w:rsidR="00065A34" w:rsidRPr="00292781">
        <w:rPr>
          <w:rFonts w:ascii="Arial" w:hAnsi="Arial" w:cs="Arial"/>
          <w:sz w:val="20"/>
        </w:rPr>
        <w:t xml:space="preserve">. </w:t>
      </w:r>
    </w:p>
    <w:p w:rsidR="00B04776" w:rsidRPr="00292781" w:rsidRDefault="00B04776" w:rsidP="00292781">
      <w:pPr>
        <w:spacing w:after="0" w:line="360" w:lineRule="auto"/>
        <w:ind w:left="360"/>
        <w:jc w:val="both"/>
        <w:rPr>
          <w:rFonts w:ascii="Arial" w:hAnsi="Arial" w:cs="Arial"/>
          <w:sz w:val="20"/>
        </w:rPr>
      </w:pPr>
    </w:p>
    <w:p w:rsidR="00615400" w:rsidRDefault="00065A34" w:rsidP="00292781">
      <w:pPr>
        <w:spacing w:after="0" w:line="360" w:lineRule="auto"/>
        <w:ind w:left="360"/>
        <w:jc w:val="both"/>
        <w:rPr>
          <w:rFonts w:ascii="Arial" w:hAnsi="Arial" w:cs="Arial"/>
          <w:sz w:val="20"/>
        </w:rPr>
      </w:pPr>
      <w:r w:rsidRPr="00292781">
        <w:rPr>
          <w:rFonts w:ascii="Arial" w:hAnsi="Arial" w:cs="Arial"/>
          <w:sz w:val="20"/>
        </w:rPr>
        <w:t xml:space="preserve">A partir do recebimento de cada hemocomponente a UA </w:t>
      </w:r>
      <w:r w:rsidR="00E837CF" w:rsidRPr="00292781">
        <w:rPr>
          <w:rFonts w:ascii="Arial" w:hAnsi="Arial" w:cs="Arial"/>
          <w:sz w:val="20"/>
        </w:rPr>
        <w:t xml:space="preserve">deve se </w:t>
      </w:r>
      <w:r w:rsidRPr="00292781">
        <w:rPr>
          <w:rFonts w:ascii="Arial" w:hAnsi="Arial" w:cs="Arial"/>
          <w:sz w:val="20"/>
        </w:rPr>
        <w:t>responsabiliza</w:t>
      </w:r>
      <w:r w:rsidR="00E837CF" w:rsidRPr="00292781">
        <w:rPr>
          <w:rFonts w:ascii="Arial" w:hAnsi="Arial" w:cs="Arial"/>
          <w:sz w:val="20"/>
        </w:rPr>
        <w:t>r</w:t>
      </w:r>
      <w:r w:rsidRPr="00292781">
        <w:rPr>
          <w:rFonts w:ascii="Arial" w:hAnsi="Arial" w:cs="Arial"/>
          <w:sz w:val="20"/>
        </w:rPr>
        <w:t xml:space="preserve"> pelo ret</w:t>
      </w:r>
      <w:r w:rsidR="00580638" w:rsidRPr="00292781">
        <w:rPr>
          <w:rFonts w:ascii="Arial" w:hAnsi="Arial" w:cs="Arial"/>
          <w:sz w:val="20"/>
        </w:rPr>
        <w:t>orno de informações relativas a seu</w:t>
      </w:r>
      <w:r w:rsidRPr="00292781">
        <w:rPr>
          <w:rFonts w:ascii="Arial" w:hAnsi="Arial" w:cs="Arial"/>
          <w:sz w:val="20"/>
        </w:rPr>
        <w:t xml:space="preserve"> destino final</w:t>
      </w:r>
      <w:r w:rsidR="00580638" w:rsidRPr="00292781">
        <w:rPr>
          <w:rFonts w:ascii="Arial" w:hAnsi="Arial" w:cs="Arial"/>
          <w:sz w:val="20"/>
        </w:rPr>
        <w:t>,</w:t>
      </w:r>
      <w:r w:rsidRPr="00292781">
        <w:rPr>
          <w:rFonts w:ascii="Arial" w:hAnsi="Arial" w:cs="Arial"/>
          <w:sz w:val="20"/>
        </w:rPr>
        <w:t xml:space="preserve"> que pode ser transfusão em um paciente determinado, ou devolução para o </w:t>
      </w:r>
      <w:r w:rsidR="00D438BC" w:rsidRPr="00292781">
        <w:rPr>
          <w:rFonts w:ascii="Arial" w:hAnsi="Arial" w:cs="Arial"/>
          <w:sz w:val="20"/>
        </w:rPr>
        <w:t>Hemoce</w:t>
      </w:r>
      <w:r w:rsidRPr="00292781">
        <w:rPr>
          <w:rFonts w:ascii="Arial" w:hAnsi="Arial" w:cs="Arial"/>
          <w:sz w:val="20"/>
        </w:rPr>
        <w:t xml:space="preserve">, com finalidade de descarte ou aproveitamento em outra AT. </w:t>
      </w:r>
    </w:p>
    <w:p w:rsidR="00B04776" w:rsidRPr="00292781" w:rsidRDefault="00B04776" w:rsidP="00292781">
      <w:pPr>
        <w:spacing w:after="0" w:line="360" w:lineRule="auto"/>
        <w:ind w:left="360"/>
        <w:jc w:val="both"/>
        <w:rPr>
          <w:rFonts w:ascii="Arial" w:hAnsi="Arial" w:cs="Arial"/>
          <w:sz w:val="20"/>
        </w:rPr>
      </w:pPr>
    </w:p>
    <w:p w:rsidR="00615400" w:rsidRDefault="00065A34" w:rsidP="00B04776">
      <w:pPr>
        <w:spacing w:after="0" w:line="360" w:lineRule="auto"/>
        <w:ind w:left="360"/>
        <w:jc w:val="both"/>
        <w:rPr>
          <w:rFonts w:ascii="Arial" w:hAnsi="Arial" w:cs="Arial"/>
          <w:sz w:val="20"/>
        </w:rPr>
      </w:pPr>
      <w:r w:rsidRPr="00292781">
        <w:rPr>
          <w:rFonts w:ascii="Arial" w:hAnsi="Arial" w:cs="Arial"/>
          <w:sz w:val="20"/>
        </w:rPr>
        <w:lastRenderedPageBreak/>
        <w:t xml:space="preserve">Essas informações </w:t>
      </w:r>
      <w:r w:rsidR="00E837CF" w:rsidRPr="00292781">
        <w:rPr>
          <w:rFonts w:ascii="Arial" w:hAnsi="Arial" w:cs="Arial"/>
          <w:sz w:val="20"/>
        </w:rPr>
        <w:t>devem ser</w:t>
      </w:r>
      <w:r w:rsidR="00330D2C" w:rsidRPr="00292781">
        <w:rPr>
          <w:rFonts w:ascii="Arial" w:hAnsi="Arial" w:cs="Arial"/>
          <w:sz w:val="20"/>
        </w:rPr>
        <w:t xml:space="preserve"> prestadas </w:t>
      </w:r>
      <w:r w:rsidR="00580638" w:rsidRPr="00292781">
        <w:rPr>
          <w:rFonts w:ascii="Arial" w:hAnsi="Arial" w:cs="Arial"/>
          <w:sz w:val="20"/>
        </w:rPr>
        <w:t>regularmente pela UA</w:t>
      </w:r>
      <w:r w:rsidR="00615400" w:rsidRPr="00292781">
        <w:rPr>
          <w:rFonts w:ascii="Arial" w:hAnsi="Arial" w:cs="Arial"/>
          <w:sz w:val="20"/>
        </w:rPr>
        <w:t xml:space="preserve"> </w:t>
      </w:r>
      <w:r w:rsidR="00330D2C" w:rsidRPr="00292781">
        <w:rPr>
          <w:rFonts w:ascii="Arial" w:hAnsi="Arial" w:cs="Arial"/>
          <w:sz w:val="20"/>
        </w:rPr>
        <w:t xml:space="preserve">através do envio regular dos respectivos documentos comprobatórios, quais sejam: Requisição de Transfusão </w:t>
      </w:r>
      <w:r w:rsidR="00580638" w:rsidRPr="00292781">
        <w:rPr>
          <w:rFonts w:ascii="Arial" w:hAnsi="Arial" w:cs="Arial"/>
          <w:sz w:val="20"/>
        </w:rPr>
        <w:t xml:space="preserve">(RT) </w:t>
      </w:r>
      <w:r w:rsidR="00330D2C" w:rsidRPr="00292781">
        <w:rPr>
          <w:rFonts w:ascii="Arial" w:hAnsi="Arial" w:cs="Arial"/>
          <w:sz w:val="20"/>
        </w:rPr>
        <w:t>quando ocorrer a transfusão do hemocomponente</w:t>
      </w:r>
      <w:r w:rsidR="00580638" w:rsidRPr="00292781">
        <w:rPr>
          <w:rFonts w:ascii="Arial" w:hAnsi="Arial" w:cs="Arial"/>
          <w:sz w:val="20"/>
        </w:rPr>
        <w:t xml:space="preserve"> ou Devolução de DT, quando </w:t>
      </w:r>
      <w:r w:rsidR="00FF23AB" w:rsidRPr="00292781">
        <w:rPr>
          <w:rFonts w:ascii="Arial" w:hAnsi="Arial" w:cs="Arial"/>
          <w:sz w:val="20"/>
        </w:rPr>
        <w:t>o</w:t>
      </w:r>
      <w:r w:rsidR="00330D2C" w:rsidRPr="00292781">
        <w:rPr>
          <w:rFonts w:ascii="Arial" w:hAnsi="Arial" w:cs="Arial"/>
          <w:sz w:val="20"/>
        </w:rPr>
        <w:t>s</w:t>
      </w:r>
      <w:r w:rsidR="00FF23AB" w:rsidRPr="00292781">
        <w:rPr>
          <w:rFonts w:ascii="Arial" w:hAnsi="Arial" w:cs="Arial"/>
          <w:sz w:val="20"/>
        </w:rPr>
        <w:t xml:space="preserve"> componentes não forem utilizados e devolvidos para o </w:t>
      </w:r>
      <w:r w:rsidR="00BE6382" w:rsidRPr="00292781">
        <w:rPr>
          <w:rFonts w:ascii="Arial" w:hAnsi="Arial" w:cs="Arial"/>
          <w:sz w:val="20"/>
        </w:rPr>
        <w:t xml:space="preserve">HEMOCE. </w:t>
      </w:r>
    </w:p>
    <w:p w:rsidR="00B04776" w:rsidRPr="00292781" w:rsidRDefault="00B04776" w:rsidP="00B04776">
      <w:pPr>
        <w:spacing w:after="0" w:line="360" w:lineRule="auto"/>
        <w:ind w:left="360"/>
        <w:jc w:val="both"/>
        <w:rPr>
          <w:rFonts w:ascii="Arial" w:hAnsi="Arial" w:cs="Arial"/>
          <w:sz w:val="20"/>
        </w:rPr>
      </w:pPr>
    </w:p>
    <w:p w:rsidR="000D6D79" w:rsidRDefault="000D6D79" w:rsidP="00B04776">
      <w:pPr>
        <w:spacing w:after="0" w:line="360" w:lineRule="auto"/>
        <w:ind w:left="360"/>
        <w:jc w:val="both"/>
        <w:rPr>
          <w:rFonts w:ascii="Arial" w:hAnsi="Arial" w:cs="Arial"/>
          <w:sz w:val="20"/>
        </w:rPr>
      </w:pPr>
      <w:r w:rsidRPr="00292781">
        <w:rPr>
          <w:rFonts w:ascii="Arial" w:hAnsi="Arial" w:cs="Arial"/>
          <w:sz w:val="20"/>
        </w:rPr>
        <w:t>Na UA sem AT, p</w:t>
      </w:r>
      <w:r w:rsidR="009E4E65" w:rsidRPr="00292781">
        <w:rPr>
          <w:rFonts w:ascii="Arial" w:hAnsi="Arial" w:cs="Arial"/>
          <w:sz w:val="20"/>
        </w:rPr>
        <w:t>eriodicamente</w:t>
      </w:r>
      <w:r w:rsidRPr="00292781">
        <w:rPr>
          <w:rFonts w:ascii="Arial" w:hAnsi="Arial" w:cs="Arial"/>
          <w:sz w:val="20"/>
        </w:rPr>
        <w:t>,</w:t>
      </w:r>
      <w:r w:rsidR="009E4E65" w:rsidRPr="00292781">
        <w:rPr>
          <w:rFonts w:ascii="Arial" w:hAnsi="Arial" w:cs="Arial"/>
          <w:sz w:val="20"/>
        </w:rPr>
        <w:t xml:space="preserve"> </w:t>
      </w:r>
      <w:r w:rsidRPr="00292781">
        <w:rPr>
          <w:rFonts w:ascii="Arial" w:hAnsi="Arial" w:cs="Arial"/>
          <w:sz w:val="20"/>
        </w:rPr>
        <w:t>o Hemocentro de referência enviará o</w:t>
      </w:r>
      <w:r w:rsidR="009E4E65" w:rsidRPr="00292781">
        <w:rPr>
          <w:rFonts w:ascii="Arial" w:hAnsi="Arial" w:cs="Arial"/>
          <w:sz w:val="20"/>
        </w:rPr>
        <w:t xml:space="preserve"> Relatório de Pendências </w:t>
      </w:r>
      <w:r w:rsidRPr="00292781">
        <w:rPr>
          <w:rFonts w:ascii="Arial" w:hAnsi="Arial" w:cs="Arial"/>
          <w:sz w:val="20"/>
        </w:rPr>
        <w:t xml:space="preserve">(REPEN) </w:t>
      </w:r>
      <w:r w:rsidR="009E4E65" w:rsidRPr="00292781">
        <w:rPr>
          <w:rFonts w:ascii="Arial" w:hAnsi="Arial" w:cs="Arial"/>
          <w:sz w:val="20"/>
        </w:rPr>
        <w:t xml:space="preserve">no qual o solicita à UA informações relativas a hemocomponentes que se encontram sem definição de destino final e com prazo de validade expirado. </w:t>
      </w:r>
      <w:r w:rsidRPr="00292781">
        <w:rPr>
          <w:rFonts w:ascii="Arial" w:hAnsi="Arial" w:cs="Arial"/>
          <w:sz w:val="20"/>
        </w:rPr>
        <w:t>Esse relatório deve ser preenchido pela UA</w:t>
      </w:r>
      <w:r w:rsidR="00F07D30" w:rsidRPr="00292781">
        <w:rPr>
          <w:rFonts w:ascii="Arial" w:hAnsi="Arial" w:cs="Arial"/>
          <w:sz w:val="20"/>
        </w:rPr>
        <w:t>, com a assinatura do diretor técnico do hospital,</w:t>
      </w:r>
      <w:r w:rsidRPr="00292781">
        <w:rPr>
          <w:rFonts w:ascii="Arial" w:hAnsi="Arial" w:cs="Arial"/>
          <w:sz w:val="20"/>
        </w:rPr>
        <w:t xml:space="preserve"> para regularização dos hemocomponentes com pendência em sua rastreabilidade</w:t>
      </w:r>
      <w:r w:rsidR="00564524" w:rsidRPr="00292781">
        <w:rPr>
          <w:rFonts w:ascii="Arial" w:hAnsi="Arial" w:cs="Arial"/>
          <w:sz w:val="20"/>
        </w:rPr>
        <w:t xml:space="preserve"> e enviados </w:t>
      </w:r>
      <w:r w:rsidR="00F07D30" w:rsidRPr="00292781">
        <w:rPr>
          <w:rFonts w:ascii="Arial" w:hAnsi="Arial" w:cs="Arial"/>
          <w:sz w:val="20"/>
        </w:rPr>
        <w:t>à CAT do hemocentro de referência</w:t>
      </w:r>
      <w:r w:rsidRPr="00292781">
        <w:rPr>
          <w:rFonts w:ascii="Arial" w:hAnsi="Arial" w:cs="Arial"/>
          <w:sz w:val="20"/>
        </w:rPr>
        <w:t>.</w:t>
      </w:r>
    </w:p>
    <w:p w:rsidR="00B04776" w:rsidRPr="00292781" w:rsidRDefault="00B04776" w:rsidP="00B04776">
      <w:pPr>
        <w:spacing w:after="0" w:line="360" w:lineRule="auto"/>
        <w:ind w:left="360"/>
        <w:jc w:val="both"/>
        <w:rPr>
          <w:rFonts w:ascii="Arial" w:hAnsi="Arial" w:cs="Arial"/>
          <w:sz w:val="20"/>
        </w:rPr>
      </w:pPr>
    </w:p>
    <w:p w:rsidR="00564524" w:rsidRPr="00292781" w:rsidRDefault="000D6D79" w:rsidP="00B04776">
      <w:pPr>
        <w:spacing w:after="0" w:line="360" w:lineRule="auto"/>
        <w:ind w:left="360"/>
        <w:jc w:val="both"/>
        <w:rPr>
          <w:rFonts w:ascii="Arial" w:hAnsi="Arial" w:cs="Arial"/>
          <w:sz w:val="20"/>
        </w:rPr>
      </w:pPr>
      <w:r w:rsidRPr="00292781">
        <w:rPr>
          <w:rFonts w:ascii="Arial" w:hAnsi="Arial" w:cs="Arial"/>
          <w:sz w:val="20"/>
        </w:rPr>
        <w:t xml:space="preserve">Na UA com AT, semanalmente, o coordenador da AT deve retirar o REPEN no SBS. O hemocomponente deve ser localizado e o REPEN ficar sem pendências antes do envio das RT ao </w:t>
      </w:r>
      <w:r w:rsidR="00BE6382" w:rsidRPr="00292781">
        <w:rPr>
          <w:rFonts w:ascii="Arial" w:hAnsi="Arial" w:cs="Arial"/>
          <w:sz w:val="20"/>
        </w:rPr>
        <w:t xml:space="preserve">HEMOCE. </w:t>
      </w:r>
      <w:r w:rsidR="00564524" w:rsidRPr="00292781">
        <w:rPr>
          <w:rFonts w:ascii="Arial" w:hAnsi="Arial" w:cs="Arial"/>
          <w:sz w:val="20"/>
        </w:rPr>
        <w:t>Se a RT não for localizada e o paciente tiver sido transfundido, enviar relatório com os dados da rastreabilidade do hemocomponente, após a digitação no SBS</w:t>
      </w:r>
      <w:r w:rsidR="004E6B25" w:rsidRPr="00292781">
        <w:rPr>
          <w:rFonts w:ascii="Arial" w:hAnsi="Arial" w:cs="Arial"/>
          <w:sz w:val="20"/>
        </w:rPr>
        <w:t>,</w:t>
      </w:r>
      <w:r w:rsidR="00564524" w:rsidRPr="00292781">
        <w:rPr>
          <w:rFonts w:ascii="Arial" w:hAnsi="Arial" w:cs="Arial"/>
          <w:sz w:val="20"/>
        </w:rPr>
        <w:t xml:space="preserve"> com a assinatura do enfermeiro/ bioquímico e responsável técnico da AT</w:t>
      </w:r>
    </w:p>
    <w:p w:rsidR="00DA7DBE" w:rsidRDefault="00DA7DBE" w:rsidP="00B74AFB">
      <w:pPr>
        <w:spacing w:after="0" w:line="360" w:lineRule="auto"/>
        <w:rPr>
          <w:rFonts w:ascii="Arial" w:hAnsi="Arial" w:cs="Arial"/>
          <w:strike/>
          <w:color w:val="FF0000"/>
        </w:rPr>
      </w:pPr>
      <w:r>
        <w:rPr>
          <w:rFonts w:ascii="Arial" w:hAnsi="Arial" w:cs="Arial"/>
          <w:strike/>
          <w:color w:val="FF0000"/>
        </w:rPr>
        <w:br w:type="page"/>
      </w:r>
    </w:p>
    <w:p w:rsidR="00E52240" w:rsidRPr="00B04776" w:rsidRDefault="00782EBC" w:rsidP="00B04776">
      <w:pPr>
        <w:pStyle w:val="PargrafodaLista"/>
        <w:numPr>
          <w:ilvl w:val="0"/>
          <w:numId w:val="11"/>
        </w:numPr>
        <w:spacing w:after="0" w:line="360" w:lineRule="auto"/>
        <w:rPr>
          <w:rFonts w:ascii="Arial" w:hAnsi="Arial" w:cs="Arial"/>
          <w:b/>
          <w:bCs/>
          <w:sz w:val="20"/>
          <w:szCs w:val="24"/>
        </w:rPr>
      </w:pPr>
      <w:r w:rsidRPr="00782EBC">
        <w:rPr>
          <w:rFonts w:ascii="Arial" w:hAnsi="Arial" w:cs="Arial"/>
          <w:b/>
          <w:bCs/>
          <w:sz w:val="20"/>
          <w:szCs w:val="24"/>
        </w:rPr>
        <w:lastRenderedPageBreak/>
        <w:t>HEMOVIGILÂNCIA E RETROVIGILÂNCIA</w:t>
      </w:r>
    </w:p>
    <w:p w:rsidR="00C6504C" w:rsidRDefault="00C6504C" w:rsidP="00B74AFB">
      <w:pPr>
        <w:spacing w:after="0" w:line="360" w:lineRule="auto"/>
        <w:rPr>
          <w:rFonts w:ascii="Arial" w:hAnsi="Arial" w:cs="Arial"/>
          <w:b/>
        </w:rPr>
      </w:pPr>
    </w:p>
    <w:p w:rsidR="00345AF9" w:rsidRPr="00B04776" w:rsidRDefault="00345AF9" w:rsidP="00B04776">
      <w:pPr>
        <w:spacing w:after="0" w:line="360" w:lineRule="auto"/>
        <w:ind w:left="360"/>
        <w:jc w:val="both"/>
        <w:rPr>
          <w:rFonts w:ascii="Arial" w:hAnsi="Arial" w:cs="Arial"/>
          <w:sz w:val="20"/>
          <w:szCs w:val="20"/>
        </w:rPr>
      </w:pPr>
      <w:r w:rsidRPr="00B04776">
        <w:rPr>
          <w:rFonts w:ascii="Arial" w:hAnsi="Arial" w:cs="Arial"/>
          <w:sz w:val="20"/>
          <w:szCs w:val="20"/>
        </w:rPr>
        <w:t xml:space="preserve">Os procedimentos de hemovigilância têm por objetivo recolher e avaliar informações sobre os efeitos indesejados e/ou inesperados consequentes da utilização dos hemocomponentes. </w:t>
      </w:r>
    </w:p>
    <w:p w:rsidR="00F07258" w:rsidRPr="00B04776" w:rsidRDefault="00D43AC8" w:rsidP="00B04776">
      <w:pPr>
        <w:spacing w:after="0" w:line="360" w:lineRule="auto"/>
        <w:ind w:left="360"/>
        <w:jc w:val="both"/>
        <w:rPr>
          <w:rFonts w:ascii="Arial" w:hAnsi="Arial" w:cs="Arial"/>
          <w:sz w:val="20"/>
          <w:szCs w:val="20"/>
        </w:rPr>
      </w:pPr>
      <w:r w:rsidRPr="00B04776">
        <w:rPr>
          <w:rFonts w:ascii="Arial" w:hAnsi="Arial" w:cs="Arial"/>
          <w:sz w:val="20"/>
          <w:szCs w:val="20"/>
        </w:rPr>
        <w:t>O sangue, por ser um produto biológico, mesmo tendo sido corretamente preparado e indicado, carrega intrinsecamente riscos imunológicos e não imunológicos,</w:t>
      </w:r>
      <w:r w:rsidR="00D764F9" w:rsidRPr="00B04776">
        <w:rPr>
          <w:rFonts w:ascii="Arial" w:hAnsi="Arial" w:cs="Arial"/>
          <w:sz w:val="20"/>
          <w:szCs w:val="20"/>
        </w:rPr>
        <w:t xml:space="preserve"> </w:t>
      </w:r>
      <w:r w:rsidRPr="00B04776">
        <w:rPr>
          <w:rFonts w:ascii="Arial" w:hAnsi="Arial" w:cs="Arial"/>
          <w:sz w:val="20"/>
          <w:szCs w:val="20"/>
        </w:rPr>
        <w:t xml:space="preserve">imediatos e tardios e pode estar implicado em eventos adversos relacionados à transfusão. Essa </w:t>
      </w:r>
      <w:r w:rsidR="00BD23EF" w:rsidRPr="00B04776">
        <w:rPr>
          <w:rFonts w:ascii="Arial" w:hAnsi="Arial" w:cs="Arial"/>
          <w:sz w:val="20"/>
          <w:szCs w:val="20"/>
        </w:rPr>
        <w:t xml:space="preserve">peculiaridade </w:t>
      </w:r>
      <w:r w:rsidR="00C6504C" w:rsidRPr="00B04776">
        <w:rPr>
          <w:rFonts w:ascii="Arial" w:hAnsi="Arial" w:cs="Arial"/>
          <w:sz w:val="20"/>
          <w:szCs w:val="20"/>
        </w:rPr>
        <w:t xml:space="preserve">gerou </w:t>
      </w:r>
      <w:r w:rsidRPr="00B04776">
        <w:rPr>
          <w:rFonts w:ascii="Arial" w:hAnsi="Arial" w:cs="Arial"/>
          <w:sz w:val="20"/>
          <w:szCs w:val="20"/>
        </w:rPr>
        <w:t xml:space="preserve">a necessidade de instituir procedimentos </w:t>
      </w:r>
      <w:r w:rsidR="00D764F9" w:rsidRPr="00B04776">
        <w:rPr>
          <w:rFonts w:ascii="Arial" w:hAnsi="Arial" w:cs="Arial"/>
          <w:sz w:val="20"/>
          <w:szCs w:val="20"/>
        </w:rPr>
        <w:t>de hemovigilância para</w:t>
      </w:r>
      <w:r w:rsidRPr="00B04776">
        <w:rPr>
          <w:rFonts w:ascii="Arial" w:hAnsi="Arial" w:cs="Arial"/>
          <w:sz w:val="20"/>
          <w:szCs w:val="20"/>
        </w:rPr>
        <w:t xml:space="preserve"> a correta identificação </w:t>
      </w:r>
      <w:r w:rsidR="00D764F9" w:rsidRPr="00B04776">
        <w:rPr>
          <w:rFonts w:ascii="Arial" w:hAnsi="Arial" w:cs="Arial"/>
          <w:sz w:val="20"/>
          <w:szCs w:val="20"/>
        </w:rPr>
        <w:t xml:space="preserve">e notificação </w:t>
      </w:r>
      <w:r w:rsidRPr="00B04776">
        <w:rPr>
          <w:rFonts w:ascii="Arial" w:hAnsi="Arial" w:cs="Arial"/>
          <w:sz w:val="20"/>
          <w:szCs w:val="20"/>
        </w:rPr>
        <w:t xml:space="preserve">dos agravos relacionados à transfusão, dentre eles o de transmissão de doenças. </w:t>
      </w:r>
    </w:p>
    <w:p w:rsidR="008572EF" w:rsidRPr="00B04776" w:rsidRDefault="00346466" w:rsidP="00B04776">
      <w:pPr>
        <w:spacing w:after="0" w:line="360" w:lineRule="auto"/>
        <w:ind w:left="360"/>
        <w:jc w:val="both"/>
        <w:rPr>
          <w:rFonts w:ascii="Arial" w:hAnsi="Arial" w:cs="Arial"/>
          <w:sz w:val="20"/>
          <w:szCs w:val="20"/>
        </w:rPr>
      </w:pPr>
      <w:r w:rsidRPr="00B04776">
        <w:rPr>
          <w:rFonts w:ascii="Arial" w:hAnsi="Arial" w:cs="Arial"/>
          <w:sz w:val="20"/>
          <w:szCs w:val="20"/>
        </w:rPr>
        <w:t>A identificação precoce das reações adversas à transfusão significa oportunidade de tratamento para o paciente envolvido e a adoção de medidas preventivas para transfusões futuras (lavagem, desleucocitação ou irradiação dos hemocomponentes).</w:t>
      </w:r>
      <w:r w:rsidR="00345AF9" w:rsidRPr="00B04776">
        <w:rPr>
          <w:rFonts w:ascii="Arial" w:hAnsi="Arial" w:cs="Arial"/>
          <w:sz w:val="20"/>
          <w:szCs w:val="20"/>
        </w:rPr>
        <w:t xml:space="preserve"> </w:t>
      </w:r>
      <w:r w:rsidRPr="00B04776">
        <w:rPr>
          <w:rFonts w:ascii="Arial" w:hAnsi="Arial" w:cs="Arial"/>
          <w:sz w:val="20"/>
          <w:szCs w:val="20"/>
        </w:rPr>
        <w:t xml:space="preserve"> </w:t>
      </w:r>
      <w:r w:rsidR="00345AF9" w:rsidRPr="00B04776">
        <w:rPr>
          <w:rFonts w:ascii="Arial" w:hAnsi="Arial" w:cs="Arial"/>
          <w:sz w:val="20"/>
          <w:szCs w:val="20"/>
        </w:rPr>
        <w:t xml:space="preserve">A investigação dos eventos </w:t>
      </w:r>
      <w:r w:rsidR="00E837CF" w:rsidRPr="00B04776">
        <w:rPr>
          <w:rFonts w:ascii="Arial" w:hAnsi="Arial" w:cs="Arial"/>
          <w:sz w:val="20"/>
          <w:szCs w:val="20"/>
        </w:rPr>
        <w:t>deve ser</w:t>
      </w:r>
      <w:r w:rsidR="00345AF9" w:rsidRPr="00B04776">
        <w:rPr>
          <w:rFonts w:ascii="Arial" w:hAnsi="Arial" w:cs="Arial"/>
          <w:sz w:val="20"/>
          <w:szCs w:val="20"/>
        </w:rPr>
        <w:t xml:space="preserve"> feita pela equipe responsável pela AT e Comitê Transfusional da UA e a</w:t>
      </w:r>
      <w:r w:rsidRPr="00B04776">
        <w:rPr>
          <w:rFonts w:ascii="Arial" w:hAnsi="Arial" w:cs="Arial"/>
          <w:sz w:val="20"/>
          <w:szCs w:val="20"/>
        </w:rPr>
        <w:t xml:space="preserve"> notificação para a ANVISA deve ocorrer a partir de cada evento identificado ou su</w:t>
      </w:r>
      <w:r w:rsidR="0020401B" w:rsidRPr="00B04776">
        <w:rPr>
          <w:rFonts w:ascii="Arial" w:hAnsi="Arial" w:cs="Arial"/>
          <w:sz w:val="20"/>
          <w:szCs w:val="20"/>
        </w:rPr>
        <w:t>s</w:t>
      </w:r>
      <w:r w:rsidRPr="00B04776">
        <w:rPr>
          <w:rFonts w:ascii="Arial" w:hAnsi="Arial" w:cs="Arial"/>
          <w:sz w:val="20"/>
          <w:szCs w:val="20"/>
        </w:rPr>
        <w:t>peito</w:t>
      </w:r>
      <w:r w:rsidR="0020401B" w:rsidRPr="00B04776">
        <w:rPr>
          <w:rFonts w:ascii="Arial" w:hAnsi="Arial" w:cs="Arial"/>
          <w:sz w:val="20"/>
          <w:szCs w:val="20"/>
        </w:rPr>
        <w:t xml:space="preserve"> através do sistema NOTIVISA. </w:t>
      </w:r>
      <w:r w:rsidR="008572EF" w:rsidRPr="00B04776">
        <w:rPr>
          <w:rFonts w:ascii="Arial" w:hAnsi="Arial" w:cs="Arial"/>
          <w:sz w:val="20"/>
          <w:szCs w:val="20"/>
        </w:rPr>
        <w:t>Todos as UA com AT devem ter cadastro no NOTIVISA e notificarem suas reações transfusionais.</w:t>
      </w:r>
      <w:r w:rsidR="007D7F6B" w:rsidRPr="00B04776">
        <w:rPr>
          <w:rFonts w:ascii="Arial" w:hAnsi="Arial" w:cs="Arial"/>
          <w:sz w:val="20"/>
          <w:szCs w:val="20"/>
        </w:rPr>
        <w:t xml:space="preserve"> </w:t>
      </w:r>
      <w:r w:rsidR="008572EF" w:rsidRPr="00B04776">
        <w:rPr>
          <w:rFonts w:ascii="Arial" w:hAnsi="Arial" w:cs="Arial"/>
          <w:sz w:val="20"/>
          <w:szCs w:val="20"/>
        </w:rPr>
        <w:t>Além da notificação do NOTIVISA, a UA com AT deve informar a reação apresentada no SBS.</w:t>
      </w:r>
    </w:p>
    <w:p w:rsidR="00345AF9" w:rsidRPr="00B04776" w:rsidRDefault="00345AF9" w:rsidP="00B74AFB">
      <w:pPr>
        <w:spacing w:after="0" w:line="360" w:lineRule="auto"/>
        <w:jc w:val="both"/>
        <w:rPr>
          <w:rFonts w:ascii="Arial" w:hAnsi="Arial" w:cs="Arial"/>
          <w:sz w:val="20"/>
          <w:szCs w:val="20"/>
        </w:rPr>
      </w:pPr>
    </w:p>
    <w:p w:rsidR="00345AF9" w:rsidRPr="00B04776" w:rsidRDefault="00345AF9" w:rsidP="00B04776">
      <w:pPr>
        <w:pStyle w:val="PargrafodaLista"/>
        <w:numPr>
          <w:ilvl w:val="0"/>
          <w:numId w:val="9"/>
        </w:numPr>
        <w:spacing w:after="0" w:line="360" w:lineRule="auto"/>
        <w:ind w:left="714" w:hanging="357"/>
        <w:jc w:val="both"/>
        <w:rPr>
          <w:rFonts w:ascii="Arial" w:hAnsi="Arial" w:cs="Arial"/>
          <w:b/>
          <w:color w:val="4A442A"/>
          <w:sz w:val="20"/>
          <w:szCs w:val="20"/>
        </w:rPr>
      </w:pPr>
      <w:r w:rsidRPr="00B04776">
        <w:rPr>
          <w:rFonts w:ascii="Arial" w:hAnsi="Arial" w:cs="Arial"/>
          <w:b/>
          <w:sz w:val="20"/>
          <w:szCs w:val="20"/>
        </w:rPr>
        <w:t>Retrovigilância</w:t>
      </w:r>
      <w:r w:rsidRPr="00B04776">
        <w:rPr>
          <w:rFonts w:ascii="Arial" w:hAnsi="Arial" w:cs="Arial"/>
          <w:b/>
          <w:color w:val="4A442A"/>
          <w:sz w:val="20"/>
          <w:szCs w:val="20"/>
        </w:rPr>
        <w:t>:</w:t>
      </w:r>
    </w:p>
    <w:p w:rsidR="00B666C1" w:rsidRPr="00B04776" w:rsidRDefault="00F66886" w:rsidP="00B04776">
      <w:pPr>
        <w:spacing w:after="0" w:line="360" w:lineRule="auto"/>
        <w:ind w:left="708"/>
        <w:jc w:val="both"/>
        <w:rPr>
          <w:rFonts w:ascii="Arial" w:hAnsi="Arial" w:cs="Arial"/>
          <w:sz w:val="20"/>
          <w:szCs w:val="20"/>
        </w:rPr>
      </w:pPr>
      <w:r w:rsidRPr="00B04776">
        <w:rPr>
          <w:rFonts w:ascii="Arial" w:hAnsi="Arial" w:cs="Arial"/>
          <w:sz w:val="20"/>
          <w:szCs w:val="20"/>
        </w:rPr>
        <w:t xml:space="preserve">O procedimento de retrovigilância está relacionado à rastreabilidade das bolsas de doações anteriores de um doador que apresentou viragem de um marcador sorológico (soroconversão) ou relacionada a um receptor de sangue que veio a apresentar marcador positivo </w:t>
      </w:r>
      <w:r w:rsidR="00B666C1" w:rsidRPr="00B04776">
        <w:rPr>
          <w:rFonts w:ascii="Arial" w:hAnsi="Arial" w:cs="Arial"/>
          <w:sz w:val="20"/>
          <w:szCs w:val="20"/>
        </w:rPr>
        <w:t>para uma doença transmissíve</w:t>
      </w:r>
      <w:r w:rsidR="00ED49A6" w:rsidRPr="00B04776">
        <w:rPr>
          <w:rFonts w:ascii="Arial" w:hAnsi="Arial" w:cs="Arial"/>
          <w:sz w:val="20"/>
          <w:szCs w:val="20"/>
        </w:rPr>
        <w:t>l</w:t>
      </w:r>
      <w:r w:rsidR="00B666C1" w:rsidRPr="00B04776">
        <w:rPr>
          <w:rFonts w:ascii="Arial" w:hAnsi="Arial" w:cs="Arial"/>
          <w:sz w:val="20"/>
          <w:szCs w:val="20"/>
        </w:rPr>
        <w:t xml:space="preserve">. Esse </w:t>
      </w:r>
      <w:r w:rsidRPr="00B04776">
        <w:rPr>
          <w:rFonts w:ascii="Arial" w:hAnsi="Arial" w:cs="Arial"/>
          <w:sz w:val="20"/>
          <w:szCs w:val="20"/>
        </w:rPr>
        <w:t>termo</w:t>
      </w:r>
      <w:r w:rsidR="00B666C1" w:rsidRPr="00B04776">
        <w:rPr>
          <w:rFonts w:ascii="Arial" w:hAnsi="Arial" w:cs="Arial"/>
          <w:sz w:val="20"/>
          <w:szCs w:val="20"/>
        </w:rPr>
        <w:t xml:space="preserve"> é</w:t>
      </w:r>
      <w:r w:rsidRPr="00B04776">
        <w:rPr>
          <w:rFonts w:ascii="Arial" w:hAnsi="Arial" w:cs="Arial"/>
          <w:sz w:val="20"/>
          <w:szCs w:val="20"/>
        </w:rPr>
        <w:t xml:space="preserve"> também aplicável em casos de detecção de positividade em análises microbiológicas de componentes sanguíneos e investigação de quadros infecciosas bacterianos em receptores, sem manifestação imediata, mas potencialmente imputados à transfusão. </w:t>
      </w:r>
    </w:p>
    <w:p w:rsidR="00F043A8" w:rsidRPr="00B04776" w:rsidRDefault="00B666C1" w:rsidP="00B04776">
      <w:pPr>
        <w:spacing w:after="0" w:line="360" w:lineRule="auto"/>
        <w:ind w:left="708"/>
        <w:jc w:val="both"/>
        <w:rPr>
          <w:rFonts w:ascii="Arial" w:hAnsi="Arial" w:cs="Arial"/>
          <w:sz w:val="20"/>
          <w:szCs w:val="20"/>
        </w:rPr>
      </w:pPr>
      <w:r w:rsidRPr="00B04776">
        <w:rPr>
          <w:rFonts w:ascii="Arial" w:hAnsi="Arial" w:cs="Arial"/>
          <w:sz w:val="20"/>
          <w:szCs w:val="20"/>
        </w:rPr>
        <w:t xml:space="preserve">Obs: As doenças de triagem obrigatória para doadores de sangue </w:t>
      </w:r>
      <w:r w:rsidR="00973FFC" w:rsidRPr="00B04776">
        <w:rPr>
          <w:rFonts w:ascii="Arial" w:hAnsi="Arial" w:cs="Arial"/>
          <w:sz w:val="20"/>
          <w:szCs w:val="20"/>
        </w:rPr>
        <w:t>no Brasil</w:t>
      </w:r>
      <w:r w:rsidRPr="00B04776">
        <w:rPr>
          <w:rFonts w:ascii="Arial" w:hAnsi="Arial" w:cs="Arial"/>
          <w:sz w:val="20"/>
          <w:szCs w:val="20"/>
        </w:rPr>
        <w:t xml:space="preserve"> são </w:t>
      </w:r>
      <w:r w:rsidR="00973FFC" w:rsidRPr="00B04776">
        <w:rPr>
          <w:rFonts w:ascii="Arial" w:hAnsi="Arial" w:cs="Arial"/>
          <w:sz w:val="20"/>
          <w:szCs w:val="20"/>
        </w:rPr>
        <w:t xml:space="preserve">sífilis, doença de </w:t>
      </w:r>
      <w:r w:rsidR="008572EF" w:rsidRPr="00B04776">
        <w:rPr>
          <w:rFonts w:ascii="Arial" w:hAnsi="Arial" w:cs="Arial"/>
          <w:sz w:val="20"/>
          <w:szCs w:val="20"/>
        </w:rPr>
        <w:t>C</w:t>
      </w:r>
      <w:r w:rsidR="00973FFC" w:rsidRPr="00B04776">
        <w:rPr>
          <w:rFonts w:ascii="Arial" w:hAnsi="Arial" w:cs="Arial"/>
          <w:sz w:val="20"/>
          <w:szCs w:val="20"/>
        </w:rPr>
        <w:t xml:space="preserve">hagas, hepatite B, hepatite C, AIDS e HTLV I/II. </w:t>
      </w:r>
    </w:p>
    <w:p w:rsidR="00F043A8" w:rsidRPr="00B04776" w:rsidRDefault="00F043A8" w:rsidP="00B74AFB">
      <w:pPr>
        <w:spacing w:after="0" w:line="360" w:lineRule="auto"/>
        <w:jc w:val="both"/>
        <w:rPr>
          <w:rFonts w:ascii="Arial" w:hAnsi="Arial" w:cs="Arial"/>
          <w:sz w:val="20"/>
          <w:szCs w:val="20"/>
        </w:rPr>
      </w:pPr>
    </w:p>
    <w:p w:rsidR="00F043A8" w:rsidRPr="00B04776" w:rsidRDefault="00F043A8" w:rsidP="00B04776">
      <w:pPr>
        <w:pStyle w:val="PargrafodaLista"/>
        <w:numPr>
          <w:ilvl w:val="0"/>
          <w:numId w:val="9"/>
        </w:numPr>
        <w:spacing w:after="0" w:line="360" w:lineRule="auto"/>
        <w:ind w:left="714" w:hanging="357"/>
        <w:jc w:val="both"/>
        <w:rPr>
          <w:rFonts w:ascii="Arial" w:hAnsi="Arial" w:cs="Arial"/>
          <w:b/>
          <w:sz w:val="20"/>
          <w:szCs w:val="20"/>
        </w:rPr>
      </w:pPr>
      <w:r w:rsidRPr="00B04776">
        <w:rPr>
          <w:rFonts w:ascii="Arial" w:hAnsi="Arial" w:cs="Arial"/>
          <w:b/>
          <w:sz w:val="20"/>
          <w:szCs w:val="20"/>
        </w:rPr>
        <w:t>Soroconversão de doadores:</w:t>
      </w:r>
    </w:p>
    <w:p w:rsidR="00B42C3D" w:rsidRPr="00B04776" w:rsidRDefault="00973FFC" w:rsidP="00B04776">
      <w:pPr>
        <w:spacing w:after="0" w:line="360" w:lineRule="auto"/>
        <w:ind w:left="708"/>
        <w:jc w:val="both"/>
        <w:rPr>
          <w:rFonts w:ascii="Arial" w:hAnsi="Arial" w:cs="Arial"/>
          <w:sz w:val="20"/>
          <w:szCs w:val="20"/>
        </w:rPr>
      </w:pPr>
      <w:r w:rsidRPr="00B04776">
        <w:rPr>
          <w:rFonts w:ascii="Arial" w:hAnsi="Arial" w:cs="Arial"/>
          <w:sz w:val="20"/>
          <w:szCs w:val="20"/>
        </w:rPr>
        <w:t>Caso ocorra soroconversão de um doador de sangue que em doações prévias apresentava testes não reagentes</w:t>
      </w:r>
      <w:r w:rsidR="00F66886" w:rsidRPr="00B04776">
        <w:rPr>
          <w:rFonts w:ascii="Arial" w:hAnsi="Arial" w:cs="Arial"/>
          <w:sz w:val="20"/>
          <w:szCs w:val="20"/>
        </w:rPr>
        <w:t xml:space="preserve">, </w:t>
      </w:r>
      <w:r w:rsidRPr="00B04776">
        <w:rPr>
          <w:rFonts w:ascii="Arial" w:hAnsi="Arial" w:cs="Arial"/>
          <w:sz w:val="20"/>
          <w:szCs w:val="20"/>
        </w:rPr>
        <w:t xml:space="preserve">o </w:t>
      </w:r>
      <w:r w:rsidR="00A82A56" w:rsidRPr="00B04776">
        <w:rPr>
          <w:rFonts w:ascii="Arial" w:hAnsi="Arial" w:cs="Arial"/>
          <w:sz w:val="20"/>
          <w:szCs w:val="20"/>
        </w:rPr>
        <w:t xml:space="preserve">HEMOCE </w:t>
      </w:r>
      <w:r w:rsidR="00E837CF" w:rsidRPr="00B04776">
        <w:rPr>
          <w:rFonts w:ascii="Arial" w:hAnsi="Arial" w:cs="Arial"/>
          <w:sz w:val="20"/>
          <w:szCs w:val="20"/>
        </w:rPr>
        <w:t>deve verificar</w:t>
      </w:r>
      <w:r w:rsidRPr="00B04776">
        <w:rPr>
          <w:rFonts w:ascii="Arial" w:hAnsi="Arial" w:cs="Arial"/>
          <w:sz w:val="20"/>
          <w:szCs w:val="20"/>
        </w:rPr>
        <w:t xml:space="preserve"> o destino de todos os hemocomponentes sanguíneos das doações anteriores</w:t>
      </w:r>
      <w:r w:rsidR="00F66886" w:rsidRPr="00B04776">
        <w:rPr>
          <w:rFonts w:ascii="Arial" w:hAnsi="Arial" w:cs="Arial"/>
          <w:sz w:val="20"/>
          <w:szCs w:val="20"/>
        </w:rPr>
        <w:t xml:space="preserve">. Para isso, todos os pacientes transfundidos com componentes originados da última doação negativa e de doações até </w:t>
      </w:r>
      <w:r w:rsidR="00ED1F41" w:rsidRPr="00B04776">
        <w:rPr>
          <w:rFonts w:ascii="Arial" w:hAnsi="Arial" w:cs="Arial"/>
          <w:sz w:val="20"/>
          <w:szCs w:val="20"/>
        </w:rPr>
        <w:t>0</w:t>
      </w:r>
      <w:r w:rsidR="00F66886" w:rsidRPr="00B04776">
        <w:rPr>
          <w:rFonts w:ascii="Arial" w:hAnsi="Arial" w:cs="Arial"/>
          <w:sz w:val="20"/>
          <w:szCs w:val="20"/>
        </w:rPr>
        <w:t xml:space="preserve">6 ou 12 meses antes dessa, dependendo do marcador envolvido, devem ser localizados para realização de exames de controle. </w:t>
      </w:r>
      <w:r w:rsidRPr="00B04776">
        <w:rPr>
          <w:rFonts w:ascii="Arial" w:hAnsi="Arial" w:cs="Arial"/>
          <w:sz w:val="20"/>
          <w:szCs w:val="20"/>
        </w:rPr>
        <w:t xml:space="preserve"> </w:t>
      </w:r>
      <w:r w:rsidR="00B42C3D" w:rsidRPr="00B04776">
        <w:rPr>
          <w:rFonts w:ascii="Arial" w:hAnsi="Arial" w:cs="Arial"/>
          <w:sz w:val="20"/>
          <w:szCs w:val="20"/>
        </w:rPr>
        <w:t>Nesse sentido, as seguintes situações podem ocorrer em caso de soroconversão</w:t>
      </w:r>
      <w:r w:rsidR="00F043A8" w:rsidRPr="00B04776">
        <w:rPr>
          <w:rFonts w:ascii="Arial" w:hAnsi="Arial" w:cs="Arial"/>
          <w:sz w:val="20"/>
          <w:szCs w:val="20"/>
        </w:rPr>
        <w:t xml:space="preserve"> do doador</w:t>
      </w:r>
      <w:r w:rsidR="00B42C3D" w:rsidRPr="00B04776">
        <w:rPr>
          <w:rFonts w:ascii="Arial" w:hAnsi="Arial" w:cs="Arial"/>
          <w:sz w:val="20"/>
          <w:szCs w:val="20"/>
        </w:rPr>
        <w:t>:</w:t>
      </w:r>
    </w:p>
    <w:p w:rsidR="00B42C3D" w:rsidRPr="00B04776" w:rsidRDefault="00F043A8" w:rsidP="00B04776">
      <w:pPr>
        <w:pStyle w:val="PargrafodaLista"/>
        <w:numPr>
          <w:ilvl w:val="0"/>
          <w:numId w:val="7"/>
        </w:numPr>
        <w:spacing w:after="0" w:line="360" w:lineRule="auto"/>
        <w:ind w:left="1068"/>
        <w:jc w:val="both"/>
        <w:rPr>
          <w:rFonts w:ascii="Arial" w:hAnsi="Arial" w:cs="Arial"/>
          <w:sz w:val="20"/>
          <w:szCs w:val="20"/>
        </w:rPr>
      </w:pPr>
      <w:r w:rsidRPr="00B04776">
        <w:rPr>
          <w:rFonts w:ascii="Arial" w:hAnsi="Arial" w:cs="Arial"/>
          <w:sz w:val="20"/>
          <w:szCs w:val="20"/>
        </w:rPr>
        <w:lastRenderedPageBreak/>
        <w:t>Solicita</w:t>
      </w:r>
      <w:r w:rsidR="00B42C3D" w:rsidRPr="00B04776">
        <w:rPr>
          <w:rFonts w:ascii="Arial" w:hAnsi="Arial" w:cs="Arial"/>
          <w:sz w:val="20"/>
          <w:szCs w:val="20"/>
        </w:rPr>
        <w:t>ção ao Responsável Técnico</w:t>
      </w:r>
      <w:r w:rsidR="008572EF" w:rsidRPr="00B04776">
        <w:rPr>
          <w:rFonts w:ascii="Arial" w:hAnsi="Arial" w:cs="Arial"/>
          <w:sz w:val="20"/>
          <w:szCs w:val="20"/>
        </w:rPr>
        <w:t>/ Coordenador</w:t>
      </w:r>
      <w:r w:rsidR="00B42C3D" w:rsidRPr="00B04776">
        <w:rPr>
          <w:rFonts w:ascii="Arial" w:hAnsi="Arial" w:cs="Arial"/>
          <w:color w:val="FF0000"/>
          <w:sz w:val="20"/>
          <w:szCs w:val="20"/>
        </w:rPr>
        <w:t xml:space="preserve"> </w:t>
      </w:r>
      <w:r w:rsidR="008572EF" w:rsidRPr="00B04776">
        <w:rPr>
          <w:rFonts w:ascii="Arial" w:hAnsi="Arial" w:cs="Arial"/>
          <w:sz w:val="20"/>
          <w:szCs w:val="20"/>
        </w:rPr>
        <w:t>da</w:t>
      </w:r>
      <w:r w:rsidR="00B42C3D" w:rsidRPr="00B04776">
        <w:rPr>
          <w:rFonts w:ascii="Arial" w:hAnsi="Arial" w:cs="Arial"/>
          <w:sz w:val="20"/>
          <w:szCs w:val="20"/>
        </w:rPr>
        <w:t xml:space="preserve"> AT </w:t>
      </w:r>
      <w:r w:rsidRPr="00B04776">
        <w:rPr>
          <w:rFonts w:ascii="Arial" w:hAnsi="Arial" w:cs="Arial"/>
          <w:sz w:val="20"/>
          <w:szCs w:val="20"/>
        </w:rPr>
        <w:t>dos contatos para localização dos pacientes transfundidos por hemocomponentes oriundos de doações anteriores de doadores que soroconverteram.</w:t>
      </w:r>
    </w:p>
    <w:p w:rsidR="00F043A8" w:rsidRPr="00B04776" w:rsidRDefault="00F043A8" w:rsidP="00B04776">
      <w:pPr>
        <w:pStyle w:val="PargrafodaLista"/>
        <w:numPr>
          <w:ilvl w:val="0"/>
          <w:numId w:val="8"/>
        </w:numPr>
        <w:spacing w:after="0" w:line="360" w:lineRule="auto"/>
        <w:ind w:left="1068"/>
        <w:jc w:val="both"/>
        <w:rPr>
          <w:rFonts w:ascii="Arial" w:hAnsi="Arial" w:cs="Arial"/>
          <w:sz w:val="20"/>
          <w:szCs w:val="20"/>
        </w:rPr>
      </w:pPr>
      <w:r w:rsidRPr="00B04776">
        <w:rPr>
          <w:rFonts w:ascii="Arial" w:hAnsi="Arial" w:cs="Arial"/>
          <w:sz w:val="20"/>
          <w:szCs w:val="20"/>
        </w:rPr>
        <w:t>Solicitação de devolução de hemocomponentes em estoque oriundos de doadores que soroconverteram.</w:t>
      </w:r>
    </w:p>
    <w:p w:rsidR="00F043A8" w:rsidRPr="00B04776" w:rsidRDefault="00F043A8" w:rsidP="00B74AFB">
      <w:pPr>
        <w:pStyle w:val="PargrafodaLista"/>
        <w:spacing w:after="0" w:line="360" w:lineRule="auto"/>
        <w:jc w:val="both"/>
        <w:rPr>
          <w:rFonts w:ascii="Arial" w:hAnsi="Arial" w:cs="Arial"/>
          <w:sz w:val="20"/>
          <w:szCs w:val="20"/>
        </w:rPr>
      </w:pPr>
    </w:p>
    <w:p w:rsidR="00F043A8" w:rsidRPr="00B04776" w:rsidRDefault="00F043A8" w:rsidP="00B04776">
      <w:pPr>
        <w:pStyle w:val="PargrafodaLista"/>
        <w:numPr>
          <w:ilvl w:val="0"/>
          <w:numId w:val="9"/>
        </w:numPr>
        <w:spacing w:after="0" w:line="360" w:lineRule="auto"/>
        <w:ind w:left="714" w:hanging="357"/>
        <w:jc w:val="both"/>
        <w:rPr>
          <w:rFonts w:ascii="Arial" w:hAnsi="Arial" w:cs="Arial"/>
          <w:b/>
          <w:sz w:val="20"/>
          <w:szCs w:val="20"/>
        </w:rPr>
      </w:pPr>
      <w:r w:rsidRPr="00B04776">
        <w:rPr>
          <w:rFonts w:ascii="Arial" w:hAnsi="Arial" w:cs="Arial"/>
          <w:b/>
          <w:sz w:val="20"/>
          <w:szCs w:val="20"/>
        </w:rPr>
        <w:t>Soroconversão de pacientes:</w:t>
      </w:r>
    </w:p>
    <w:p w:rsidR="00F043A8" w:rsidRPr="00B04776" w:rsidRDefault="00F043A8" w:rsidP="00B04776">
      <w:pPr>
        <w:spacing w:after="0" w:line="360" w:lineRule="auto"/>
        <w:ind w:left="708"/>
        <w:jc w:val="both"/>
        <w:rPr>
          <w:rFonts w:ascii="Arial" w:hAnsi="Arial" w:cs="Arial"/>
          <w:sz w:val="20"/>
          <w:szCs w:val="20"/>
        </w:rPr>
      </w:pPr>
      <w:r w:rsidRPr="00B04776">
        <w:rPr>
          <w:rFonts w:ascii="Arial" w:hAnsi="Arial" w:cs="Arial"/>
          <w:sz w:val="20"/>
          <w:szCs w:val="20"/>
        </w:rPr>
        <w:t>Caso haja suspeita de soroconversão de pacientes relacionada à transfusão</w:t>
      </w:r>
      <w:r w:rsidR="008572EF" w:rsidRPr="00B04776">
        <w:rPr>
          <w:rFonts w:ascii="Arial" w:hAnsi="Arial" w:cs="Arial"/>
          <w:sz w:val="20"/>
          <w:szCs w:val="20"/>
        </w:rPr>
        <w:t>,</w:t>
      </w:r>
      <w:r w:rsidRPr="00B04776">
        <w:rPr>
          <w:rFonts w:ascii="Arial" w:hAnsi="Arial" w:cs="Arial"/>
          <w:sz w:val="20"/>
          <w:szCs w:val="20"/>
        </w:rPr>
        <w:t xml:space="preserve"> o Responsável Técnico pela AT deve informar a necessidade de investigação ao hemocentro de referência, disponibilizando todas as informações necessárias ao esclarecimento do caso, além de comprovação dos resultados sorológicos apresentados pelo paciente.</w:t>
      </w:r>
    </w:p>
    <w:p w:rsidR="00615400" w:rsidRPr="00B04776" w:rsidRDefault="00615400" w:rsidP="00B74AFB">
      <w:pPr>
        <w:spacing w:after="0" w:line="360" w:lineRule="auto"/>
        <w:rPr>
          <w:rFonts w:ascii="Arial" w:hAnsi="Arial" w:cs="Arial"/>
          <w:sz w:val="20"/>
          <w:szCs w:val="20"/>
        </w:rPr>
      </w:pPr>
      <w:r w:rsidRPr="00B04776">
        <w:rPr>
          <w:rFonts w:ascii="Arial" w:hAnsi="Arial" w:cs="Arial"/>
          <w:sz w:val="20"/>
          <w:szCs w:val="20"/>
        </w:rPr>
        <w:br w:type="page"/>
      </w:r>
    </w:p>
    <w:p w:rsidR="00E52240" w:rsidRPr="00B04776" w:rsidRDefault="00782EBC" w:rsidP="00B04776">
      <w:pPr>
        <w:pStyle w:val="PargrafodaLista"/>
        <w:numPr>
          <w:ilvl w:val="0"/>
          <w:numId w:val="11"/>
        </w:numPr>
        <w:spacing w:after="0" w:line="360" w:lineRule="auto"/>
        <w:rPr>
          <w:rFonts w:ascii="Arial" w:hAnsi="Arial" w:cs="Arial"/>
          <w:b/>
          <w:bCs/>
          <w:sz w:val="20"/>
          <w:szCs w:val="24"/>
        </w:rPr>
      </w:pPr>
      <w:r w:rsidRPr="00782EBC">
        <w:rPr>
          <w:rFonts w:ascii="Arial" w:hAnsi="Arial" w:cs="Arial"/>
          <w:b/>
          <w:bCs/>
          <w:sz w:val="20"/>
          <w:szCs w:val="24"/>
        </w:rPr>
        <w:lastRenderedPageBreak/>
        <w:t>COMITÊ TRANSFUSIONAL (CT):</w:t>
      </w:r>
    </w:p>
    <w:p w:rsidR="00F944AE" w:rsidRDefault="00F944AE" w:rsidP="00B74AFB">
      <w:pPr>
        <w:spacing w:after="0" w:line="360" w:lineRule="auto"/>
        <w:rPr>
          <w:rFonts w:ascii="Arial" w:hAnsi="Arial" w:cs="Arial"/>
          <w:b/>
        </w:rPr>
      </w:pPr>
    </w:p>
    <w:p w:rsidR="00895012" w:rsidRDefault="007C429D">
      <w:pPr>
        <w:spacing w:line="360" w:lineRule="auto"/>
        <w:ind w:left="360"/>
        <w:jc w:val="both"/>
        <w:rPr>
          <w:rFonts w:ascii="Arial" w:hAnsi="Arial" w:cs="Arial"/>
          <w:sz w:val="20"/>
        </w:rPr>
      </w:pPr>
      <w:r w:rsidRPr="00B04776">
        <w:rPr>
          <w:rFonts w:ascii="Arial" w:hAnsi="Arial" w:cs="Arial"/>
          <w:sz w:val="20"/>
        </w:rPr>
        <w:t>Todas as instituições de saúde que realizam transfusões devem constituir ou participar de um</w:t>
      </w:r>
      <w:r w:rsidR="00862298" w:rsidRPr="00B04776">
        <w:rPr>
          <w:rFonts w:ascii="Arial" w:hAnsi="Arial" w:cs="Arial"/>
          <w:sz w:val="20"/>
        </w:rPr>
        <w:t xml:space="preserve"> Co</w:t>
      </w:r>
      <w:r w:rsidRPr="00B04776">
        <w:rPr>
          <w:rFonts w:ascii="Arial" w:hAnsi="Arial" w:cs="Arial"/>
          <w:sz w:val="20"/>
        </w:rPr>
        <w:t>mitê Transfusional</w:t>
      </w:r>
      <w:r w:rsidR="00C40C68" w:rsidRPr="00B04776">
        <w:rPr>
          <w:rFonts w:ascii="Arial" w:hAnsi="Arial" w:cs="Arial"/>
          <w:sz w:val="20"/>
        </w:rPr>
        <w:t>, de acordo c</w:t>
      </w:r>
      <w:r w:rsidR="00677176" w:rsidRPr="00B04776">
        <w:rPr>
          <w:rFonts w:ascii="Arial" w:hAnsi="Arial" w:cs="Arial"/>
          <w:sz w:val="20"/>
        </w:rPr>
        <w:t xml:space="preserve">om o artigo 12 da PRC nº 5 de 03 de outubro </w:t>
      </w:r>
      <w:r w:rsidR="00C40C68" w:rsidRPr="00B04776">
        <w:rPr>
          <w:rFonts w:ascii="Arial" w:hAnsi="Arial" w:cs="Arial"/>
          <w:sz w:val="20"/>
        </w:rPr>
        <w:t>de 2017</w:t>
      </w:r>
      <w:r w:rsidRPr="00B04776">
        <w:rPr>
          <w:rFonts w:ascii="Arial" w:hAnsi="Arial" w:cs="Arial"/>
          <w:sz w:val="20"/>
        </w:rPr>
        <w:t xml:space="preserve"> </w:t>
      </w:r>
      <w:r w:rsidR="008909D8" w:rsidRPr="00B04776">
        <w:rPr>
          <w:rFonts w:ascii="Arial" w:hAnsi="Arial" w:cs="Arial"/>
          <w:sz w:val="20"/>
        </w:rPr>
        <w:t>As instituições de assistência à saúde que não possuam Agência Transfusional participarão das atividades do Comitê Transfusional do serviço de hemoterapia que as assiste ou constituirão Comitê Transfusional próprio.</w:t>
      </w:r>
    </w:p>
    <w:p w:rsidR="00895012" w:rsidRDefault="007D7F6B">
      <w:pPr>
        <w:spacing w:line="360" w:lineRule="auto"/>
        <w:ind w:left="360"/>
        <w:jc w:val="both"/>
        <w:rPr>
          <w:rFonts w:ascii="Arial" w:hAnsi="Arial" w:cs="Arial"/>
          <w:sz w:val="20"/>
        </w:rPr>
      </w:pPr>
      <w:r w:rsidRPr="00B04776">
        <w:rPr>
          <w:rFonts w:ascii="Arial" w:hAnsi="Arial" w:cs="Arial"/>
          <w:sz w:val="20"/>
        </w:rPr>
        <w:t>O CT é</w:t>
      </w:r>
      <w:r w:rsidR="007C429D" w:rsidRPr="00B04776">
        <w:rPr>
          <w:rFonts w:ascii="Arial" w:hAnsi="Arial" w:cs="Arial"/>
          <w:sz w:val="20"/>
        </w:rPr>
        <w:t xml:space="preserve"> um</w:t>
      </w:r>
      <w:r w:rsidR="00862298" w:rsidRPr="00B04776">
        <w:rPr>
          <w:rFonts w:ascii="Arial" w:hAnsi="Arial" w:cs="Arial"/>
          <w:sz w:val="20"/>
        </w:rPr>
        <w:t xml:space="preserve"> grupo </w:t>
      </w:r>
      <w:r w:rsidR="005B76B5" w:rsidRPr="00B04776">
        <w:rPr>
          <w:rFonts w:ascii="Arial" w:hAnsi="Arial" w:cs="Arial"/>
          <w:sz w:val="20"/>
        </w:rPr>
        <w:t>multidisciplinar</w:t>
      </w:r>
      <w:r w:rsidR="007C429D" w:rsidRPr="00B04776">
        <w:rPr>
          <w:rFonts w:ascii="Arial" w:hAnsi="Arial" w:cs="Arial"/>
          <w:sz w:val="20"/>
        </w:rPr>
        <w:t xml:space="preserve"> </w:t>
      </w:r>
      <w:r w:rsidRPr="00B04776">
        <w:rPr>
          <w:rFonts w:ascii="Arial" w:hAnsi="Arial" w:cs="Arial"/>
          <w:sz w:val="20"/>
        </w:rPr>
        <w:t xml:space="preserve">cuja formação </w:t>
      </w:r>
      <w:r w:rsidR="00AD7746" w:rsidRPr="00B04776">
        <w:rPr>
          <w:rFonts w:ascii="Arial" w:hAnsi="Arial" w:cs="Arial"/>
          <w:sz w:val="20"/>
        </w:rPr>
        <w:t xml:space="preserve">atende </w:t>
      </w:r>
      <w:r w:rsidR="007C429D" w:rsidRPr="00B04776">
        <w:rPr>
          <w:rFonts w:ascii="Arial" w:hAnsi="Arial" w:cs="Arial"/>
          <w:sz w:val="20"/>
        </w:rPr>
        <w:t xml:space="preserve">a </w:t>
      </w:r>
      <w:r w:rsidR="00AD7746" w:rsidRPr="00B04776">
        <w:rPr>
          <w:rFonts w:ascii="Arial" w:hAnsi="Arial" w:cs="Arial"/>
          <w:sz w:val="20"/>
        </w:rPr>
        <w:t>uma exigência da legislação</w:t>
      </w:r>
      <w:r w:rsidR="00B0399D" w:rsidRPr="00B04776">
        <w:rPr>
          <w:rFonts w:ascii="Arial" w:hAnsi="Arial" w:cs="Arial"/>
          <w:sz w:val="20"/>
        </w:rPr>
        <w:t xml:space="preserve"> e</w:t>
      </w:r>
      <w:r w:rsidR="005B76B5" w:rsidRPr="00B04776">
        <w:rPr>
          <w:rFonts w:ascii="Arial" w:hAnsi="Arial" w:cs="Arial"/>
          <w:sz w:val="20"/>
        </w:rPr>
        <w:t xml:space="preserve"> tem por objetivo</w:t>
      </w:r>
      <w:r w:rsidR="00B0399D" w:rsidRPr="00B04776">
        <w:rPr>
          <w:rFonts w:ascii="Arial" w:hAnsi="Arial" w:cs="Arial"/>
          <w:sz w:val="20"/>
        </w:rPr>
        <w:t>s</w:t>
      </w:r>
      <w:r w:rsidR="005B76B5" w:rsidRPr="00B04776">
        <w:rPr>
          <w:rFonts w:ascii="Arial" w:hAnsi="Arial" w:cs="Arial"/>
          <w:sz w:val="20"/>
        </w:rPr>
        <w:t xml:space="preserve"> principa</w:t>
      </w:r>
      <w:r w:rsidR="00B0399D" w:rsidRPr="00B04776">
        <w:rPr>
          <w:rFonts w:ascii="Arial" w:hAnsi="Arial" w:cs="Arial"/>
          <w:sz w:val="20"/>
        </w:rPr>
        <w:t>is</w:t>
      </w:r>
      <w:r w:rsidR="005B76B5" w:rsidRPr="00B04776">
        <w:rPr>
          <w:rFonts w:ascii="Arial" w:hAnsi="Arial" w:cs="Arial"/>
          <w:sz w:val="20"/>
        </w:rPr>
        <w:t xml:space="preserve"> m</w:t>
      </w:r>
      <w:r w:rsidR="00680C82" w:rsidRPr="00B04776">
        <w:rPr>
          <w:rFonts w:ascii="Arial" w:hAnsi="Arial" w:cs="Arial"/>
          <w:sz w:val="20"/>
        </w:rPr>
        <w:t>elhorar a</w:t>
      </w:r>
      <w:r w:rsidR="005B76B5" w:rsidRPr="00B04776">
        <w:rPr>
          <w:rFonts w:ascii="Arial" w:hAnsi="Arial" w:cs="Arial"/>
          <w:sz w:val="20"/>
        </w:rPr>
        <w:t xml:space="preserve"> prátic</w:t>
      </w:r>
      <w:r w:rsidR="00680C82" w:rsidRPr="00B04776">
        <w:rPr>
          <w:rFonts w:ascii="Arial" w:hAnsi="Arial" w:cs="Arial"/>
          <w:sz w:val="20"/>
        </w:rPr>
        <w:t>a de transfusão</w:t>
      </w:r>
      <w:r w:rsidR="005B76B5" w:rsidRPr="00B04776">
        <w:rPr>
          <w:rFonts w:ascii="Arial" w:hAnsi="Arial" w:cs="Arial"/>
          <w:sz w:val="20"/>
        </w:rPr>
        <w:t xml:space="preserve"> </w:t>
      </w:r>
      <w:r w:rsidR="00680C82" w:rsidRPr="00B04776">
        <w:rPr>
          <w:rFonts w:ascii="Arial" w:hAnsi="Arial" w:cs="Arial"/>
          <w:sz w:val="20"/>
        </w:rPr>
        <w:t>no serviço de saúde</w:t>
      </w:r>
      <w:r w:rsidR="00B0399D" w:rsidRPr="00B04776">
        <w:rPr>
          <w:rFonts w:ascii="Arial" w:hAnsi="Arial" w:cs="Arial"/>
          <w:sz w:val="20"/>
        </w:rPr>
        <w:t xml:space="preserve"> e </w:t>
      </w:r>
      <w:r w:rsidR="00D9333A" w:rsidRPr="00B04776">
        <w:rPr>
          <w:rFonts w:ascii="Arial" w:hAnsi="Arial" w:cs="Arial"/>
          <w:sz w:val="20"/>
        </w:rPr>
        <w:t>estreitar a relação do serviço de hemoterapia com os demais setores do hospital</w:t>
      </w:r>
      <w:r w:rsidR="00405248" w:rsidRPr="00B04776">
        <w:rPr>
          <w:rFonts w:ascii="Arial" w:hAnsi="Arial" w:cs="Arial"/>
          <w:sz w:val="20"/>
        </w:rPr>
        <w:t xml:space="preserve">. </w:t>
      </w:r>
      <w:r w:rsidR="00C62893" w:rsidRPr="00B04776">
        <w:rPr>
          <w:rFonts w:ascii="Arial" w:hAnsi="Arial" w:cs="Arial"/>
          <w:sz w:val="20"/>
        </w:rPr>
        <w:t>Sua atuação v</w:t>
      </w:r>
      <w:r w:rsidR="00405248" w:rsidRPr="00B04776">
        <w:rPr>
          <w:rFonts w:ascii="Arial" w:hAnsi="Arial" w:cs="Arial"/>
          <w:sz w:val="20"/>
        </w:rPr>
        <w:t xml:space="preserve">isa, sobretudo, </w:t>
      </w:r>
      <w:r w:rsidR="005B76B5" w:rsidRPr="00B04776">
        <w:rPr>
          <w:rFonts w:ascii="Arial" w:hAnsi="Arial" w:cs="Arial"/>
          <w:sz w:val="20"/>
        </w:rPr>
        <w:t xml:space="preserve">aumentar a segurança transfusional, </w:t>
      </w:r>
      <w:r w:rsidR="000C1634" w:rsidRPr="00B04776">
        <w:rPr>
          <w:rFonts w:ascii="Arial" w:hAnsi="Arial" w:cs="Arial"/>
          <w:sz w:val="20"/>
        </w:rPr>
        <w:t>proporcionar o</w:t>
      </w:r>
      <w:r w:rsidR="005B76B5" w:rsidRPr="00B04776">
        <w:rPr>
          <w:rFonts w:ascii="Arial" w:hAnsi="Arial" w:cs="Arial"/>
          <w:sz w:val="20"/>
        </w:rPr>
        <w:t xml:space="preserve"> uso </w:t>
      </w:r>
      <w:r w:rsidR="000C1634" w:rsidRPr="00B04776">
        <w:rPr>
          <w:rFonts w:ascii="Arial" w:hAnsi="Arial" w:cs="Arial"/>
          <w:sz w:val="20"/>
        </w:rPr>
        <w:t xml:space="preserve">racional </w:t>
      </w:r>
      <w:r w:rsidR="005B76B5" w:rsidRPr="00B04776">
        <w:rPr>
          <w:rFonts w:ascii="Arial" w:hAnsi="Arial" w:cs="Arial"/>
          <w:sz w:val="20"/>
        </w:rPr>
        <w:t>dos hemocomponentes, estabelecer políticas para reduzir erros</w:t>
      </w:r>
      <w:r w:rsidR="00D9333A" w:rsidRPr="00B04776">
        <w:rPr>
          <w:rFonts w:ascii="Arial" w:hAnsi="Arial" w:cs="Arial"/>
          <w:sz w:val="20"/>
        </w:rPr>
        <w:t xml:space="preserve"> no âmbito da transfusão</w:t>
      </w:r>
      <w:r w:rsidR="000C1634" w:rsidRPr="00B04776">
        <w:rPr>
          <w:rFonts w:ascii="Arial" w:hAnsi="Arial" w:cs="Arial"/>
          <w:sz w:val="20"/>
        </w:rPr>
        <w:t xml:space="preserve"> e estimular práticas de manuseio do sangue do paciente, para reduzir transfusões desnecessárias</w:t>
      </w:r>
      <w:r w:rsidR="00D9333A" w:rsidRPr="00B04776">
        <w:rPr>
          <w:rFonts w:ascii="Arial" w:hAnsi="Arial" w:cs="Arial"/>
          <w:sz w:val="20"/>
        </w:rPr>
        <w:t xml:space="preserve">.  </w:t>
      </w:r>
    </w:p>
    <w:p w:rsidR="00895012" w:rsidRDefault="00D9333A">
      <w:pPr>
        <w:spacing w:line="360" w:lineRule="auto"/>
        <w:ind w:left="360"/>
        <w:jc w:val="both"/>
        <w:rPr>
          <w:rFonts w:ascii="Arial" w:hAnsi="Arial" w:cs="Arial"/>
          <w:sz w:val="20"/>
        </w:rPr>
      </w:pPr>
      <w:r w:rsidRPr="00B04776">
        <w:rPr>
          <w:rFonts w:ascii="Arial" w:hAnsi="Arial" w:cs="Arial"/>
          <w:sz w:val="20"/>
        </w:rPr>
        <w:t>O acompanhamento da</w:t>
      </w:r>
      <w:r w:rsidR="00EE74A4" w:rsidRPr="00B04776">
        <w:rPr>
          <w:rFonts w:ascii="Arial" w:hAnsi="Arial" w:cs="Arial"/>
          <w:sz w:val="20"/>
        </w:rPr>
        <w:t>s ações de hemovigilância</w:t>
      </w:r>
      <w:r w:rsidR="00A67AB6" w:rsidRPr="00B04776">
        <w:rPr>
          <w:rFonts w:ascii="Arial" w:hAnsi="Arial" w:cs="Arial"/>
          <w:sz w:val="20"/>
        </w:rPr>
        <w:t xml:space="preserve"> do serviço de saúde</w:t>
      </w:r>
      <w:r w:rsidR="00405248" w:rsidRPr="00B04776">
        <w:rPr>
          <w:rFonts w:ascii="Arial" w:hAnsi="Arial" w:cs="Arial"/>
          <w:sz w:val="20"/>
        </w:rPr>
        <w:t>,</w:t>
      </w:r>
      <w:r w:rsidR="00EE74A4" w:rsidRPr="00B04776">
        <w:rPr>
          <w:rFonts w:ascii="Arial" w:hAnsi="Arial" w:cs="Arial"/>
          <w:sz w:val="20"/>
        </w:rPr>
        <w:t xml:space="preserve"> com identificação, investigação e notificação de eventos adversos à transfusão devem ser </w:t>
      </w:r>
      <w:r w:rsidRPr="00B04776">
        <w:rPr>
          <w:rFonts w:ascii="Arial" w:hAnsi="Arial" w:cs="Arial"/>
          <w:sz w:val="20"/>
        </w:rPr>
        <w:t>realiza</w:t>
      </w:r>
      <w:r w:rsidR="00EE74A4" w:rsidRPr="00B04776">
        <w:rPr>
          <w:rFonts w:ascii="Arial" w:hAnsi="Arial" w:cs="Arial"/>
          <w:sz w:val="20"/>
        </w:rPr>
        <w:t xml:space="preserve">das pelo CT isoladamente ou em conjunto com a Gerência de Risco Hospitalar, quando houver. </w:t>
      </w:r>
      <w:r w:rsidR="005B76B5" w:rsidRPr="00B04776">
        <w:rPr>
          <w:rFonts w:ascii="Arial" w:hAnsi="Arial" w:cs="Arial"/>
          <w:sz w:val="20"/>
        </w:rPr>
        <w:t xml:space="preserve">Além disso, </w:t>
      </w:r>
      <w:r w:rsidR="00DE52F9" w:rsidRPr="00B04776">
        <w:rPr>
          <w:rFonts w:ascii="Arial" w:hAnsi="Arial" w:cs="Arial"/>
          <w:sz w:val="20"/>
        </w:rPr>
        <w:t>cabe ao CT</w:t>
      </w:r>
      <w:r w:rsidR="00AD7746" w:rsidRPr="00B04776">
        <w:rPr>
          <w:rFonts w:ascii="Arial" w:hAnsi="Arial" w:cs="Arial"/>
          <w:sz w:val="20"/>
        </w:rPr>
        <w:t xml:space="preserve"> estabelecer ações que visem a</w:t>
      </w:r>
      <w:r w:rsidR="005B76B5" w:rsidRPr="00B04776">
        <w:rPr>
          <w:rFonts w:ascii="Arial" w:hAnsi="Arial" w:cs="Arial"/>
          <w:sz w:val="20"/>
        </w:rPr>
        <w:t xml:space="preserve"> promoção de educação e atualização continuadas em hemoterapia</w:t>
      </w:r>
      <w:r w:rsidR="00DE52F9" w:rsidRPr="00B04776">
        <w:rPr>
          <w:rFonts w:ascii="Arial" w:hAnsi="Arial" w:cs="Arial"/>
          <w:sz w:val="20"/>
        </w:rPr>
        <w:t xml:space="preserve"> e a disseminação ampla das</w:t>
      </w:r>
      <w:r w:rsidR="00AD7746" w:rsidRPr="00B04776">
        <w:rPr>
          <w:rFonts w:ascii="Arial" w:hAnsi="Arial" w:cs="Arial"/>
          <w:sz w:val="20"/>
        </w:rPr>
        <w:t xml:space="preserve"> ações adotadas para </w:t>
      </w:r>
      <w:r w:rsidR="00405248" w:rsidRPr="00B04776">
        <w:rPr>
          <w:rFonts w:ascii="Arial" w:hAnsi="Arial" w:cs="Arial"/>
          <w:sz w:val="20"/>
        </w:rPr>
        <w:t>alcançar a boa prática transfusional</w:t>
      </w:r>
      <w:r w:rsidR="005B76B5" w:rsidRPr="00B04776">
        <w:rPr>
          <w:rFonts w:ascii="Arial" w:hAnsi="Arial" w:cs="Arial"/>
          <w:sz w:val="20"/>
        </w:rPr>
        <w:t>.</w:t>
      </w:r>
    </w:p>
    <w:p w:rsidR="00895012" w:rsidRDefault="00680C82">
      <w:pPr>
        <w:spacing w:line="360" w:lineRule="auto"/>
        <w:ind w:left="360"/>
        <w:jc w:val="both"/>
        <w:rPr>
          <w:rFonts w:ascii="Arial" w:hAnsi="Arial" w:cs="Arial"/>
          <w:sz w:val="20"/>
        </w:rPr>
      </w:pPr>
      <w:r w:rsidRPr="00B04776">
        <w:rPr>
          <w:rFonts w:ascii="Arial" w:hAnsi="Arial" w:cs="Arial"/>
          <w:sz w:val="20"/>
        </w:rPr>
        <w:t xml:space="preserve">O CT </w:t>
      </w:r>
      <w:r w:rsidR="00C40C68" w:rsidRPr="00B04776">
        <w:rPr>
          <w:rFonts w:ascii="Arial" w:hAnsi="Arial" w:cs="Arial"/>
          <w:sz w:val="20"/>
        </w:rPr>
        <w:t xml:space="preserve">é </w:t>
      </w:r>
      <w:r w:rsidRPr="00B04776">
        <w:rPr>
          <w:rFonts w:ascii="Arial" w:hAnsi="Arial" w:cs="Arial"/>
          <w:sz w:val="20"/>
        </w:rPr>
        <w:t xml:space="preserve">vinculado à diretoria clínica do hospital e sua </w:t>
      </w:r>
      <w:r w:rsidR="005B76B5" w:rsidRPr="00B04776">
        <w:rPr>
          <w:rFonts w:ascii="Arial" w:hAnsi="Arial" w:cs="Arial"/>
          <w:sz w:val="20"/>
        </w:rPr>
        <w:t xml:space="preserve">formação </w:t>
      </w:r>
      <w:r w:rsidR="00A67AB6" w:rsidRPr="00B04776">
        <w:rPr>
          <w:rFonts w:ascii="Arial" w:hAnsi="Arial" w:cs="Arial"/>
          <w:sz w:val="20"/>
        </w:rPr>
        <w:t>é</w:t>
      </w:r>
      <w:r w:rsidR="005B76B5" w:rsidRPr="00B04776">
        <w:rPr>
          <w:rFonts w:ascii="Arial" w:hAnsi="Arial" w:cs="Arial"/>
          <w:sz w:val="20"/>
        </w:rPr>
        <w:t xml:space="preserve"> definida </w:t>
      </w:r>
      <w:r w:rsidRPr="00B04776">
        <w:rPr>
          <w:rFonts w:ascii="Arial" w:hAnsi="Arial" w:cs="Arial"/>
          <w:sz w:val="20"/>
        </w:rPr>
        <w:t>de acordo com a</w:t>
      </w:r>
      <w:r w:rsidR="005B76B5" w:rsidRPr="00B04776">
        <w:rPr>
          <w:rFonts w:ascii="Arial" w:hAnsi="Arial" w:cs="Arial"/>
          <w:sz w:val="20"/>
        </w:rPr>
        <w:t xml:space="preserve"> complexidade </w:t>
      </w:r>
      <w:r w:rsidR="00A67AB6" w:rsidRPr="00B04776">
        <w:rPr>
          <w:rFonts w:ascii="Arial" w:hAnsi="Arial" w:cs="Arial"/>
          <w:sz w:val="20"/>
        </w:rPr>
        <w:t>do serviço</w:t>
      </w:r>
      <w:r w:rsidRPr="00B04776">
        <w:rPr>
          <w:rFonts w:ascii="Arial" w:hAnsi="Arial" w:cs="Arial"/>
          <w:sz w:val="20"/>
        </w:rPr>
        <w:t xml:space="preserve">, devendo compor o grupo representantes médicos e de enfermagem dos </w:t>
      </w:r>
      <w:r w:rsidR="00A67AB6" w:rsidRPr="00B04776">
        <w:rPr>
          <w:rFonts w:ascii="Arial" w:hAnsi="Arial" w:cs="Arial"/>
          <w:sz w:val="20"/>
        </w:rPr>
        <w:t>setores e especialidades</w:t>
      </w:r>
      <w:r w:rsidRPr="00B04776">
        <w:rPr>
          <w:rFonts w:ascii="Arial" w:hAnsi="Arial" w:cs="Arial"/>
          <w:sz w:val="20"/>
        </w:rPr>
        <w:t xml:space="preserve"> que mais prescrevem</w:t>
      </w:r>
      <w:r w:rsidR="00A67AB6" w:rsidRPr="00B04776">
        <w:rPr>
          <w:rFonts w:ascii="Arial" w:hAnsi="Arial" w:cs="Arial"/>
          <w:sz w:val="20"/>
        </w:rPr>
        <w:t xml:space="preserve"> e utilizam</w:t>
      </w:r>
      <w:r w:rsidRPr="00B04776">
        <w:rPr>
          <w:rFonts w:ascii="Arial" w:hAnsi="Arial" w:cs="Arial"/>
          <w:sz w:val="20"/>
        </w:rPr>
        <w:t xml:space="preserve"> hemocomponentes (emergência, clínicas cirúrgicas, centro cirúrgico, obstetrícia, UTI adulto e neonatal, hematologia, transplantes, etc.)</w:t>
      </w:r>
      <w:r w:rsidR="00EE74A4" w:rsidRPr="00B04776">
        <w:rPr>
          <w:rFonts w:ascii="Arial" w:hAnsi="Arial" w:cs="Arial"/>
          <w:sz w:val="20"/>
        </w:rPr>
        <w:t>, além de representante da AT</w:t>
      </w:r>
      <w:r w:rsidR="009C4F51" w:rsidRPr="00B04776">
        <w:rPr>
          <w:rFonts w:ascii="Arial" w:hAnsi="Arial" w:cs="Arial"/>
          <w:sz w:val="20"/>
        </w:rPr>
        <w:t xml:space="preserve"> ou do serviço de hemoterapia fornecedor. </w:t>
      </w:r>
      <w:r w:rsidR="006231FD" w:rsidRPr="00B04776">
        <w:rPr>
          <w:rFonts w:ascii="Arial" w:hAnsi="Arial" w:cs="Arial"/>
          <w:sz w:val="20"/>
        </w:rPr>
        <w:t xml:space="preserve"> </w:t>
      </w:r>
      <w:r w:rsidRPr="00B04776">
        <w:rPr>
          <w:rFonts w:ascii="Arial" w:hAnsi="Arial" w:cs="Arial"/>
          <w:sz w:val="20"/>
        </w:rPr>
        <w:t xml:space="preserve">A periodicidade e os critérios para </w:t>
      </w:r>
      <w:r w:rsidR="00EE4A1A" w:rsidRPr="00B04776">
        <w:rPr>
          <w:rFonts w:ascii="Arial" w:hAnsi="Arial" w:cs="Arial"/>
          <w:sz w:val="20"/>
        </w:rPr>
        <w:t xml:space="preserve">renovação dos membros </w:t>
      </w:r>
      <w:r w:rsidRPr="00B04776">
        <w:rPr>
          <w:rFonts w:ascii="Arial" w:hAnsi="Arial" w:cs="Arial"/>
          <w:sz w:val="20"/>
        </w:rPr>
        <w:t>do CT</w:t>
      </w:r>
      <w:r w:rsidR="006C492B" w:rsidRPr="00B04776">
        <w:rPr>
          <w:rFonts w:ascii="Arial" w:hAnsi="Arial" w:cs="Arial"/>
          <w:sz w:val="20"/>
        </w:rPr>
        <w:t xml:space="preserve"> </w:t>
      </w:r>
      <w:r w:rsidR="00A67AB6" w:rsidRPr="00B04776">
        <w:rPr>
          <w:rFonts w:ascii="Arial" w:hAnsi="Arial" w:cs="Arial"/>
          <w:sz w:val="20"/>
        </w:rPr>
        <w:t>são</w:t>
      </w:r>
      <w:r w:rsidR="006C492B" w:rsidRPr="00B04776">
        <w:rPr>
          <w:rFonts w:ascii="Arial" w:hAnsi="Arial" w:cs="Arial"/>
          <w:sz w:val="20"/>
        </w:rPr>
        <w:t xml:space="preserve"> definidos</w:t>
      </w:r>
      <w:r w:rsidR="00EE4A1A" w:rsidRPr="00B04776">
        <w:rPr>
          <w:rFonts w:ascii="Arial" w:hAnsi="Arial" w:cs="Arial"/>
          <w:sz w:val="20"/>
        </w:rPr>
        <w:t xml:space="preserve"> </w:t>
      </w:r>
      <w:r w:rsidRPr="00B04776">
        <w:rPr>
          <w:rFonts w:ascii="Arial" w:hAnsi="Arial" w:cs="Arial"/>
          <w:sz w:val="20"/>
        </w:rPr>
        <w:t xml:space="preserve">pelo próprio </w:t>
      </w:r>
      <w:r w:rsidR="00EE4A1A" w:rsidRPr="00B04776">
        <w:rPr>
          <w:rFonts w:ascii="Arial" w:hAnsi="Arial" w:cs="Arial"/>
          <w:sz w:val="20"/>
        </w:rPr>
        <w:t>serviço de saúde</w:t>
      </w:r>
      <w:r w:rsidR="00DA7DBE" w:rsidRPr="00B04776">
        <w:rPr>
          <w:rFonts w:ascii="Arial" w:hAnsi="Arial" w:cs="Arial"/>
          <w:sz w:val="20"/>
        </w:rPr>
        <w:t>.</w:t>
      </w:r>
    </w:p>
    <w:p w:rsidR="00895012" w:rsidRDefault="006C492B">
      <w:pPr>
        <w:spacing w:line="360" w:lineRule="auto"/>
        <w:ind w:left="360"/>
        <w:jc w:val="both"/>
        <w:rPr>
          <w:rFonts w:ascii="Arial" w:hAnsi="Arial" w:cs="Arial"/>
          <w:sz w:val="20"/>
        </w:rPr>
      </w:pPr>
      <w:r w:rsidRPr="00B04776">
        <w:rPr>
          <w:rFonts w:ascii="Arial" w:hAnsi="Arial" w:cs="Arial"/>
          <w:sz w:val="20"/>
        </w:rPr>
        <w:t xml:space="preserve">Cada CT deve </w:t>
      </w:r>
      <w:r w:rsidR="00A67AB6" w:rsidRPr="00B04776">
        <w:rPr>
          <w:rFonts w:ascii="Arial" w:hAnsi="Arial" w:cs="Arial"/>
          <w:sz w:val="20"/>
        </w:rPr>
        <w:t>estabelecer ainda</w:t>
      </w:r>
      <w:r w:rsidRPr="00B04776">
        <w:rPr>
          <w:rFonts w:ascii="Arial" w:hAnsi="Arial" w:cs="Arial"/>
          <w:sz w:val="20"/>
        </w:rPr>
        <w:t xml:space="preserve"> a sistemática de trabalho</w:t>
      </w:r>
      <w:r w:rsidR="0092525D" w:rsidRPr="00B04776">
        <w:rPr>
          <w:rFonts w:ascii="Arial" w:hAnsi="Arial" w:cs="Arial"/>
          <w:sz w:val="20"/>
        </w:rPr>
        <w:t>,</w:t>
      </w:r>
      <w:r w:rsidR="006231FD" w:rsidRPr="00B04776">
        <w:rPr>
          <w:rFonts w:ascii="Arial" w:hAnsi="Arial" w:cs="Arial"/>
          <w:sz w:val="20"/>
        </w:rPr>
        <w:t xml:space="preserve"> </w:t>
      </w:r>
      <w:r w:rsidR="0092525D" w:rsidRPr="00B04776">
        <w:rPr>
          <w:rFonts w:ascii="Arial" w:hAnsi="Arial" w:cs="Arial"/>
          <w:sz w:val="20"/>
        </w:rPr>
        <w:t>s</w:t>
      </w:r>
      <w:r w:rsidR="006231FD" w:rsidRPr="00B04776">
        <w:rPr>
          <w:rFonts w:ascii="Arial" w:hAnsi="Arial" w:cs="Arial"/>
          <w:sz w:val="20"/>
        </w:rPr>
        <w:t>e</w:t>
      </w:r>
      <w:r w:rsidR="0092525D" w:rsidRPr="00B04776">
        <w:rPr>
          <w:rFonts w:ascii="Arial" w:hAnsi="Arial" w:cs="Arial"/>
          <w:sz w:val="20"/>
        </w:rPr>
        <w:t xml:space="preserve">ndo aconselhável a realização de pelo menos </w:t>
      </w:r>
      <w:r w:rsidR="008572EF" w:rsidRPr="00B04776">
        <w:rPr>
          <w:rFonts w:ascii="Arial" w:hAnsi="Arial" w:cs="Arial"/>
          <w:sz w:val="20"/>
        </w:rPr>
        <w:t>duas</w:t>
      </w:r>
      <w:r w:rsidR="0092525D" w:rsidRPr="00B04776">
        <w:rPr>
          <w:rFonts w:ascii="Arial" w:hAnsi="Arial" w:cs="Arial"/>
          <w:sz w:val="20"/>
        </w:rPr>
        <w:t xml:space="preserve"> reuniões por ano. </w:t>
      </w:r>
      <w:r w:rsidR="00EE74A4" w:rsidRPr="00B04776">
        <w:rPr>
          <w:rFonts w:ascii="Arial" w:hAnsi="Arial" w:cs="Arial"/>
          <w:sz w:val="20"/>
        </w:rPr>
        <w:t>As discussões e deliberações tomadas em reunião devem ser obrigatoriamente registradas em ata.</w:t>
      </w:r>
      <w:r w:rsidR="00A67AB6" w:rsidRPr="00B04776">
        <w:rPr>
          <w:rFonts w:ascii="Arial" w:hAnsi="Arial" w:cs="Arial"/>
          <w:sz w:val="20"/>
        </w:rPr>
        <w:t xml:space="preserve"> Pode haver ações de divulgação intra-hospitalar das ações, análises e deliberações do CT para promoção da segurança transfusional.</w:t>
      </w:r>
    </w:p>
    <w:p w:rsidR="00895012" w:rsidRDefault="00081B16">
      <w:pPr>
        <w:spacing w:line="360" w:lineRule="auto"/>
        <w:ind w:left="360"/>
        <w:jc w:val="both"/>
        <w:rPr>
          <w:rFonts w:ascii="Arial" w:hAnsi="Arial" w:cs="Arial"/>
          <w:b/>
        </w:rPr>
      </w:pPr>
      <w:r w:rsidRPr="00B04776">
        <w:rPr>
          <w:rFonts w:ascii="Arial" w:hAnsi="Arial" w:cs="Arial"/>
          <w:sz w:val="20"/>
        </w:rPr>
        <w:t>Como pautas das reuniões do CT, devem ser discutidos problemas identificados na rotina de trabalho, reações transfusionais notificadas no serviço, indicadores transfusionais padronizados pelo Hemoce, além dos definidos pelo próprio hospital. Cabe também ao CT a implementação de protocolos direcionados ao uso racional de hemocomponentes, transfusão de emergência e transfusão maciça e descarte de hemocomponentes.</w:t>
      </w:r>
      <w:r w:rsidR="00615400">
        <w:rPr>
          <w:rFonts w:ascii="Arial" w:hAnsi="Arial" w:cs="Arial"/>
          <w:b/>
        </w:rPr>
        <w:br w:type="page"/>
      </w:r>
    </w:p>
    <w:p w:rsidR="00E52240" w:rsidRPr="00B04776" w:rsidRDefault="00782EBC" w:rsidP="00B04776">
      <w:pPr>
        <w:pStyle w:val="PargrafodaLista"/>
        <w:numPr>
          <w:ilvl w:val="0"/>
          <w:numId w:val="11"/>
        </w:numPr>
        <w:spacing w:after="0" w:line="360" w:lineRule="auto"/>
        <w:rPr>
          <w:rFonts w:ascii="Arial" w:hAnsi="Arial" w:cs="Arial"/>
          <w:b/>
          <w:bCs/>
          <w:sz w:val="20"/>
          <w:szCs w:val="20"/>
        </w:rPr>
      </w:pPr>
      <w:r w:rsidRPr="00782EBC">
        <w:rPr>
          <w:rFonts w:ascii="Arial" w:hAnsi="Arial" w:cs="Arial"/>
          <w:b/>
          <w:bCs/>
          <w:i/>
          <w:sz w:val="20"/>
          <w:szCs w:val="20"/>
        </w:rPr>
        <w:lastRenderedPageBreak/>
        <w:t>PATIENT BLOOD MANAGEMENT</w:t>
      </w:r>
      <w:r w:rsidRPr="00782EBC">
        <w:rPr>
          <w:rFonts w:ascii="Arial" w:hAnsi="Arial" w:cs="Arial"/>
          <w:b/>
          <w:bCs/>
          <w:sz w:val="20"/>
          <w:szCs w:val="20"/>
        </w:rPr>
        <w:t xml:space="preserve"> E USO RACIONAL DE HEMOCOMPONENTES</w:t>
      </w:r>
    </w:p>
    <w:p w:rsidR="005C75C2" w:rsidRPr="00B04776" w:rsidRDefault="005C75C2" w:rsidP="00B04776">
      <w:pPr>
        <w:spacing w:before="240" w:after="0" w:line="360" w:lineRule="auto"/>
        <w:ind w:left="360"/>
        <w:jc w:val="both"/>
        <w:rPr>
          <w:rFonts w:ascii="Arial" w:hAnsi="Arial" w:cs="Arial"/>
          <w:sz w:val="20"/>
          <w:szCs w:val="20"/>
        </w:rPr>
      </w:pPr>
      <w:r w:rsidRPr="00B04776">
        <w:rPr>
          <w:rFonts w:ascii="Arial" w:hAnsi="Arial" w:cs="Arial"/>
          <w:sz w:val="20"/>
          <w:szCs w:val="20"/>
        </w:rPr>
        <w:t xml:space="preserve">A transfusão é o procedimento mais realizado em pacientes internados e os serviços hospitalares devem estar preparados para cuidar do paciente evitando ou minimizando </w:t>
      </w:r>
      <w:r w:rsidR="00B04776" w:rsidRPr="00B04776">
        <w:rPr>
          <w:rFonts w:ascii="Arial" w:hAnsi="Arial" w:cs="Arial"/>
          <w:sz w:val="20"/>
          <w:szCs w:val="20"/>
        </w:rPr>
        <w:t>perda sanguínea</w:t>
      </w:r>
      <w:r w:rsidRPr="00B04776">
        <w:rPr>
          <w:rFonts w:ascii="Arial" w:hAnsi="Arial" w:cs="Arial"/>
          <w:sz w:val="20"/>
          <w:szCs w:val="20"/>
        </w:rPr>
        <w:t xml:space="preserve"> e promovendo ações voltadas para correção da anemia e utilização de medidas de conservação do sangue. </w:t>
      </w:r>
    </w:p>
    <w:p w:rsidR="00570F35" w:rsidRPr="00B04776" w:rsidRDefault="00570F35" w:rsidP="00B04776">
      <w:pPr>
        <w:spacing w:before="240" w:after="0" w:line="360" w:lineRule="auto"/>
        <w:ind w:left="360"/>
        <w:jc w:val="both"/>
        <w:rPr>
          <w:rFonts w:ascii="Arial" w:hAnsi="Arial" w:cs="Arial"/>
          <w:sz w:val="20"/>
          <w:szCs w:val="20"/>
        </w:rPr>
      </w:pPr>
      <w:r w:rsidRPr="00B04776">
        <w:rPr>
          <w:rFonts w:ascii="Arial" w:hAnsi="Arial" w:cs="Arial"/>
          <w:i/>
          <w:sz w:val="20"/>
          <w:szCs w:val="20"/>
        </w:rPr>
        <w:t>Patient Blood Management</w:t>
      </w:r>
      <w:r w:rsidRPr="00B04776">
        <w:rPr>
          <w:rFonts w:ascii="Arial" w:hAnsi="Arial" w:cs="Arial"/>
          <w:sz w:val="20"/>
          <w:szCs w:val="20"/>
        </w:rPr>
        <w:t xml:space="preserve"> (PBM) é uma abordagem multidisciplinar, focada no paciente, para otimizar o manuseio da transfusão visando cuidado médico de qualidade e eficaz. Abrange aspectos da avaliação e manejo clínico do paciente que envolvem a tomada de decisão de transfundir e inclui indicações apropriadas, minimização da perda de sangue e otimização da massa eritrocitária do paciente. O emprego de seus conceitos permite a melhoria da evolução do paciente através do uso seguro e racional de sangue e redução de exposições desnecessárias a produtos sanguíneos.  </w:t>
      </w:r>
    </w:p>
    <w:p w:rsidR="0035586B" w:rsidRPr="00B04776" w:rsidRDefault="0035586B" w:rsidP="00B04776">
      <w:pPr>
        <w:spacing w:before="240" w:after="0" w:line="360" w:lineRule="auto"/>
        <w:ind w:left="360"/>
        <w:jc w:val="both"/>
        <w:rPr>
          <w:rFonts w:ascii="Arial" w:hAnsi="Arial" w:cs="Arial"/>
          <w:sz w:val="20"/>
          <w:szCs w:val="20"/>
        </w:rPr>
      </w:pPr>
      <w:r w:rsidRPr="00B04776">
        <w:rPr>
          <w:rFonts w:ascii="Arial" w:hAnsi="Arial" w:cs="Arial"/>
          <w:sz w:val="20"/>
          <w:szCs w:val="20"/>
        </w:rPr>
        <w:t>No Ceará, há quase duas décadas, existem ações voltadas para o uso racional do sangue e seus componentes, além de uso de técnicas de conservação do sangue em grandes hospitais do SUS, no âmbito estadual e federal. Essa experiência de quase 20 anos, tornou possível dar um passo adiante com a criação de um programa estadual de estímulo ao </w:t>
      </w:r>
      <w:r w:rsidRPr="00B04776">
        <w:rPr>
          <w:rFonts w:ascii="Arial" w:hAnsi="Arial" w:cs="Arial"/>
          <w:i/>
          <w:iCs/>
          <w:sz w:val="20"/>
          <w:szCs w:val="20"/>
        </w:rPr>
        <w:t>Patient Blood Management</w:t>
      </w:r>
      <w:r w:rsidRPr="00B04776">
        <w:rPr>
          <w:rFonts w:ascii="Arial" w:hAnsi="Arial" w:cs="Arial"/>
          <w:sz w:val="20"/>
          <w:szCs w:val="20"/>
        </w:rPr>
        <w:t> – PBM criado pela Portaria Estadual Nº 2576/2017 da Secretaria Estadual da Saúde. As práticas estão disseminadas em vários serviços hospitalares.</w:t>
      </w:r>
    </w:p>
    <w:p w:rsidR="00402E46" w:rsidRPr="00B04776" w:rsidRDefault="00402E46" w:rsidP="00B04776">
      <w:pPr>
        <w:spacing w:before="240" w:after="0" w:line="360" w:lineRule="auto"/>
        <w:ind w:left="360"/>
        <w:jc w:val="both"/>
        <w:rPr>
          <w:rFonts w:ascii="Arial" w:hAnsi="Arial" w:cs="Arial"/>
          <w:sz w:val="20"/>
          <w:szCs w:val="20"/>
        </w:rPr>
      </w:pPr>
      <w:r w:rsidRPr="00B04776">
        <w:rPr>
          <w:rFonts w:ascii="Arial" w:hAnsi="Arial" w:cs="Arial"/>
          <w:sz w:val="20"/>
          <w:szCs w:val="20"/>
        </w:rPr>
        <w:t>Elementos essenciais nesse manuseio incluem a prevenção de condições que podem tornar a necessidade de transfundir inevitável, através da promoção da saúde e identificação precoce das condições que porventura possam resultar na necessidade de transfusão, seu diagnóstico e tratamento corretos. Isso inclui boas práticas cirúrgicas, técnicas anestésicas que minimizem a perda sanguínea e o uso de métodos de conservação do sangue.</w:t>
      </w:r>
    </w:p>
    <w:p w:rsidR="00402E46" w:rsidRPr="00B04776" w:rsidRDefault="00402E46" w:rsidP="00B04776">
      <w:pPr>
        <w:spacing w:before="240" w:after="0" w:line="360" w:lineRule="auto"/>
        <w:ind w:left="360"/>
        <w:jc w:val="both"/>
        <w:rPr>
          <w:rFonts w:ascii="Arial" w:hAnsi="Arial" w:cs="Arial"/>
          <w:sz w:val="20"/>
          <w:szCs w:val="20"/>
        </w:rPr>
      </w:pPr>
      <w:r w:rsidRPr="00B04776">
        <w:rPr>
          <w:rFonts w:ascii="Arial" w:hAnsi="Arial" w:cs="Arial"/>
          <w:sz w:val="20"/>
          <w:szCs w:val="20"/>
        </w:rPr>
        <w:t xml:space="preserve">O PBM envolve muitas especialidades e não é restrito ao serviço de transfusão. O </w:t>
      </w:r>
      <w:r w:rsidR="005C75C2" w:rsidRPr="00B04776">
        <w:rPr>
          <w:rFonts w:ascii="Arial" w:hAnsi="Arial" w:cs="Arial"/>
          <w:sz w:val="20"/>
          <w:szCs w:val="20"/>
        </w:rPr>
        <w:t>CT</w:t>
      </w:r>
      <w:r w:rsidRPr="00B04776">
        <w:rPr>
          <w:rFonts w:ascii="Arial" w:hAnsi="Arial" w:cs="Arial"/>
          <w:sz w:val="20"/>
          <w:szCs w:val="20"/>
        </w:rPr>
        <w:t xml:space="preserve"> é fundamental na implantação de suas ações e permite a interação de todos os envolvidos no cuidado do paciente. É a partir do CT que o PBM surge e se fortalece dentro da instituição.</w:t>
      </w:r>
      <w:r w:rsidR="005C75C2" w:rsidRPr="00B04776">
        <w:rPr>
          <w:rFonts w:ascii="Arial" w:hAnsi="Arial" w:cs="Arial"/>
          <w:sz w:val="20"/>
          <w:szCs w:val="20"/>
        </w:rPr>
        <w:t xml:space="preserve"> Os pilares do PBM estão listados abaixo:</w:t>
      </w:r>
    </w:p>
    <w:p w:rsidR="00402E46" w:rsidRPr="00B04776" w:rsidRDefault="00F661EF" w:rsidP="00B04776">
      <w:pPr>
        <w:pStyle w:val="PargrafodaLista"/>
        <w:numPr>
          <w:ilvl w:val="0"/>
          <w:numId w:val="36"/>
        </w:numPr>
        <w:spacing w:after="0" w:line="360" w:lineRule="auto"/>
        <w:ind w:left="1080"/>
        <w:jc w:val="both"/>
        <w:rPr>
          <w:rFonts w:ascii="Arial" w:hAnsi="Arial" w:cs="Arial"/>
          <w:sz w:val="20"/>
          <w:szCs w:val="20"/>
        </w:rPr>
      </w:pPr>
      <w:hyperlink r:id="rId16" w:history="1">
        <w:r w:rsidR="00402E46" w:rsidRPr="00B04776">
          <w:rPr>
            <w:rFonts w:ascii="Arial" w:hAnsi="Arial" w:cs="Arial"/>
            <w:sz w:val="20"/>
            <w:szCs w:val="20"/>
          </w:rPr>
          <w:t>Otimizar a massa eritrocitária e hemostasia do paciente</w:t>
        </w:r>
      </w:hyperlink>
    </w:p>
    <w:p w:rsidR="005C75C2" w:rsidRPr="00B04776" w:rsidRDefault="00402E46" w:rsidP="00C51809">
      <w:pPr>
        <w:pStyle w:val="PargrafodaLista"/>
        <w:numPr>
          <w:ilvl w:val="0"/>
          <w:numId w:val="56"/>
        </w:numPr>
        <w:spacing w:after="0" w:line="360" w:lineRule="auto"/>
        <w:jc w:val="both"/>
        <w:rPr>
          <w:rFonts w:ascii="Arial" w:hAnsi="Arial" w:cs="Arial"/>
          <w:sz w:val="20"/>
          <w:szCs w:val="20"/>
        </w:rPr>
      </w:pPr>
      <w:r w:rsidRPr="00B04776">
        <w:rPr>
          <w:rFonts w:ascii="Arial" w:hAnsi="Arial" w:cs="Arial"/>
          <w:sz w:val="20"/>
          <w:szCs w:val="20"/>
        </w:rPr>
        <w:t>Diagnóstico e tratamento precoces e corretos das anemias carenciais e associadas à doença renal crônica</w:t>
      </w:r>
    </w:p>
    <w:p w:rsidR="00402E46" w:rsidRPr="00B04776" w:rsidRDefault="005C75C2" w:rsidP="00C51809">
      <w:pPr>
        <w:pStyle w:val="PargrafodaLista"/>
        <w:numPr>
          <w:ilvl w:val="0"/>
          <w:numId w:val="56"/>
        </w:numPr>
        <w:spacing w:after="0" w:line="360" w:lineRule="auto"/>
        <w:jc w:val="both"/>
        <w:rPr>
          <w:rFonts w:ascii="Arial" w:hAnsi="Arial" w:cs="Arial"/>
          <w:sz w:val="20"/>
          <w:szCs w:val="20"/>
        </w:rPr>
      </w:pPr>
      <w:r w:rsidRPr="00B04776">
        <w:rPr>
          <w:rFonts w:ascii="Arial" w:hAnsi="Arial" w:cs="Arial"/>
          <w:sz w:val="20"/>
          <w:szCs w:val="20"/>
        </w:rPr>
        <w:t>R</w:t>
      </w:r>
      <w:r w:rsidR="00402E46" w:rsidRPr="00B04776">
        <w:rPr>
          <w:rFonts w:ascii="Arial" w:hAnsi="Arial" w:cs="Arial"/>
          <w:sz w:val="20"/>
          <w:szCs w:val="20"/>
        </w:rPr>
        <w:t xml:space="preserve">eposição de ferro, vitaminas e </w:t>
      </w:r>
      <w:r w:rsidRPr="00B04776">
        <w:rPr>
          <w:rFonts w:ascii="Arial" w:hAnsi="Arial" w:cs="Arial"/>
          <w:sz w:val="20"/>
          <w:szCs w:val="20"/>
        </w:rPr>
        <w:t>eritropoietina, conforme etiologia da anemia</w:t>
      </w:r>
      <w:r w:rsidR="00402E46" w:rsidRPr="00B04776">
        <w:rPr>
          <w:rFonts w:ascii="Arial" w:hAnsi="Arial" w:cs="Arial"/>
          <w:sz w:val="20"/>
          <w:szCs w:val="20"/>
        </w:rPr>
        <w:t>.</w:t>
      </w:r>
    </w:p>
    <w:p w:rsidR="00402E46" w:rsidRPr="00B04776" w:rsidRDefault="00402E46" w:rsidP="00C51809">
      <w:pPr>
        <w:pStyle w:val="PargrafodaLista"/>
        <w:numPr>
          <w:ilvl w:val="0"/>
          <w:numId w:val="56"/>
        </w:numPr>
        <w:spacing w:after="0" w:line="360" w:lineRule="auto"/>
        <w:jc w:val="both"/>
        <w:rPr>
          <w:rFonts w:ascii="Arial" w:hAnsi="Arial" w:cs="Arial"/>
          <w:sz w:val="20"/>
          <w:szCs w:val="20"/>
        </w:rPr>
      </w:pPr>
      <w:r w:rsidRPr="00B04776">
        <w:rPr>
          <w:rFonts w:ascii="Arial" w:hAnsi="Arial" w:cs="Arial"/>
          <w:sz w:val="20"/>
          <w:szCs w:val="20"/>
        </w:rPr>
        <w:lastRenderedPageBreak/>
        <w:t>Avaliação pré-cirúrgica personalizada baseada na história pessoal e familiar e risco hemorrágico do procedimento.</w:t>
      </w:r>
    </w:p>
    <w:p w:rsidR="00402E46" w:rsidRPr="00B04776" w:rsidRDefault="00F661EF" w:rsidP="00B04776">
      <w:pPr>
        <w:pStyle w:val="PargrafodaLista"/>
        <w:numPr>
          <w:ilvl w:val="0"/>
          <w:numId w:val="36"/>
        </w:numPr>
        <w:spacing w:after="0" w:line="360" w:lineRule="auto"/>
        <w:ind w:left="1080"/>
        <w:jc w:val="both"/>
        <w:rPr>
          <w:rFonts w:ascii="Arial" w:hAnsi="Arial" w:cs="Arial"/>
          <w:sz w:val="20"/>
          <w:szCs w:val="20"/>
        </w:rPr>
      </w:pPr>
      <w:hyperlink r:id="rId17" w:history="1">
        <w:r w:rsidR="00402E46" w:rsidRPr="00B04776">
          <w:rPr>
            <w:rFonts w:ascii="Arial" w:hAnsi="Arial" w:cs="Arial"/>
            <w:sz w:val="20"/>
            <w:szCs w:val="20"/>
          </w:rPr>
          <w:t>Minimizar a perda de sangue</w:t>
        </w:r>
      </w:hyperlink>
    </w:p>
    <w:p w:rsidR="00402E46" w:rsidRPr="00B04776" w:rsidRDefault="00402E46" w:rsidP="00C51809">
      <w:pPr>
        <w:pStyle w:val="PargrafodaLista"/>
        <w:numPr>
          <w:ilvl w:val="0"/>
          <w:numId w:val="57"/>
        </w:numPr>
        <w:spacing w:after="0" w:line="360" w:lineRule="auto"/>
        <w:jc w:val="both"/>
        <w:rPr>
          <w:rFonts w:ascii="Arial" w:hAnsi="Arial" w:cs="Arial"/>
          <w:sz w:val="20"/>
          <w:szCs w:val="20"/>
        </w:rPr>
      </w:pPr>
      <w:r w:rsidRPr="00B04776">
        <w:rPr>
          <w:rFonts w:ascii="Arial" w:hAnsi="Arial" w:cs="Arial"/>
          <w:sz w:val="20"/>
          <w:szCs w:val="20"/>
        </w:rPr>
        <w:t>Abordagem individualizada de pacientes em uso de anticoagulantes e antiplaquetários.​</w:t>
      </w:r>
    </w:p>
    <w:p w:rsidR="00402E46" w:rsidRPr="00B04776" w:rsidRDefault="00402E46" w:rsidP="00C51809">
      <w:pPr>
        <w:pStyle w:val="PargrafodaLista"/>
        <w:numPr>
          <w:ilvl w:val="0"/>
          <w:numId w:val="57"/>
        </w:numPr>
        <w:spacing w:after="0" w:line="360" w:lineRule="auto"/>
        <w:jc w:val="both"/>
        <w:rPr>
          <w:rFonts w:ascii="Arial" w:hAnsi="Arial" w:cs="Arial"/>
          <w:sz w:val="20"/>
          <w:szCs w:val="20"/>
        </w:rPr>
      </w:pPr>
      <w:r w:rsidRPr="00B04776">
        <w:rPr>
          <w:rFonts w:ascii="Arial" w:hAnsi="Arial" w:cs="Arial"/>
          <w:sz w:val="20"/>
          <w:szCs w:val="20"/>
        </w:rPr>
        <w:t>Redução da coleta de amostras para exames laboratoriais</w:t>
      </w:r>
    </w:p>
    <w:p w:rsidR="00402E46" w:rsidRPr="00B04776" w:rsidRDefault="00402E46" w:rsidP="00C51809">
      <w:pPr>
        <w:pStyle w:val="PargrafodaLista"/>
        <w:numPr>
          <w:ilvl w:val="0"/>
          <w:numId w:val="57"/>
        </w:numPr>
        <w:spacing w:after="0" w:line="360" w:lineRule="auto"/>
        <w:jc w:val="both"/>
        <w:rPr>
          <w:rFonts w:ascii="Arial" w:hAnsi="Arial" w:cs="Arial"/>
          <w:sz w:val="20"/>
          <w:szCs w:val="20"/>
        </w:rPr>
      </w:pPr>
      <w:r w:rsidRPr="00B04776">
        <w:rPr>
          <w:rFonts w:ascii="Arial" w:hAnsi="Arial" w:cs="Arial"/>
          <w:sz w:val="20"/>
          <w:szCs w:val="20"/>
        </w:rPr>
        <w:t>Utilização de medidas físicas para redução do sangramento, como torniquetes, faixas, compressas hemostáticas e pressão</w:t>
      </w:r>
    </w:p>
    <w:p w:rsidR="00402E46" w:rsidRPr="00B04776" w:rsidRDefault="00402E46" w:rsidP="00C51809">
      <w:pPr>
        <w:pStyle w:val="PargrafodaLista"/>
        <w:numPr>
          <w:ilvl w:val="0"/>
          <w:numId w:val="57"/>
        </w:numPr>
        <w:spacing w:after="0" w:line="360" w:lineRule="auto"/>
        <w:jc w:val="both"/>
        <w:rPr>
          <w:rFonts w:ascii="Arial" w:hAnsi="Arial" w:cs="Arial"/>
          <w:sz w:val="20"/>
          <w:szCs w:val="20"/>
        </w:rPr>
      </w:pPr>
      <w:r w:rsidRPr="00B04776">
        <w:rPr>
          <w:rFonts w:ascii="Arial" w:hAnsi="Arial" w:cs="Arial"/>
          <w:sz w:val="20"/>
          <w:szCs w:val="20"/>
        </w:rPr>
        <w:t>Utilização precoce de ácido tranexâmico em pacientes politraumatizados, mulheres com hemorragia pós-parto e em cirurgias com grande potencial de sangramento</w:t>
      </w:r>
    </w:p>
    <w:p w:rsidR="00402E46" w:rsidRPr="00B04776" w:rsidRDefault="00402E46" w:rsidP="00C51809">
      <w:pPr>
        <w:pStyle w:val="PargrafodaLista"/>
        <w:numPr>
          <w:ilvl w:val="0"/>
          <w:numId w:val="57"/>
        </w:numPr>
        <w:spacing w:after="0" w:line="360" w:lineRule="auto"/>
        <w:jc w:val="both"/>
        <w:rPr>
          <w:rFonts w:ascii="Arial" w:hAnsi="Arial" w:cs="Arial"/>
          <w:sz w:val="20"/>
          <w:szCs w:val="20"/>
        </w:rPr>
      </w:pPr>
      <w:r w:rsidRPr="00B04776">
        <w:rPr>
          <w:rFonts w:ascii="Arial" w:hAnsi="Arial" w:cs="Arial"/>
          <w:sz w:val="20"/>
          <w:szCs w:val="20"/>
        </w:rPr>
        <w:t>Utilização de métodos de recuperação intraoperatória de sangue e hemodiluição normovolêmica.</w:t>
      </w:r>
    </w:p>
    <w:p w:rsidR="00402E46" w:rsidRPr="00B04776" w:rsidRDefault="00F661EF" w:rsidP="00B04776">
      <w:pPr>
        <w:pStyle w:val="PargrafodaLista"/>
        <w:numPr>
          <w:ilvl w:val="0"/>
          <w:numId w:val="36"/>
        </w:numPr>
        <w:spacing w:after="0" w:line="360" w:lineRule="auto"/>
        <w:ind w:left="1080"/>
        <w:jc w:val="both"/>
        <w:rPr>
          <w:rFonts w:ascii="Arial" w:hAnsi="Arial" w:cs="Arial"/>
          <w:sz w:val="20"/>
          <w:szCs w:val="20"/>
        </w:rPr>
      </w:pPr>
      <w:hyperlink r:id="rId18" w:history="1">
        <w:r w:rsidR="00402E46" w:rsidRPr="00B04776">
          <w:rPr>
            <w:rFonts w:ascii="Arial" w:hAnsi="Arial" w:cs="Arial"/>
            <w:sz w:val="20"/>
            <w:szCs w:val="20"/>
          </w:rPr>
          <w:t>Tolerar a anemia</w:t>
        </w:r>
      </w:hyperlink>
    </w:p>
    <w:p w:rsidR="00402E46" w:rsidRPr="00B04776" w:rsidRDefault="00402E46" w:rsidP="00C51809">
      <w:pPr>
        <w:pStyle w:val="PargrafodaLista"/>
        <w:numPr>
          <w:ilvl w:val="0"/>
          <w:numId w:val="58"/>
        </w:numPr>
        <w:spacing w:after="0" w:line="360" w:lineRule="auto"/>
        <w:jc w:val="both"/>
        <w:rPr>
          <w:rFonts w:ascii="Arial" w:hAnsi="Arial" w:cs="Arial"/>
          <w:sz w:val="20"/>
          <w:szCs w:val="20"/>
        </w:rPr>
      </w:pPr>
      <w:r w:rsidRPr="00B04776">
        <w:rPr>
          <w:rFonts w:ascii="Arial" w:hAnsi="Arial" w:cs="Arial"/>
          <w:sz w:val="20"/>
          <w:szCs w:val="20"/>
        </w:rPr>
        <w:t>Indicação de transfusão baseada em critérios objetivos, evitando indicações subjetivas​</w:t>
      </w:r>
    </w:p>
    <w:p w:rsidR="00402E46" w:rsidRPr="00B04776" w:rsidRDefault="00402E46" w:rsidP="00C51809">
      <w:pPr>
        <w:pStyle w:val="PargrafodaLista"/>
        <w:numPr>
          <w:ilvl w:val="0"/>
          <w:numId w:val="58"/>
        </w:numPr>
        <w:spacing w:after="0" w:line="360" w:lineRule="auto"/>
        <w:jc w:val="both"/>
        <w:rPr>
          <w:rFonts w:ascii="Arial" w:hAnsi="Arial" w:cs="Arial"/>
          <w:sz w:val="20"/>
          <w:szCs w:val="20"/>
        </w:rPr>
      </w:pPr>
      <w:r w:rsidRPr="00B04776">
        <w:rPr>
          <w:rFonts w:ascii="Arial" w:hAnsi="Arial" w:cs="Arial"/>
          <w:sz w:val="20"/>
          <w:szCs w:val="20"/>
        </w:rPr>
        <w:t>Evitar transfundir apenas pelo valor da hemoglobina.</w:t>
      </w:r>
    </w:p>
    <w:p w:rsidR="00402E46" w:rsidRPr="00B04776" w:rsidRDefault="00BE21F6" w:rsidP="00B04776">
      <w:pPr>
        <w:spacing w:before="240" w:after="0" w:line="360" w:lineRule="auto"/>
        <w:ind w:left="360"/>
        <w:jc w:val="both"/>
        <w:rPr>
          <w:rFonts w:ascii="Arial" w:hAnsi="Arial" w:cs="Arial"/>
          <w:sz w:val="20"/>
          <w:szCs w:val="20"/>
        </w:rPr>
      </w:pPr>
      <w:r w:rsidRPr="00B04776">
        <w:rPr>
          <w:rFonts w:ascii="Arial" w:hAnsi="Arial" w:cs="Arial"/>
          <w:sz w:val="20"/>
          <w:szCs w:val="20"/>
        </w:rPr>
        <w:t>O HEMOCE, desde 2013, disponibiliza plantão de médico hematologista/ hemoterapeuta, 24 horas por dia, 7 dias na semana, para discussão de casos e definição das melhores condutas para pacientes que podem vir a precisar de transfusão. A partir desse contato, é possível também a oferta, pelo Hemoce, de ferro</w:t>
      </w:r>
      <w:r w:rsidR="003C2F52" w:rsidRPr="00B04776">
        <w:rPr>
          <w:rFonts w:ascii="Arial" w:hAnsi="Arial" w:cs="Arial"/>
          <w:sz w:val="20"/>
          <w:szCs w:val="20"/>
        </w:rPr>
        <w:t xml:space="preserve"> parenteral e </w:t>
      </w:r>
      <w:r w:rsidRPr="00B04776">
        <w:rPr>
          <w:rFonts w:ascii="Arial" w:hAnsi="Arial" w:cs="Arial"/>
          <w:sz w:val="20"/>
          <w:szCs w:val="20"/>
        </w:rPr>
        <w:t>vitamina B12.</w:t>
      </w:r>
      <w:r w:rsidR="00BE6382" w:rsidRPr="00B04776">
        <w:rPr>
          <w:rFonts w:ascii="Arial" w:hAnsi="Arial" w:cs="Arial"/>
          <w:sz w:val="20"/>
          <w:szCs w:val="20"/>
        </w:rPr>
        <w:t xml:space="preserve"> Os telefones de contato e os formulários de solicitação das medicações encontram-se no site do HEMOCE.</w:t>
      </w:r>
    </w:p>
    <w:p w:rsidR="00565BF3" w:rsidRPr="00B04776" w:rsidRDefault="00BE6382" w:rsidP="00B04776">
      <w:pPr>
        <w:spacing w:before="240" w:after="0" w:line="360" w:lineRule="auto"/>
        <w:ind w:left="360"/>
        <w:jc w:val="both"/>
        <w:rPr>
          <w:rFonts w:ascii="Arial" w:hAnsi="Arial" w:cs="Arial"/>
          <w:sz w:val="20"/>
          <w:szCs w:val="20"/>
        </w:rPr>
      </w:pPr>
      <w:r w:rsidRPr="00B04776">
        <w:rPr>
          <w:rFonts w:ascii="Arial" w:hAnsi="Arial" w:cs="Arial"/>
          <w:sz w:val="20"/>
          <w:szCs w:val="20"/>
        </w:rPr>
        <w:t xml:space="preserve">Todos os hemocentros da hemorrede estadual contam com um ambulatório de PBM e reposição intravenosa de ferro. O encaminhamento deve ser realizado </w:t>
      </w:r>
      <w:r w:rsidR="00565BF3" w:rsidRPr="00B04776">
        <w:rPr>
          <w:rFonts w:ascii="Arial" w:hAnsi="Arial" w:cs="Arial"/>
          <w:sz w:val="20"/>
          <w:szCs w:val="20"/>
        </w:rPr>
        <w:t>em receituário simples ao hemocentro de referência.</w:t>
      </w:r>
    </w:p>
    <w:p w:rsidR="0021729B" w:rsidRPr="00B04776" w:rsidRDefault="0021729B" w:rsidP="00B04776">
      <w:pPr>
        <w:spacing w:before="240" w:after="0" w:line="360" w:lineRule="auto"/>
        <w:ind w:left="360"/>
        <w:jc w:val="both"/>
        <w:rPr>
          <w:rFonts w:ascii="Arial" w:hAnsi="Arial" w:cs="Arial"/>
          <w:sz w:val="20"/>
          <w:szCs w:val="20"/>
        </w:rPr>
      </w:pPr>
      <w:r w:rsidRPr="00B04776">
        <w:rPr>
          <w:rFonts w:ascii="Arial" w:hAnsi="Arial" w:cs="Arial"/>
          <w:sz w:val="20"/>
          <w:szCs w:val="20"/>
        </w:rPr>
        <w:t xml:space="preserve">Conheça mais sobre PBM e uso racional de hemocomponentes no site: </w:t>
      </w:r>
      <w:hyperlink r:id="rId19" w:tgtFrame="_blank" w:history="1">
        <w:r w:rsidRPr="00B04776">
          <w:rPr>
            <w:rFonts w:ascii="Arial" w:hAnsi="Arial" w:cs="Arial"/>
            <w:sz w:val="20"/>
            <w:szCs w:val="20"/>
          </w:rPr>
          <w:t>https://educasangue.com.br/</w:t>
        </w:r>
      </w:hyperlink>
    </w:p>
    <w:p w:rsidR="00677176" w:rsidRPr="00DA7DBE" w:rsidRDefault="00677176" w:rsidP="00B74AFB">
      <w:pPr>
        <w:spacing w:after="0" w:line="360" w:lineRule="auto"/>
        <w:rPr>
          <w:rFonts w:ascii="Arial" w:hAnsi="Arial" w:cs="Arial"/>
          <w:b/>
          <w:bCs/>
          <w:color w:val="4A442A"/>
          <w:sz w:val="24"/>
          <w:szCs w:val="24"/>
        </w:rPr>
      </w:pPr>
    </w:p>
    <w:p w:rsidR="00677176" w:rsidRDefault="00677176" w:rsidP="00B74AFB">
      <w:pPr>
        <w:spacing w:after="0" w:line="360" w:lineRule="auto"/>
        <w:rPr>
          <w:rFonts w:ascii="Arial" w:hAnsi="Arial" w:cs="Arial"/>
          <w:b/>
          <w:bCs/>
          <w:color w:val="4A442A"/>
          <w:sz w:val="24"/>
          <w:szCs w:val="24"/>
        </w:rPr>
      </w:pPr>
    </w:p>
    <w:p w:rsidR="00BD7F64" w:rsidRDefault="00BD7F64" w:rsidP="00B74AFB">
      <w:pPr>
        <w:spacing w:after="0" w:line="360" w:lineRule="auto"/>
        <w:rPr>
          <w:rFonts w:ascii="Arial" w:hAnsi="Arial" w:cs="Arial"/>
          <w:b/>
          <w:bCs/>
          <w:color w:val="4A442A"/>
          <w:sz w:val="24"/>
          <w:szCs w:val="24"/>
        </w:rPr>
      </w:pPr>
    </w:p>
    <w:p w:rsidR="00BD7F64" w:rsidRDefault="00BD7F64" w:rsidP="00B74AFB">
      <w:pPr>
        <w:spacing w:after="0" w:line="360" w:lineRule="auto"/>
        <w:rPr>
          <w:rFonts w:ascii="Arial" w:hAnsi="Arial" w:cs="Arial"/>
          <w:b/>
          <w:bCs/>
          <w:color w:val="4A442A"/>
          <w:sz w:val="24"/>
          <w:szCs w:val="24"/>
        </w:rPr>
      </w:pPr>
    </w:p>
    <w:p w:rsidR="00BD7F64" w:rsidRDefault="00BD7F64" w:rsidP="00B74AFB">
      <w:pPr>
        <w:spacing w:after="0" w:line="360" w:lineRule="auto"/>
        <w:rPr>
          <w:rFonts w:ascii="Arial" w:hAnsi="Arial" w:cs="Arial"/>
          <w:b/>
          <w:bCs/>
          <w:color w:val="4A442A"/>
          <w:sz w:val="24"/>
          <w:szCs w:val="24"/>
        </w:rPr>
      </w:pPr>
    </w:p>
    <w:p w:rsidR="00BD7F64" w:rsidRDefault="00BD7F64" w:rsidP="00B74AFB">
      <w:pPr>
        <w:spacing w:after="0" w:line="360" w:lineRule="auto"/>
        <w:rPr>
          <w:rFonts w:ascii="Arial" w:hAnsi="Arial" w:cs="Arial"/>
          <w:b/>
          <w:bCs/>
          <w:color w:val="4A442A"/>
          <w:sz w:val="24"/>
          <w:szCs w:val="24"/>
        </w:rPr>
      </w:pPr>
    </w:p>
    <w:p w:rsidR="00BD7F64" w:rsidRDefault="00BD7F64" w:rsidP="00B74AFB">
      <w:pPr>
        <w:spacing w:after="0" w:line="360" w:lineRule="auto"/>
        <w:rPr>
          <w:rFonts w:ascii="Arial" w:hAnsi="Arial" w:cs="Arial"/>
          <w:b/>
          <w:bCs/>
          <w:color w:val="4A442A"/>
          <w:sz w:val="24"/>
          <w:szCs w:val="24"/>
        </w:rPr>
      </w:pPr>
    </w:p>
    <w:p w:rsidR="00DA7DBE" w:rsidRDefault="00DA7DBE" w:rsidP="00B74AFB">
      <w:pPr>
        <w:spacing w:after="0" w:line="360" w:lineRule="auto"/>
        <w:rPr>
          <w:rFonts w:ascii="Arial" w:hAnsi="Arial" w:cs="Arial"/>
          <w:b/>
          <w:bCs/>
          <w:color w:val="4A442A"/>
          <w:sz w:val="24"/>
          <w:szCs w:val="24"/>
        </w:rPr>
      </w:pPr>
    </w:p>
    <w:p w:rsidR="00930BEB" w:rsidRPr="008323EE" w:rsidRDefault="00782EBC" w:rsidP="008323EE">
      <w:pPr>
        <w:pStyle w:val="PargrafodaLista"/>
        <w:numPr>
          <w:ilvl w:val="0"/>
          <w:numId w:val="11"/>
        </w:numPr>
        <w:spacing w:after="0" w:line="360" w:lineRule="auto"/>
        <w:rPr>
          <w:rFonts w:ascii="Arial" w:hAnsi="Arial" w:cs="Arial"/>
          <w:b/>
          <w:bCs/>
          <w:sz w:val="20"/>
          <w:szCs w:val="20"/>
        </w:rPr>
      </w:pPr>
      <w:r w:rsidRPr="00782EBC">
        <w:rPr>
          <w:rFonts w:ascii="Arial" w:hAnsi="Arial" w:cs="Arial"/>
          <w:b/>
          <w:bCs/>
          <w:sz w:val="20"/>
          <w:szCs w:val="20"/>
        </w:rPr>
        <w:lastRenderedPageBreak/>
        <w:t>CAPTAÇÃO DE DOADORES DE SANGUE:</w:t>
      </w:r>
    </w:p>
    <w:p w:rsidR="00B87AF4" w:rsidRPr="008323EE" w:rsidRDefault="00B87AF4" w:rsidP="008323EE">
      <w:pPr>
        <w:spacing w:before="240" w:after="0" w:line="360" w:lineRule="auto"/>
        <w:ind w:left="360"/>
        <w:jc w:val="both"/>
        <w:rPr>
          <w:rFonts w:ascii="Arial" w:hAnsi="Arial" w:cs="Arial"/>
          <w:sz w:val="20"/>
          <w:szCs w:val="20"/>
        </w:rPr>
      </w:pPr>
      <w:r w:rsidRPr="008323EE">
        <w:rPr>
          <w:rFonts w:ascii="Arial" w:hAnsi="Arial" w:cs="Arial"/>
          <w:sz w:val="20"/>
          <w:szCs w:val="20"/>
        </w:rPr>
        <w:t xml:space="preserve">Até pouco tempo atrás, muitos doadores compareciam para doar sangue para algum familiar ou amigo. Essa doação é considerada menos segura, pela possibilidade de inconsistências na triagem clínica, aumentando os riscos para os doadores e pacientes. Atualmente, mais de 90% das doações no </w:t>
      </w:r>
      <w:r w:rsidR="00A82A56" w:rsidRPr="008323EE">
        <w:rPr>
          <w:rFonts w:ascii="Arial" w:hAnsi="Arial" w:cs="Arial"/>
          <w:sz w:val="20"/>
          <w:szCs w:val="20"/>
        </w:rPr>
        <w:t xml:space="preserve">HEMOCE </w:t>
      </w:r>
      <w:r w:rsidRPr="008323EE">
        <w:rPr>
          <w:rFonts w:ascii="Arial" w:hAnsi="Arial" w:cs="Arial"/>
          <w:sz w:val="20"/>
          <w:szCs w:val="20"/>
        </w:rPr>
        <w:t>são doações voluntárias e altruístas, ou seja, o candidato comparece com a única razão de ajudar quem ele NÃO conhece. Conforme a ISBT, o anonimato entre doador e receptor deve ser assegurado exceto em situações excepcionais e a confidencialidade da informação do doador assegurada.</w:t>
      </w:r>
    </w:p>
    <w:p w:rsidR="003262DD" w:rsidRPr="008323EE" w:rsidRDefault="003262DD" w:rsidP="008323EE">
      <w:pPr>
        <w:spacing w:before="240" w:after="0" w:line="360" w:lineRule="auto"/>
        <w:ind w:left="360"/>
        <w:jc w:val="both"/>
        <w:rPr>
          <w:rFonts w:ascii="Arial" w:hAnsi="Arial" w:cs="Arial"/>
          <w:sz w:val="20"/>
          <w:szCs w:val="20"/>
        </w:rPr>
      </w:pPr>
      <w:r w:rsidRPr="008323EE">
        <w:rPr>
          <w:rFonts w:ascii="Arial" w:hAnsi="Arial" w:cs="Arial"/>
          <w:sz w:val="20"/>
          <w:szCs w:val="20"/>
        </w:rPr>
        <w:t>A doação de sangue, voluntária anônima</w:t>
      </w:r>
      <w:r w:rsidR="00A67AB6" w:rsidRPr="008323EE">
        <w:rPr>
          <w:rFonts w:ascii="Arial" w:hAnsi="Arial" w:cs="Arial"/>
          <w:sz w:val="20"/>
          <w:szCs w:val="20"/>
        </w:rPr>
        <w:t>, altruísta</w:t>
      </w:r>
      <w:r w:rsidRPr="008323EE">
        <w:rPr>
          <w:rFonts w:ascii="Arial" w:hAnsi="Arial" w:cs="Arial"/>
          <w:sz w:val="20"/>
          <w:szCs w:val="20"/>
        </w:rPr>
        <w:t xml:space="preserve"> e não remunerada, é a única forma de obter sangue para transfusão em pacientes que necessitam desse recurso terapêutico. Esse entendimento foi importante para impulsionar a mudança do perfil de doadores de sangue no país e no Ceará. As ações de incentivo à doação </w:t>
      </w:r>
      <w:r w:rsidR="00A67AB6" w:rsidRPr="008323EE">
        <w:rPr>
          <w:rFonts w:ascii="Arial" w:hAnsi="Arial" w:cs="Arial"/>
          <w:sz w:val="20"/>
          <w:szCs w:val="20"/>
        </w:rPr>
        <w:t>são direcionadas</w:t>
      </w:r>
      <w:r w:rsidRPr="008323EE">
        <w:rPr>
          <w:rFonts w:ascii="Arial" w:hAnsi="Arial" w:cs="Arial"/>
          <w:sz w:val="20"/>
          <w:szCs w:val="20"/>
        </w:rPr>
        <w:t xml:space="preserve"> para a captação de doadores voluntários espontâneos e não direcionados, ou seja, motivados pelo altruísmo e sem expectativas de ganhos diretos ou indiretos a partir da doação.</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Segundo a OMS, um serviço hospitalar que não é capaz de realizar uma transfusão não é eficaz. Isso porque a transfusão, ou a possibilidade de sua realização, mesmo que remota, é a base para a segurança de pacientes submetidos a procedimentos cirúrgicos, obstétricos, tratamento antineoplásico e neonatologia, além da grande importância que tem no atendimento ao trauma e pacientes com doença hematológica. Esses procedimentos não poderiam ocorrer sem a possibilidade da realização da transfusão e é somente a partir da doação voluntária que essas transfusões podem ser realizadas.</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Dessa forma, o doador de sangue, com seu gesto voluntário e altruísta possibilita o atendimento seguro de pacientes em várias situações clínicas em todos os serviços de saúde presentes em todo o território do estado. A expressão “sangue salva vidas” não é apenas uma ideia, mas uma realidade.</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Para o funcionamento desse sistema de doação e transfusão, é fundamental a realização de captação de doadores. A captação de doadores é um conjunto de ações voltadas para conscientização da população quanto à importância da doação de sangue. Suas atividades têm como objetivo, além da manutenção de um estoque seguro de hemocomponentes, a formação de cidadãos conscientes de sua importância e da necessidade de compromisso com a verdade e com o propósito maior da doação, que é salvar vidas. Segundo a Sociedade Internacional de Transfusão Sanguínea (ISBT), o doador deve entender os riscos para os outros ao doar sangue infectado e sua responsabilidade ética com o receptor.</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lastRenderedPageBreak/>
        <w:t>O trabalho da captação de doadores envolve a organização de programas, palestras e campanhas com parceria com diversas instituições públicas e privadas. As parcerias podem envolver prefeituras, hospitais, forças armadas, igrejas e outras instituições com interesses semelhantes de contribuição para a sociedade. A captação de doadores é uma das principais esferas da responsabilidade social.</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 xml:space="preserve">No HEMOCE, o Setor de Captação </w:t>
      </w:r>
      <w:r w:rsidR="00A67AB6" w:rsidRPr="008323EE">
        <w:rPr>
          <w:rFonts w:ascii="Arial" w:hAnsi="Arial" w:cs="Arial"/>
          <w:sz w:val="20"/>
          <w:szCs w:val="20"/>
        </w:rPr>
        <w:t>de doadores desenvolve vários programas para estimular e promover a doação voluntária</w:t>
      </w:r>
      <w:r w:rsidR="00B87AF4" w:rsidRPr="008323EE">
        <w:rPr>
          <w:rFonts w:ascii="Arial" w:hAnsi="Arial" w:cs="Arial"/>
          <w:sz w:val="20"/>
          <w:szCs w:val="20"/>
        </w:rPr>
        <w:t xml:space="preserve">, </w:t>
      </w:r>
      <w:r w:rsidR="00A67AB6" w:rsidRPr="008323EE">
        <w:rPr>
          <w:rFonts w:ascii="Arial" w:hAnsi="Arial" w:cs="Arial"/>
          <w:sz w:val="20"/>
          <w:szCs w:val="20"/>
        </w:rPr>
        <w:t xml:space="preserve">anônima </w:t>
      </w:r>
      <w:r w:rsidR="00B87AF4" w:rsidRPr="008323EE">
        <w:rPr>
          <w:rFonts w:ascii="Arial" w:hAnsi="Arial" w:cs="Arial"/>
          <w:sz w:val="20"/>
          <w:szCs w:val="20"/>
        </w:rPr>
        <w:t xml:space="preserve">e altruísta, </w:t>
      </w:r>
      <w:r w:rsidR="00A67AB6" w:rsidRPr="008323EE">
        <w:rPr>
          <w:rFonts w:ascii="Arial" w:hAnsi="Arial" w:cs="Arial"/>
          <w:sz w:val="20"/>
          <w:szCs w:val="20"/>
        </w:rPr>
        <w:t>e</w:t>
      </w:r>
      <w:r w:rsidR="006C5ED0" w:rsidRPr="008323EE">
        <w:rPr>
          <w:rFonts w:ascii="Arial" w:hAnsi="Arial" w:cs="Arial"/>
          <w:sz w:val="20"/>
          <w:szCs w:val="20"/>
        </w:rPr>
        <w:t>ntre os quais:</w:t>
      </w:r>
    </w:p>
    <w:p w:rsidR="008572EF" w:rsidRPr="008323EE" w:rsidRDefault="00A82A56"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 xml:space="preserve">HEMOCE </w:t>
      </w:r>
      <w:r w:rsidR="008572EF" w:rsidRPr="008323EE">
        <w:rPr>
          <w:rFonts w:ascii="Arial" w:hAnsi="Arial" w:cs="Arial"/>
          <w:sz w:val="20"/>
          <w:szCs w:val="20"/>
        </w:rPr>
        <w:t>Perto de Você;</w:t>
      </w:r>
    </w:p>
    <w:p w:rsidR="008572EF" w:rsidRPr="008323EE" w:rsidRDefault="008572EF"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Projeto Organização Cidadã;</w:t>
      </w:r>
    </w:p>
    <w:p w:rsidR="008572EF" w:rsidRPr="008323EE" w:rsidRDefault="008572EF"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Clube RH negativo;</w:t>
      </w:r>
    </w:p>
    <w:p w:rsidR="008572EF" w:rsidRPr="008323EE" w:rsidRDefault="008572EF"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Clube do Bem;</w:t>
      </w:r>
    </w:p>
    <w:p w:rsidR="008572EF" w:rsidRPr="008323EE" w:rsidRDefault="008572EF"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Clube de plaquetas;</w:t>
      </w:r>
    </w:p>
    <w:p w:rsidR="008572EF" w:rsidRPr="008323EE" w:rsidRDefault="008572EF" w:rsidP="00A72EF7">
      <w:pPr>
        <w:pStyle w:val="PargrafodaLista"/>
        <w:numPr>
          <w:ilvl w:val="0"/>
          <w:numId w:val="55"/>
        </w:numPr>
        <w:spacing w:before="120" w:after="0" w:line="360" w:lineRule="auto"/>
        <w:ind w:left="1066" w:hanging="357"/>
        <w:jc w:val="both"/>
        <w:rPr>
          <w:rFonts w:ascii="Arial" w:hAnsi="Arial" w:cs="Arial"/>
          <w:sz w:val="20"/>
          <w:szCs w:val="20"/>
        </w:rPr>
      </w:pPr>
      <w:r w:rsidRPr="008323EE">
        <w:rPr>
          <w:rFonts w:ascii="Arial" w:hAnsi="Arial" w:cs="Arial"/>
          <w:sz w:val="20"/>
          <w:szCs w:val="20"/>
        </w:rPr>
        <w:t>Concurso de frases e desenhos.</w:t>
      </w:r>
    </w:p>
    <w:p w:rsidR="008572EF"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Esses programas têm como princípio a busca constante de doadores espontâneos e altruístas e que compreendam a doação de sangue como uma atitude de solidariedade e responsabilidade social.</w:t>
      </w:r>
    </w:p>
    <w:p w:rsidR="00A72EF7" w:rsidRPr="008323EE" w:rsidRDefault="00A72EF7" w:rsidP="00A72EF7">
      <w:pPr>
        <w:spacing w:after="0" w:line="360" w:lineRule="auto"/>
        <w:ind w:left="357"/>
        <w:jc w:val="both"/>
        <w:rPr>
          <w:rFonts w:ascii="Arial" w:hAnsi="Arial" w:cs="Arial"/>
          <w:sz w:val="20"/>
          <w:szCs w:val="20"/>
        </w:rPr>
      </w:pPr>
    </w:p>
    <w:p w:rsidR="003262DD" w:rsidRPr="008323EE" w:rsidRDefault="003262DD" w:rsidP="00A72EF7">
      <w:pPr>
        <w:spacing w:after="0" w:line="360" w:lineRule="auto"/>
        <w:ind w:left="357"/>
        <w:jc w:val="both"/>
        <w:rPr>
          <w:rFonts w:ascii="Arial" w:hAnsi="Arial" w:cs="Arial"/>
          <w:strike/>
          <w:sz w:val="20"/>
          <w:szCs w:val="20"/>
        </w:rPr>
      </w:pPr>
      <w:r w:rsidRPr="008323EE">
        <w:rPr>
          <w:rFonts w:ascii="Arial" w:hAnsi="Arial" w:cs="Arial"/>
          <w:sz w:val="20"/>
          <w:szCs w:val="20"/>
        </w:rPr>
        <w:t>O sucesso dessas ações, entretanto, depende do envolvimento de todos. Cabe às UA estabelecer ações para a promoção da captação de doadores de sangue, contribuindo para o atendimento de seus pacientes e para a formação da cultura da doação de sangue entre seus colaboradores e clientes tendo como principal objetivo a conscientização sobre a importância da doação de sangue como um ato de cidadania, solidariedade e responsabilidade social. Esse trabalho pode ser desenvolvido por assistentes sociais, enfermeiros, médicos e outros profissionais que interagem em seu dia-a-dia com possíveis doadores</w:t>
      </w:r>
      <w:r w:rsidRPr="008323EE">
        <w:rPr>
          <w:rFonts w:ascii="Arial" w:hAnsi="Arial" w:cs="Arial"/>
          <w:strike/>
          <w:sz w:val="20"/>
          <w:szCs w:val="20"/>
        </w:rPr>
        <w:t>.</w:t>
      </w:r>
    </w:p>
    <w:p w:rsidR="00B627B2" w:rsidRPr="008323EE" w:rsidRDefault="00B627B2" w:rsidP="008323EE">
      <w:pPr>
        <w:spacing w:before="240" w:after="0" w:line="360" w:lineRule="auto"/>
        <w:ind w:left="360"/>
        <w:jc w:val="both"/>
        <w:rPr>
          <w:rFonts w:ascii="Arial" w:hAnsi="Arial" w:cs="Arial"/>
          <w:sz w:val="20"/>
          <w:szCs w:val="20"/>
        </w:rPr>
      </w:pPr>
      <w:r w:rsidRPr="008323EE">
        <w:rPr>
          <w:rFonts w:ascii="Arial" w:hAnsi="Arial" w:cs="Arial"/>
          <w:sz w:val="20"/>
          <w:szCs w:val="20"/>
        </w:rPr>
        <w:t>POLÍTICA DE CAPTAÇÃO DE DOADORES:</w:t>
      </w:r>
    </w:p>
    <w:p w:rsidR="008572EF" w:rsidRPr="008323EE" w:rsidRDefault="008572EF" w:rsidP="008323EE">
      <w:pPr>
        <w:spacing w:before="240" w:after="0" w:line="360" w:lineRule="auto"/>
        <w:ind w:left="360"/>
        <w:jc w:val="both"/>
        <w:rPr>
          <w:rFonts w:ascii="Arial" w:hAnsi="Arial" w:cs="Arial"/>
          <w:sz w:val="20"/>
          <w:szCs w:val="20"/>
        </w:rPr>
      </w:pPr>
      <w:r w:rsidRPr="008323EE">
        <w:rPr>
          <w:rFonts w:ascii="Arial" w:hAnsi="Arial" w:cs="Arial"/>
          <w:sz w:val="20"/>
          <w:szCs w:val="20"/>
        </w:rPr>
        <w:t xml:space="preserve">A partir desse entendimento e das orientações da Organização Mundial de Saúde e da ISBT, o </w:t>
      </w:r>
      <w:r w:rsidR="00A82A56" w:rsidRPr="008323EE">
        <w:rPr>
          <w:rFonts w:ascii="Arial" w:hAnsi="Arial" w:cs="Arial"/>
          <w:sz w:val="20"/>
          <w:szCs w:val="20"/>
        </w:rPr>
        <w:t xml:space="preserve">HEMOCE </w:t>
      </w:r>
      <w:r w:rsidRPr="008323EE">
        <w:rPr>
          <w:rFonts w:ascii="Arial" w:hAnsi="Arial" w:cs="Arial"/>
          <w:sz w:val="20"/>
          <w:szCs w:val="20"/>
        </w:rPr>
        <w:t>estabelece sua política de captação de doadores:</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1. Acreditamos na doação voluntária de sangue como ato de cidadania e responsabilidade social;</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2. Incentivamos a doação voluntária, anônima e altruísta como a única base segura, ética e moralmente aceitável para a doação de sangue;</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lastRenderedPageBreak/>
        <w:t xml:space="preserve"> 3. Reconhecemos a parceria com a sociedade como caminho para a construção da doação voluntária altruísta;</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4.  Não apoiamos as doações direcionadas para pacientes;</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5.  Não concordamos com a exposição dos pacientes com o objetivo de captar doadores (foto, nome, diagnóstico, idade);</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6. Não vinculamos e não aceitamos a vinculação de qualquer atendimento à apresentação de doadores por parte da família ou amigos dos pacientes;</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7. Não aceitamos a transferência de responsabilidade do serviço de captação de doadores para a família e os amigos;</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8. Repudiamos a sobrecarga da família em momento de dor com a obrigatoriedade da busca de doadores;</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 xml:space="preserve"> 9. Desencorajamos a doação de reposição;</w:t>
      </w:r>
    </w:p>
    <w:p w:rsidR="008572EF" w:rsidRPr="008323EE" w:rsidRDefault="008572EF" w:rsidP="008323EE">
      <w:pPr>
        <w:spacing w:before="240" w:after="0" w:line="360" w:lineRule="auto"/>
        <w:ind w:left="1068"/>
        <w:jc w:val="both"/>
        <w:rPr>
          <w:rFonts w:ascii="Arial" w:hAnsi="Arial" w:cs="Arial"/>
          <w:sz w:val="20"/>
          <w:szCs w:val="20"/>
        </w:rPr>
      </w:pPr>
      <w:r w:rsidRPr="008323EE">
        <w:rPr>
          <w:rFonts w:ascii="Arial" w:hAnsi="Arial" w:cs="Arial"/>
          <w:sz w:val="20"/>
          <w:szCs w:val="20"/>
        </w:rPr>
        <w:t>10. Rejeitamos a doação de sangue em troca de qualquer benefício.</w:t>
      </w:r>
    </w:p>
    <w:p w:rsidR="00B87AF4" w:rsidRPr="008323EE" w:rsidRDefault="008572EF" w:rsidP="008323EE">
      <w:pPr>
        <w:spacing w:after="0" w:line="360" w:lineRule="auto"/>
        <w:jc w:val="both"/>
        <w:rPr>
          <w:rFonts w:ascii="Arial" w:hAnsi="Arial" w:cs="Arial"/>
          <w:sz w:val="20"/>
          <w:szCs w:val="20"/>
        </w:rPr>
      </w:pPr>
      <w:r w:rsidRPr="008323EE">
        <w:rPr>
          <w:rFonts w:ascii="Arial" w:hAnsi="Arial" w:cs="Arial"/>
          <w:sz w:val="20"/>
          <w:szCs w:val="20"/>
        </w:rPr>
        <w:t xml:space="preserve">     </w:t>
      </w:r>
    </w:p>
    <w:p w:rsidR="003262DD" w:rsidRDefault="00B87AF4" w:rsidP="00C51809">
      <w:pPr>
        <w:spacing w:before="240" w:after="0" w:line="360" w:lineRule="auto"/>
        <w:ind w:left="360"/>
        <w:jc w:val="both"/>
        <w:rPr>
          <w:rFonts w:ascii="Arial" w:hAnsi="Arial" w:cs="Arial"/>
          <w:sz w:val="20"/>
          <w:szCs w:val="20"/>
        </w:rPr>
      </w:pPr>
      <w:r w:rsidRPr="008323EE">
        <w:rPr>
          <w:rFonts w:ascii="Arial" w:hAnsi="Arial" w:cs="Arial"/>
          <w:sz w:val="20"/>
          <w:szCs w:val="20"/>
        </w:rPr>
        <w:t>Dessa forma, e</w:t>
      </w:r>
      <w:r w:rsidR="003262DD" w:rsidRPr="008323EE">
        <w:rPr>
          <w:rFonts w:ascii="Arial" w:hAnsi="Arial" w:cs="Arial"/>
          <w:sz w:val="20"/>
          <w:szCs w:val="20"/>
        </w:rPr>
        <w:t xml:space="preserve">m nenhum momento, a apresentação de doadores pode ser vinculada à realização de internamento hospitalar, tratamentos ou procedimentos médicos, o que poderia resultar em uma prática ilegal e coercitiva.  </w:t>
      </w:r>
      <w:r w:rsidR="00ED3108" w:rsidRPr="008323EE">
        <w:rPr>
          <w:rFonts w:ascii="Arial" w:hAnsi="Arial" w:cs="Arial"/>
          <w:sz w:val="20"/>
          <w:szCs w:val="20"/>
        </w:rPr>
        <w:t xml:space="preserve">A equipe da AT e do serviço de saúde </w:t>
      </w:r>
      <w:r w:rsidR="003262DD" w:rsidRPr="008323EE">
        <w:rPr>
          <w:rFonts w:ascii="Arial" w:hAnsi="Arial" w:cs="Arial"/>
          <w:sz w:val="20"/>
          <w:szCs w:val="20"/>
        </w:rPr>
        <w:t>NUNCA</w:t>
      </w:r>
      <w:r w:rsidR="00ED3108" w:rsidRPr="008323EE">
        <w:rPr>
          <w:rFonts w:ascii="Arial" w:hAnsi="Arial" w:cs="Arial"/>
          <w:sz w:val="20"/>
          <w:szCs w:val="20"/>
        </w:rPr>
        <w:t xml:space="preserve"> deve </w:t>
      </w:r>
      <w:r w:rsidR="003262DD" w:rsidRPr="008323EE">
        <w:rPr>
          <w:rFonts w:ascii="Arial" w:hAnsi="Arial" w:cs="Arial"/>
          <w:sz w:val="20"/>
          <w:szCs w:val="20"/>
        </w:rPr>
        <w:t>vincular o envio de doadores à realização de procedimentos médicos. Frases como “sem doadores, o paciente não poderá ser operado” ou “se vocês não trouxerem doadores, infelizmente não poderemos dar alta ao paciente” NUNCA devem ser usadas</w:t>
      </w:r>
      <w:r w:rsidR="00516889" w:rsidRPr="008323EE">
        <w:rPr>
          <w:rFonts w:ascii="Arial" w:hAnsi="Arial" w:cs="Arial"/>
          <w:sz w:val="20"/>
          <w:szCs w:val="20"/>
        </w:rPr>
        <w:t xml:space="preserve"> e orientação para divulgação da necessidade de doadores para determinado paciente em redes sociais também não deve acontecer. </w:t>
      </w:r>
    </w:p>
    <w:p w:rsidR="00A72EF7" w:rsidRPr="008323EE" w:rsidRDefault="00A72EF7" w:rsidP="00A72EF7">
      <w:pPr>
        <w:spacing w:after="0" w:line="360" w:lineRule="auto"/>
        <w:jc w:val="both"/>
        <w:rPr>
          <w:rFonts w:ascii="Arial" w:hAnsi="Arial" w:cs="Arial"/>
          <w:sz w:val="20"/>
          <w:szCs w:val="20"/>
        </w:rPr>
      </w:pPr>
    </w:p>
    <w:p w:rsidR="003262DD" w:rsidRDefault="003262DD" w:rsidP="00C51809">
      <w:pPr>
        <w:spacing w:after="0" w:line="360" w:lineRule="auto"/>
        <w:ind w:left="360"/>
        <w:jc w:val="both"/>
        <w:rPr>
          <w:rFonts w:ascii="Arial" w:hAnsi="Arial" w:cs="Arial"/>
          <w:sz w:val="20"/>
          <w:szCs w:val="20"/>
        </w:rPr>
      </w:pPr>
      <w:r w:rsidRPr="008323EE">
        <w:rPr>
          <w:rFonts w:ascii="Arial" w:hAnsi="Arial" w:cs="Arial"/>
          <w:sz w:val="20"/>
          <w:szCs w:val="20"/>
        </w:rPr>
        <w:t xml:space="preserve">A equipe do </w:t>
      </w:r>
      <w:r w:rsidR="00A82A56" w:rsidRPr="008323EE">
        <w:rPr>
          <w:rFonts w:ascii="Arial" w:hAnsi="Arial" w:cs="Arial"/>
          <w:sz w:val="20"/>
          <w:szCs w:val="20"/>
        </w:rPr>
        <w:t xml:space="preserve">HEMOCE </w:t>
      </w:r>
      <w:r w:rsidR="00B627B2" w:rsidRPr="008323EE">
        <w:rPr>
          <w:rFonts w:ascii="Arial" w:hAnsi="Arial" w:cs="Arial"/>
          <w:sz w:val="20"/>
          <w:szCs w:val="20"/>
        </w:rPr>
        <w:t>presta</w:t>
      </w:r>
      <w:r w:rsidRPr="008323EE">
        <w:rPr>
          <w:rFonts w:ascii="Arial" w:hAnsi="Arial" w:cs="Arial"/>
          <w:sz w:val="20"/>
          <w:szCs w:val="20"/>
        </w:rPr>
        <w:t xml:space="preserve"> suporte técnico e fornece material a ser usado nessas ações, bem como </w:t>
      </w:r>
      <w:r w:rsidR="00B627B2" w:rsidRPr="008323EE">
        <w:rPr>
          <w:rFonts w:ascii="Arial" w:hAnsi="Arial" w:cs="Arial"/>
          <w:sz w:val="20"/>
          <w:szCs w:val="20"/>
        </w:rPr>
        <w:t xml:space="preserve">ajuda a </w:t>
      </w:r>
      <w:r w:rsidRPr="008323EE">
        <w:rPr>
          <w:rFonts w:ascii="Arial" w:hAnsi="Arial" w:cs="Arial"/>
          <w:sz w:val="20"/>
          <w:szCs w:val="20"/>
        </w:rPr>
        <w:t>organizar momentos para sensibilização da comunidade hospitalar como um todo, através de palestras, organização de campanhas de coleta externa, visitas aos hemocentros, entre outras ações.</w:t>
      </w:r>
    </w:p>
    <w:p w:rsidR="00A72EF7" w:rsidRPr="008323EE" w:rsidRDefault="00A72EF7" w:rsidP="00A72EF7">
      <w:pPr>
        <w:spacing w:after="0" w:line="360" w:lineRule="auto"/>
        <w:jc w:val="both"/>
        <w:rPr>
          <w:rFonts w:ascii="Arial" w:hAnsi="Arial" w:cs="Arial"/>
          <w:sz w:val="20"/>
          <w:szCs w:val="20"/>
        </w:rPr>
      </w:pPr>
    </w:p>
    <w:p w:rsidR="009207FF" w:rsidRPr="008323EE" w:rsidRDefault="003262DD" w:rsidP="00C51809">
      <w:pPr>
        <w:spacing w:after="0" w:line="360" w:lineRule="auto"/>
        <w:ind w:left="360"/>
        <w:jc w:val="both"/>
        <w:rPr>
          <w:rFonts w:ascii="Arial" w:hAnsi="Arial" w:cs="Arial"/>
          <w:sz w:val="20"/>
          <w:szCs w:val="20"/>
        </w:rPr>
      </w:pPr>
      <w:r w:rsidRPr="008323EE">
        <w:rPr>
          <w:rFonts w:ascii="Arial" w:hAnsi="Arial" w:cs="Arial"/>
          <w:sz w:val="20"/>
          <w:szCs w:val="20"/>
        </w:rPr>
        <w:t xml:space="preserve">Caso a UA tome conhecimento de abordagens indevidas com doadores ou pacientes deve ser feita comunicação oficial ao Hemocentro de referência para que seja apurado e corrigido o problema. O </w:t>
      </w:r>
      <w:r w:rsidR="00A82A56" w:rsidRPr="008323EE">
        <w:rPr>
          <w:rFonts w:ascii="Arial" w:hAnsi="Arial" w:cs="Arial"/>
          <w:sz w:val="20"/>
          <w:szCs w:val="20"/>
        </w:rPr>
        <w:t xml:space="preserve">HEMOCE </w:t>
      </w:r>
      <w:r w:rsidR="00ED3108" w:rsidRPr="008323EE">
        <w:rPr>
          <w:rFonts w:ascii="Arial" w:hAnsi="Arial" w:cs="Arial"/>
          <w:sz w:val="20"/>
          <w:szCs w:val="20"/>
        </w:rPr>
        <w:t>tomará</w:t>
      </w:r>
      <w:r w:rsidRPr="008323EE">
        <w:rPr>
          <w:rFonts w:ascii="Arial" w:hAnsi="Arial" w:cs="Arial"/>
          <w:sz w:val="20"/>
          <w:szCs w:val="20"/>
        </w:rPr>
        <w:t xml:space="preserve"> providências junto à UA e à VISA estadual ou outras instâncias caso ocorram desvios </w:t>
      </w:r>
      <w:r w:rsidRPr="008323EE">
        <w:rPr>
          <w:rFonts w:ascii="Arial" w:hAnsi="Arial" w:cs="Arial"/>
          <w:sz w:val="20"/>
          <w:szCs w:val="20"/>
        </w:rPr>
        <w:lastRenderedPageBreak/>
        <w:t>dessa prática, principalmente no que se relaciona à vinculação da realização de procedimentos à doação de sangue</w:t>
      </w:r>
      <w:r w:rsidR="00ED3108" w:rsidRPr="008323EE">
        <w:rPr>
          <w:rFonts w:ascii="Arial" w:hAnsi="Arial" w:cs="Arial"/>
          <w:sz w:val="20"/>
          <w:szCs w:val="20"/>
        </w:rPr>
        <w:t xml:space="preserve"> ou tentativa de remuneração direta ou indireta a doadores</w:t>
      </w:r>
      <w:r w:rsidR="00516889" w:rsidRPr="008323EE">
        <w:rPr>
          <w:rFonts w:ascii="Arial" w:hAnsi="Arial" w:cs="Arial"/>
          <w:sz w:val="20"/>
          <w:szCs w:val="20"/>
        </w:rPr>
        <w:t xml:space="preserve"> a partir de pressão ou solicitações indevidas a familiares e amigos dos pacie</w:t>
      </w:r>
      <w:r w:rsidR="00DA5747">
        <w:rPr>
          <w:rFonts w:ascii="Arial" w:hAnsi="Arial" w:cs="Arial"/>
          <w:sz w:val="20"/>
          <w:szCs w:val="20"/>
        </w:rPr>
        <w:t>ntes.</w:t>
      </w:r>
    </w:p>
    <w:p w:rsidR="008572EF" w:rsidRPr="008323EE" w:rsidRDefault="008572EF" w:rsidP="00B74AFB">
      <w:pPr>
        <w:spacing w:after="0" w:line="360" w:lineRule="auto"/>
        <w:jc w:val="both"/>
        <w:rPr>
          <w:rFonts w:ascii="Arial" w:hAnsi="Arial" w:cs="Arial"/>
          <w:sz w:val="20"/>
          <w:szCs w:val="20"/>
        </w:rPr>
      </w:pPr>
    </w:p>
    <w:p w:rsidR="003C2FB8" w:rsidRPr="008323EE" w:rsidRDefault="003C2FB8" w:rsidP="00B74AFB">
      <w:pPr>
        <w:spacing w:after="0" w:line="360" w:lineRule="auto"/>
        <w:rPr>
          <w:rFonts w:ascii="Arial" w:hAnsi="Arial" w:cs="Arial"/>
          <w:sz w:val="20"/>
          <w:szCs w:val="20"/>
        </w:rPr>
      </w:pPr>
      <w:r w:rsidRPr="008323EE">
        <w:rPr>
          <w:rFonts w:ascii="Arial" w:hAnsi="Arial" w:cs="Arial"/>
          <w:sz w:val="20"/>
          <w:szCs w:val="20"/>
        </w:rPr>
        <w:br w:type="page"/>
      </w:r>
    </w:p>
    <w:p w:rsidR="00930BEB" w:rsidRDefault="00B13D26" w:rsidP="00A72EF7">
      <w:pPr>
        <w:pStyle w:val="PargrafodaLista"/>
        <w:numPr>
          <w:ilvl w:val="0"/>
          <w:numId w:val="11"/>
        </w:numPr>
        <w:spacing w:after="0" w:line="360" w:lineRule="auto"/>
        <w:rPr>
          <w:rFonts w:ascii="Arial" w:hAnsi="Arial" w:cs="Arial"/>
          <w:b/>
          <w:sz w:val="20"/>
          <w:szCs w:val="20"/>
        </w:rPr>
      </w:pPr>
      <w:r w:rsidRPr="008323EE">
        <w:rPr>
          <w:rFonts w:ascii="Arial" w:hAnsi="Arial" w:cs="Arial"/>
          <w:b/>
          <w:sz w:val="20"/>
          <w:szCs w:val="20"/>
        </w:rPr>
        <w:lastRenderedPageBreak/>
        <w:t>REFERÊNCIAS BIBLIOGRÁFICAS:</w:t>
      </w:r>
    </w:p>
    <w:p w:rsidR="00BD7F64" w:rsidRDefault="00BD7F64" w:rsidP="00BD7F64">
      <w:pPr>
        <w:pStyle w:val="PargrafodaLista"/>
        <w:spacing w:after="0" w:line="360" w:lineRule="auto"/>
        <w:ind w:left="360"/>
        <w:rPr>
          <w:rFonts w:ascii="Arial" w:hAnsi="Arial" w:cs="Arial"/>
          <w:b/>
          <w:sz w:val="20"/>
          <w:szCs w:val="20"/>
        </w:rPr>
      </w:pPr>
    </w:p>
    <w:p w:rsidR="0025658E" w:rsidRPr="008323EE" w:rsidRDefault="00F661EF" w:rsidP="0025658E">
      <w:pPr>
        <w:pStyle w:val="PargrafodaLista"/>
        <w:numPr>
          <w:ilvl w:val="0"/>
          <w:numId w:val="31"/>
        </w:numPr>
        <w:spacing w:after="0" w:line="360" w:lineRule="auto"/>
        <w:ind w:left="717"/>
        <w:rPr>
          <w:rFonts w:ascii="Arial" w:hAnsi="Arial" w:cs="Arial"/>
          <w:sz w:val="20"/>
          <w:szCs w:val="20"/>
        </w:rPr>
      </w:pPr>
      <w:hyperlink r:id="rId20" w:history="1">
        <w:r w:rsidR="0025658E" w:rsidRPr="008323EE">
          <w:rPr>
            <w:rFonts w:ascii="Arial" w:hAnsi="Arial" w:cs="Arial"/>
            <w:bCs/>
            <w:sz w:val="20"/>
            <w:szCs w:val="20"/>
          </w:rPr>
          <w:t>LEI Nº 10.205 DE 21 DE MARÇO DE 2001</w:t>
        </w:r>
      </w:hyperlink>
      <w:r w:rsidR="0025658E" w:rsidRPr="008323EE">
        <w:rPr>
          <w:rFonts w:ascii="Arial" w:hAnsi="Arial" w:cs="Arial"/>
          <w:sz w:val="20"/>
          <w:szCs w:val="20"/>
        </w:rPr>
        <w:br/>
        <w:t>Regulamenta o § 4o do art. 199 da Constituição Federal, relativo à coleta, processamento, estocagem, distribuição e aplicação do sangue, seus componentes e derivados, estabelece o ordenamento institucional indispensável à execução adequada dessas atividades, e dá outras providências.</w:t>
      </w:r>
    </w:p>
    <w:p w:rsidR="0025658E" w:rsidRPr="008323EE" w:rsidRDefault="0025658E" w:rsidP="0025658E">
      <w:pPr>
        <w:pStyle w:val="PargrafodaLista"/>
        <w:spacing w:after="0" w:line="360" w:lineRule="auto"/>
        <w:ind w:left="717"/>
        <w:rPr>
          <w:rFonts w:ascii="Arial" w:hAnsi="Arial" w:cs="Arial"/>
          <w:sz w:val="20"/>
          <w:szCs w:val="20"/>
        </w:rPr>
      </w:pPr>
    </w:p>
    <w:p w:rsidR="0025658E" w:rsidRPr="008323EE" w:rsidRDefault="00F661EF" w:rsidP="0025658E">
      <w:pPr>
        <w:numPr>
          <w:ilvl w:val="0"/>
          <w:numId w:val="31"/>
        </w:numPr>
        <w:autoSpaceDE w:val="0"/>
        <w:autoSpaceDN w:val="0"/>
        <w:adjustRightInd w:val="0"/>
        <w:spacing w:after="0" w:line="360" w:lineRule="auto"/>
        <w:ind w:left="714"/>
        <w:rPr>
          <w:rFonts w:ascii="Arial" w:hAnsi="Arial" w:cs="Arial"/>
          <w:color w:val="221F1F"/>
          <w:sz w:val="20"/>
          <w:szCs w:val="20"/>
          <w:lang w:eastAsia="pt-BR"/>
        </w:rPr>
      </w:pPr>
      <w:hyperlink r:id="rId21" w:history="1">
        <w:r w:rsidR="0025658E" w:rsidRPr="008323EE">
          <w:rPr>
            <w:rFonts w:ascii="Arial" w:hAnsi="Arial" w:cs="Arial"/>
            <w:bCs/>
            <w:sz w:val="20"/>
            <w:szCs w:val="20"/>
          </w:rPr>
          <w:t>PORTARIA DE CONSOLIDAÇÃO GM/MS Nº05/2017</w:t>
        </w:r>
        <w:r w:rsidR="0025658E" w:rsidRPr="008323EE">
          <w:rPr>
            <w:rFonts w:ascii="Arial" w:hAnsi="Arial" w:cs="Arial"/>
            <w:bCs/>
            <w:sz w:val="20"/>
            <w:szCs w:val="20"/>
          </w:rPr>
          <w:br/>
        </w:r>
      </w:hyperlink>
      <w:r w:rsidR="0025658E" w:rsidRPr="008323EE">
        <w:rPr>
          <w:rFonts w:ascii="Arial" w:hAnsi="Arial" w:cs="Arial"/>
          <w:color w:val="221F1F"/>
          <w:sz w:val="20"/>
          <w:szCs w:val="20"/>
          <w:lang w:eastAsia="pt-BR"/>
        </w:rPr>
        <w:t>Consolidação das normas sobre as ações e os serviços de saúde do Sistema Único de Saúde.</w:t>
      </w:r>
    </w:p>
    <w:p w:rsidR="0025658E" w:rsidRPr="008323EE" w:rsidRDefault="0025658E" w:rsidP="0025658E">
      <w:pPr>
        <w:pStyle w:val="PargrafodaLista"/>
        <w:spacing w:after="0" w:line="360" w:lineRule="auto"/>
        <w:ind w:left="714"/>
        <w:rPr>
          <w:rFonts w:ascii="Arial" w:hAnsi="Arial" w:cs="Arial"/>
          <w:sz w:val="20"/>
          <w:szCs w:val="20"/>
        </w:rPr>
      </w:pPr>
    </w:p>
    <w:p w:rsidR="0025658E" w:rsidRPr="008323EE" w:rsidRDefault="00F661EF" w:rsidP="0025658E">
      <w:pPr>
        <w:pStyle w:val="NormalWeb"/>
        <w:numPr>
          <w:ilvl w:val="0"/>
          <w:numId w:val="31"/>
        </w:numPr>
        <w:shd w:val="clear" w:color="auto" w:fill="FFFFFF"/>
        <w:spacing w:before="0" w:beforeAutospacing="0" w:after="0" w:afterAutospacing="0" w:line="360" w:lineRule="auto"/>
        <w:ind w:left="717"/>
        <w:rPr>
          <w:rFonts w:ascii="Arial" w:eastAsia="Calibri" w:hAnsi="Arial" w:cs="Arial"/>
          <w:bCs/>
          <w:sz w:val="20"/>
          <w:szCs w:val="20"/>
          <w:lang w:eastAsia="en-US"/>
        </w:rPr>
      </w:pPr>
      <w:hyperlink r:id="rId22" w:history="1">
        <w:r w:rsidR="0025658E" w:rsidRPr="008323EE">
          <w:rPr>
            <w:rFonts w:ascii="Arial" w:eastAsia="Calibri" w:hAnsi="Arial" w:cs="Arial"/>
            <w:bCs/>
            <w:sz w:val="20"/>
            <w:szCs w:val="20"/>
            <w:lang w:eastAsia="en-US"/>
          </w:rPr>
          <w:t>PORTARIA ESTADUAL 1836, 10 DE JULHO DE 2012</w:t>
        </w:r>
      </w:hyperlink>
    </w:p>
    <w:p w:rsidR="0025658E" w:rsidRPr="008323EE" w:rsidRDefault="0025658E" w:rsidP="0025658E">
      <w:pPr>
        <w:pStyle w:val="NormalWeb"/>
        <w:shd w:val="clear" w:color="auto" w:fill="FFFFFF"/>
        <w:spacing w:before="0" w:beforeAutospacing="0" w:after="0" w:afterAutospacing="0" w:line="360" w:lineRule="auto"/>
        <w:ind w:left="717"/>
        <w:rPr>
          <w:rFonts w:ascii="Arial" w:eastAsia="Calibri" w:hAnsi="Arial" w:cs="Arial"/>
          <w:sz w:val="20"/>
          <w:szCs w:val="20"/>
          <w:lang w:eastAsia="en-US"/>
        </w:rPr>
      </w:pPr>
      <w:r w:rsidRPr="008323EE">
        <w:rPr>
          <w:rFonts w:ascii="Arial" w:eastAsia="Calibri" w:hAnsi="Arial" w:cs="Arial"/>
          <w:sz w:val="20"/>
          <w:szCs w:val="20"/>
          <w:lang w:eastAsia="en-US"/>
        </w:rPr>
        <w:t>Dispõe sobre o fornecimento de sangue e hemocomponentes no Sistema Único de Saúde - SUS no estado do Ceará, o ressarcimento de seus custos operacionais e sobre a obrigatoriedade de informação do destino final dos hemocomponentes preparados para transfusão com fins de rastrebilidade e dá outras providências correlatas.</w:t>
      </w:r>
    </w:p>
    <w:p w:rsidR="0025658E" w:rsidRPr="008323EE" w:rsidRDefault="0025658E" w:rsidP="0025658E">
      <w:pPr>
        <w:pStyle w:val="NormalWeb"/>
        <w:shd w:val="clear" w:color="auto" w:fill="FFFFFF"/>
        <w:spacing w:before="0" w:beforeAutospacing="0" w:after="0" w:afterAutospacing="0" w:line="360" w:lineRule="auto"/>
        <w:ind w:left="717"/>
        <w:rPr>
          <w:rFonts w:ascii="Arial" w:eastAsia="Calibri" w:hAnsi="Arial" w:cs="Arial"/>
          <w:b/>
          <w:bCs/>
          <w:sz w:val="20"/>
          <w:szCs w:val="20"/>
          <w:lang w:eastAsia="en-US"/>
        </w:rPr>
      </w:pPr>
    </w:p>
    <w:p w:rsidR="0025658E" w:rsidRPr="008323EE" w:rsidRDefault="00F661EF" w:rsidP="0025658E">
      <w:pPr>
        <w:pStyle w:val="NormalWeb"/>
        <w:numPr>
          <w:ilvl w:val="0"/>
          <w:numId w:val="31"/>
        </w:numPr>
        <w:shd w:val="clear" w:color="auto" w:fill="FFFFFF"/>
        <w:spacing w:before="0" w:beforeAutospacing="0" w:after="0" w:afterAutospacing="0" w:line="360" w:lineRule="auto"/>
        <w:ind w:left="717"/>
        <w:rPr>
          <w:rFonts w:ascii="Arial" w:eastAsia="Calibri" w:hAnsi="Arial" w:cs="Arial"/>
          <w:sz w:val="20"/>
          <w:szCs w:val="20"/>
          <w:lang w:eastAsia="en-US"/>
        </w:rPr>
      </w:pPr>
      <w:hyperlink r:id="rId23" w:history="1">
        <w:r w:rsidR="0025658E" w:rsidRPr="008323EE">
          <w:rPr>
            <w:rFonts w:ascii="Arial" w:eastAsia="Calibri" w:hAnsi="Arial" w:cs="Arial"/>
            <w:bCs/>
            <w:sz w:val="20"/>
            <w:szCs w:val="20"/>
            <w:lang w:eastAsia="en-US"/>
          </w:rPr>
          <w:t>RESOLUÇÃO - RDC Nº 51, 7 DE NOVEMBRO DE 2013</w:t>
        </w:r>
        <w:r w:rsidR="0025658E" w:rsidRPr="008323EE">
          <w:rPr>
            <w:rFonts w:ascii="Arial" w:eastAsia="Calibri" w:hAnsi="Arial" w:cs="Arial"/>
            <w:bCs/>
            <w:sz w:val="20"/>
            <w:szCs w:val="20"/>
            <w:lang w:eastAsia="en-US"/>
          </w:rPr>
          <w:br/>
        </w:r>
      </w:hyperlink>
      <w:r w:rsidR="0025658E" w:rsidRPr="008323EE">
        <w:rPr>
          <w:rFonts w:ascii="Arial" w:eastAsia="Calibri" w:hAnsi="Arial" w:cs="Arial"/>
          <w:sz w:val="20"/>
          <w:szCs w:val="20"/>
          <w:lang w:eastAsia="en-US"/>
        </w:rPr>
        <w:t>Altera a Resolução RDC nº 57, de 16 de dezembro de 2010, que determina o Regulamento Sanitário para Serviços que desenvolvem atividades relacionadas ao ciclo produtivo do sangue humano e componentes e procedimentos transfusionais.</w:t>
      </w:r>
    </w:p>
    <w:p w:rsidR="0025658E" w:rsidRPr="008323EE" w:rsidRDefault="0025658E" w:rsidP="0025658E">
      <w:pPr>
        <w:pStyle w:val="NormalWeb"/>
        <w:shd w:val="clear" w:color="auto" w:fill="FFFFFF"/>
        <w:spacing w:before="0" w:beforeAutospacing="0" w:after="0" w:afterAutospacing="0" w:line="360" w:lineRule="auto"/>
        <w:ind w:left="717"/>
        <w:rPr>
          <w:rFonts w:ascii="Arial" w:eastAsia="Calibri" w:hAnsi="Arial" w:cs="Arial"/>
          <w:sz w:val="20"/>
          <w:szCs w:val="20"/>
          <w:lang w:eastAsia="en-US"/>
        </w:rPr>
      </w:pPr>
    </w:p>
    <w:p w:rsidR="0025658E" w:rsidRPr="008323EE" w:rsidRDefault="00F661EF" w:rsidP="0025658E">
      <w:pPr>
        <w:pStyle w:val="NormalWeb"/>
        <w:numPr>
          <w:ilvl w:val="0"/>
          <w:numId w:val="31"/>
        </w:numPr>
        <w:shd w:val="clear" w:color="auto" w:fill="FFFFFF"/>
        <w:spacing w:before="0" w:beforeAutospacing="0" w:after="0" w:afterAutospacing="0" w:line="360" w:lineRule="auto"/>
        <w:ind w:left="717"/>
        <w:rPr>
          <w:rFonts w:ascii="Arial" w:eastAsia="Calibri" w:hAnsi="Arial" w:cs="Arial"/>
          <w:sz w:val="20"/>
          <w:szCs w:val="20"/>
          <w:lang w:eastAsia="en-US"/>
        </w:rPr>
      </w:pPr>
      <w:hyperlink r:id="rId24" w:history="1">
        <w:r w:rsidR="0025658E" w:rsidRPr="008323EE">
          <w:rPr>
            <w:rFonts w:ascii="Arial" w:eastAsia="Calibri" w:hAnsi="Arial" w:cs="Arial"/>
            <w:bCs/>
            <w:sz w:val="20"/>
            <w:szCs w:val="20"/>
            <w:lang w:eastAsia="en-US"/>
          </w:rPr>
          <w:t>PORTARIA Nº 1.469, 10 DE JULHO DE 2006</w:t>
        </w:r>
      </w:hyperlink>
      <w:r w:rsidR="0025658E" w:rsidRPr="008323EE">
        <w:rPr>
          <w:rFonts w:ascii="Arial" w:eastAsia="Calibri" w:hAnsi="Arial" w:cs="Arial"/>
          <w:sz w:val="20"/>
          <w:szCs w:val="20"/>
          <w:lang w:eastAsia="en-US"/>
        </w:rPr>
        <w:br/>
        <w:t>Dispõe sobre o ressarcimento de custos operacionais de sangue e hemocomponentes ao Sistema Único de Saúde (SUS), quando houver fornecimento aos não usuários do SUS e instituições privadas de saúde.</w:t>
      </w:r>
    </w:p>
    <w:p w:rsidR="0025658E" w:rsidRPr="008323EE" w:rsidRDefault="0025658E" w:rsidP="0025658E">
      <w:pPr>
        <w:pStyle w:val="NormalWeb"/>
        <w:shd w:val="clear" w:color="auto" w:fill="FFFFFF"/>
        <w:spacing w:before="0" w:beforeAutospacing="0" w:after="0" w:afterAutospacing="0" w:line="360" w:lineRule="auto"/>
        <w:ind w:left="717"/>
        <w:rPr>
          <w:rFonts w:ascii="Arial" w:eastAsia="Calibri" w:hAnsi="Arial" w:cs="Arial"/>
          <w:sz w:val="20"/>
          <w:szCs w:val="20"/>
          <w:lang w:eastAsia="en-US"/>
        </w:rPr>
      </w:pPr>
    </w:p>
    <w:p w:rsidR="0025658E" w:rsidRPr="008323EE" w:rsidRDefault="00F661EF" w:rsidP="0025658E">
      <w:pPr>
        <w:pStyle w:val="NormalWeb"/>
        <w:numPr>
          <w:ilvl w:val="0"/>
          <w:numId w:val="31"/>
        </w:numPr>
        <w:shd w:val="clear" w:color="auto" w:fill="FFFFFF"/>
        <w:spacing w:before="0" w:beforeAutospacing="0" w:after="0" w:afterAutospacing="0" w:line="360" w:lineRule="auto"/>
        <w:ind w:left="717"/>
        <w:rPr>
          <w:rFonts w:ascii="Arial" w:eastAsia="Calibri" w:hAnsi="Arial" w:cs="Arial"/>
          <w:sz w:val="20"/>
          <w:szCs w:val="20"/>
          <w:lang w:eastAsia="en-US"/>
        </w:rPr>
      </w:pPr>
      <w:hyperlink r:id="rId25" w:history="1">
        <w:r w:rsidR="0025658E" w:rsidRPr="008323EE">
          <w:rPr>
            <w:rFonts w:ascii="Arial" w:eastAsia="Calibri" w:hAnsi="Arial" w:cs="Arial"/>
            <w:bCs/>
            <w:sz w:val="20"/>
            <w:szCs w:val="20"/>
            <w:lang w:eastAsia="en-US"/>
          </w:rPr>
          <w:t>PORTARIA GM 1.737 DE 19 DE AGOSTO DE 2004</w:t>
        </w:r>
      </w:hyperlink>
    </w:p>
    <w:p w:rsidR="0025658E" w:rsidRPr="008323EE" w:rsidRDefault="0025658E" w:rsidP="0025658E">
      <w:pPr>
        <w:pStyle w:val="NormalWeb"/>
        <w:shd w:val="clear" w:color="auto" w:fill="FFFFFF"/>
        <w:spacing w:before="0" w:beforeAutospacing="0" w:after="0" w:afterAutospacing="0" w:line="360" w:lineRule="auto"/>
        <w:ind w:left="717"/>
        <w:rPr>
          <w:rFonts w:ascii="Arial" w:eastAsia="Calibri" w:hAnsi="Arial" w:cs="Arial"/>
          <w:sz w:val="20"/>
          <w:szCs w:val="20"/>
          <w:lang w:eastAsia="en-US"/>
        </w:rPr>
      </w:pPr>
      <w:r w:rsidRPr="008323EE">
        <w:rPr>
          <w:rFonts w:ascii="Arial" w:eastAsia="Calibri" w:hAnsi="Arial" w:cs="Arial"/>
          <w:sz w:val="20"/>
          <w:szCs w:val="20"/>
          <w:lang w:eastAsia="en-US"/>
        </w:rPr>
        <w:t>Dispõe sobre o fornecimento de sangue e hemocomponentes no Sistema Único de Saúde - SUS, e o ressarcimento de seus custos operacionais.</w:t>
      </w:r>
    </w:p>
    <w:p w:rsidR="0025658E" w:rsidRDefault="0025658E" w:rsidP="00BD7F64">
      <w:pPr>
        <w:pStyle w:val="PargrafodaLista"/>
        <w:spacing w:after="0" w:line="360" w:lineRule="auto"/>
        <w:ind w:left="360"/>
        <w:rPr>
          <w:rFonts w:ascii="Arial" w:hAnsi="Arial" w:cs="Arial"/>
          <w:b/>
          <w:sz w:val="20"/>
          <w:szCs w:val="20"/>
        </w:rPr>
      </w:pPr>
    </w:p>
    <w:p w:rsidR="00BD7F64" w:rsidRPr="008323EE" w:rsidRDefault="00BD7F64" w:rsidP="00A72EF7">
      <w:pPr>
        <w:pStyle w:val="PargrafodaLista"/>
        <w:numPr>
          <w:ilvl w:val="0"/>
          <w:numId w:val="11"/>
        </w:numPr>
        <w:spacing w:after="0" w:line="360" w:lineRule="auto"/>
        <w:rPr>
          <w:rFonts w:ascii="Arial" w:hAnsi="Arial" w:cs="Arial"/>
          <w:b/>
          <w:sz w:val="20"/>
          <w:szCs w:val="20"/>
        </w:rPr>
      </w:pPr>
      <w:r>
        <w:rPr>
          <w:rFonts w:ascii="Arial" w:hAnsi="Arial" w:cs="Arial"/>
          <w:b/>
          <w:sz w:val="20"/>
          <w:szCs w:val="20"/>
        </w:rPr>
        <w:t>AVALIAÇÃO DE EFICÁCIA DE TREINAMENTO</w:t>
      </w:r>
    </w:p>
    <w:p w:rsidR="00B13D26" w:rsidRPr="0025658E" w:rsidRDefault="00F661EF" w:rsidP="0025658E">
      <w:pPr>
        <w:spacing w:after="0" w:line="360" w:lineRule="auto"/>
        <w:ind w:left="360"/>
        <w:rPr>
          <w:rFonts w:ascii="Arial" w:hAnsi="Arial" w:cs="Arial"/>
          <w:b/>
          <w:sz w:val="20"/>
          <w:szCs w:val="20"/>
        </w:rPr>
      </w:pPr>
      <w:hyperlink r:id="rId26" w:history="1">
        <w:r w:rsidR="0025658E" w:rsidRPr="0025658E">
          <w:rPr>
            <w:rStyle w:val="Hyperlink"/>
            <w:rFonts w:ascii="Arial" w:hAnsi="Arial" w:cs="Arial"/>
            <w:sz w:val="20"/>
          </w:rPr>
          <w:t>https://forms.gle/WGmPCGt8sKjVoQNo9</w:t>
        </w:r>
      </w:hyperlink>
    </w:p>
    <w:p w:rsidR="00D92BB5" w:rsidRPr="00D92BB5" w:rsidRDefault="00D92BB5" w:rsidP="00B74AFB">
      <w:pPr>
        <w:spacing w:after="0" w:line="360" w:lineRule="auto"/>
        <w:rPr>
          <w:rFonts w:ascii="Arial" w:hAnsi="Arial" w:cs="Arial"/>
          <w:b/>
        </w:rPr>
      </w:pPr>
    </w:p>
    <w:p w:rsidR="00776C2A" w:rsidRPr="005533AF" w:rsidRDefault="005533AF" w:rsidP="00B74AFB">
      <w:pPr>
        <w:tabs>
          <w:tab w:val="left" w:pos="2010"/>
        </w:tabs>
        <w:spacing w:line="360" w:lineRule="auto"/>
        <w:rPr>
          <w:rFonts w:ascii="Arial" w:hAnsi="Arial" w:cs="Arial"/>
        </w:rPr>
      </w:pPr>
      <w:r>
        <w:rPr>
          <w:rFonts w:ascii="Arial" w:hAnsi="Arial" w:cs="Arial"/>
        </w:rPr>
        <w:tab/>
      </w:r>
    </w:p>
    <w:sectPr w:rsidR="00776C2A" w:rsidRPr="005533AF" w:rsidSect="007279C4">
      <w:headerReference w:type="default" r:id="rId27"/>
      <w:footerReference w:type="default" r:id="rId28"/>
      <w:pgSz w:w="12240" w:h="15840" w:code="1"/>
      <w:pgMar w:top="1372" w:right="1325" w:bottom="1276" w:left="1276" w:header="454" w:footer="397" w:gutter="0"/>
      <w:pgNumType w:start="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67B85" w15:done="0"/>
  <w15:commentEx w15:paraId="62149A19" w15:done="0"/>
  <w15:commentEx w15:paraId="2179D57A" w15:done="0"/>
  <w15:commentEx w15:paraId="5DEA73E0" w15:done="0"/>
  <w15:commentEx w15:paraId="5C964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EA423" w16cex:dateUtc="2021-04-24T17:05:00Z"/>
  <w16cex:commentExtensible w16cex:durableId="242EA7E7" w16cex:dateUtc="2021-04-24T17:21:00Z"/>
  <w16cex:commentExtensible w16cex:durableId="242EA6EB" w16cex:dateUtc="2021-04-24T17:17:00Z"/>
  <w16cex:commentExtensible w16cex:durableId="242EA771" w16cex:dateUtc="2021-04-24T17:19:00Z"/>
  <w16cex:commentExtensible w16cex:durableId="242EA7B1" w16cex:dateUtc="2021-04-2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67B85" w16cid:durableId="242EA423"/>
  <w16cid:commentId w16cid:paraId="62149A19" w16cid:durableId="242EA7E7"/>
  <w16cid:commentId w16cid:paraId="2179D57A" w16cid:durableId="242EA6EB"/>
  <w16cid:commentId w16cid:paraId="5DEA73E0" w16cid:durableId="242EA771"/>
  <w16cid:commentId w16cid:paraId="5C964C59" w16cid:durableId="242EA7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414" w:rsidRDefault="00367414" w:rsidP="009808B1">
      <w:pPr>
        <w:spacing w:after="0" w:line="240" w:lineRule="auto"/>
      </w:pPr>
      <w:r>
        <w:separator/>
      </w:r>
    </w:p>
  </w:endnote>
  <w:endnote w:type="continuationSeparator" w:id="0">
    <w:p w:rsidR="00367414" w:rsidRDefault="00367414" w:rsidP="0098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63"/>
      <w:gridCol w:w="2464"/>
      <w:gridCol w:w="2464"/>
      <w:gridCol w:w="2464"/>
    </w:tblGrid>
    <w:tr w:rsidR="005611C7" w:rsidRPr="00EA0619" w:rsidTr="005611C7">
      <w:tc>
        <w:tcPr>
          <w:tcW w:w="1250" w:type="pct"/>
          <w:vAlign w:val="center"/>
        </w:tcPr>
        <w:p w:rsidR="005611C7" w:rsidRPr="00EA0619" w:rsidRDefault="00F661EF" w:rsidP="00413304">
          <w:pPr>
            <w:pStyle w:val="Rodap"/>
            <w:spacing w:before="120" w:line="360" w:lineRule="auto"/>
            <w:jc w:val="center"/>
            <w:rPr>
              <w:rFonts w:ascii="Arial" w:hAnsi="Arial" w:cs="Arial"/>
              <w:b/>
              <w:sz w:val="16"/>
              <w:szCs w:val="16"/>
            </w:rPr>
          </w:pPr>
          <w:r w:rsidRPr="00EA0619">
            <w:rPr>
              <w:rFonts w:ascii="Arial" w:hAnsi="Arial" w:cs="Arial"/>
              <w:b/>
              <w:sz w:val="16"/>
              <w:szCs w:val="16"/>
            </w:rPr>
            <w:t>Elaboração</w:t>
          </w:r>
        </w:p>
      </w:tc>
      <w:tc>
        <w:tcPr>
          <w:tcW w:w="1250" w:type="pct"/>
        </w:tcPr>
        <w:p w:rsidR="005611C7" w:rsidRPr="00EA0619" w:rsidRDefault="00F661EF" w:rsidP="00413304">
          <w:pPr>
            <w:pStyle w:val="Rodap"/>
            <w:spacing w:before="120" w:line="360" w:lineRule="auto"/>
            <w:jc w:val="center"/>
            <w:rPr>
              <w:rFonts w:ascii="Arial" w:hAnsi="Arial" w:cs="Arial"/>
              <w:b/>
              <w:sz w:val="16"/>
              <w:szCs w:val="16"/>
            </w:rPr>
          </w:pPr>
          <w:r>
            <w:rPr>
              <w:rFonts w:ascii="Arial" w:hAnsi="Arial" w:cs="Arial"/>
              <w:b/>
              <w:sz w:val="16"/>
              <w:szCs w:val="16"/>
            </w:rPr>
            <w:t>Revisão</w:t>
          </w:r>
        </w:p>
      </w:tc>
      <w:tc>
        <w:tcPr>
          <w:tcW w:w="1250" w:type="pct"/>
          <w:vAlign w:val="center"/>
        </w:tcPr>
        <w:p w:rsidR="005611C7" w:rsidRPr="00EA0619" w:rsidRDefault="00F661EF" w:rsidP="00413304">
          <w:pPr>
            <w:pStyle w:val="Rodap"/>
            <w:spacing w:before="120" w:line="360" w:lineRule="auto"/>
            <w:jc w:val="center"/>
            <w:rPr>
              <w:rFonts w:ascii="Arial" w:hAnsi="Arial" w:cs="Arial"/>
              <w:b/>
              <w:sz w:val="16"/>
              <w:szCs w:val="16"/>
            </w:rPr>
          </w:pPr>
          <w:r w:rsidRPr="00EA0619">
            <w:rPr>
              <w:rFonts w:ascii="Arial" w:hAnsi="Arial" w:cs="Arial"/>
              <w:b/>
              <w:sz w:val="16"/>
              <w:szCs w:val="16"/>
            </w:rPr>
            <w:t>Consenso</w:t>
          </w:r>
        </w:p>
      </w:tc>
      <w:tc>
        <w:tcPr>
          <w:tcW w:w="1250" w:type="pct"/>
          <w:vAlign w:val="center"/>
        </w:tcPr>
        <w:p w:rsidR="005611C7" w:rsidRPr="00EA0619" w:rsidRDefault="00F661EF" w:rsidP="00413304">
          <w:pPr>
            <w:pStyle w:val="Rodap"/>
            <w:spacing w:before="120" w:line="360" w:lineRule="auto"/>
            <w:jc w:val="center"/>
            <w:rPr>
              <w:rFonts w:ascii="Arial" w:hAnsi="Arial" w:cs="Arial"/>
              <w:b/>
              <w:sz w:val="16"/>
              <w:szCs w:val="16"/>
            </w:rPr>
          </w:pPr>
          <w:r w:rsidRPr="00EA0619">
            <w:rPr>
              <w:rFonts w:ascii="Arial" w:hAnsi="Arial" w:cs="Arial"/>
              <w:b/>
              <w:sz w:val="16"/>
              <w:szCs w:val="16"/>
            </w:rPr>
            <w:t>Aprovação</w:t>
          </w:r>
        </w:p>
      </w:tc>
    </w:tr>
    <w:tr w:rsidR="005611C7" w:rsidRPr="00EA0619" w:rsidTr="005611C7">
      <w:tc>
        <w:tcPr>
          <w:tcW w:w="1250" w:type="pct"/>
          <w:vAlign w:val="center"/>
        </w:tcPr>
        <w:p w:rsidR="005611C7" w:rsidRPr="00EA0619" w:rsidRDefault="00F661EF" w:rsidP="005611C7">
          <w:pPr>
            <w:pStyle w:val="Rodap"/>
            <w:spacing w:before="120" w:line="360" w:lineRule="auto"/>
            <w:jc w:val="center"/>
            <w:rPr>
              <w:rFonts w:ascii="Arial" w:hAnsi="Arial" w:cs="Arial"/>
              <w:sz w:val="16"/>
              <w:szCs w:val="16"/>
            </w:rPr>
          </w:pPr>
          <w:r>
            <w:rPr>
              <w:rFonts w:ascii="Arial" w:hAnsi="Arial" w:cs="Arial"/>
              <w:sz w:val="16"/>
              <w:szCs w:val="16"/>
            </w:rPr>
            <w:t>DENISE MENEZES BRUNETTA</w:t>
          </w:r>
        </w:p>
      </w:tc>
      <w:tc>
        <w:tcPr>
          <w:tcW w:w="1250" w:type="pct"/>
        </w:tcPr>
        <w:p w:rsidR="005611C7" w:rsidRPr="00EA0619" w:rsidRDefault="00F661EF" w:rsidP="00413304">
          <w:pPr>
            <w:pStyle w:val="Rodap"/>
            <w:spacing w:before="120" w:line="360" w:lineRule="auto"/>
            <w:jc w:val="center"/>
            <w:rPr>
              <w:rFonts w:ascii="Arial" w:hAnsi="Arial" w:cs="Arial"/>
              <w:sz w:val="16"/>
              <w:szCs w:val="16"/>
            </w:rPr>
          </w:pPr>
          <w:r>
            <w:rPr>
              <w:rFonts w:ascii="Arial" w:hAnsi="Arial" w:cs="Arial"/>
              <w:sz w:val="16"/>
              <w:szCs w:val="16"/>
            </w:rPr>
            <w:t>LUCIANA MARIA DE BARROS CARLOS</w:t>
          </w:r>
        </w:p>
      </w:tc>
      <w:tc>
        <w:tcPr>
          <w:tcW w:w="1250" w:type="pct"/>
          <w:vAlign w:val="center"/>
        </w:tcPr>
        <w:p w:rsidR="005611C7" w:rsidRPr="00EA0619" w:rsidRDefault="00F661EF" w:rsidP="00413304">
          <w:pPr>
            <w:pStyle w:val="Rodap"/>
            <w:spacing w:before="120" w:line="360" w:lineRule="auto"/>
            <w:jc w:val="center"/>
            <w:rPr>
              <w:rFonts w:ascii="Arial" w:hAnsi="Arial" w:cs="Arial"/>
              <w:sz w:val="16"/>
              <w:szCs w:val="16"/>
            </w:rPr>
          </w:pPr>
          <w:r>
            <w:rPr>
              <w:rFonts w:ascii="Arial" w:hAnsi="Arial" w:cs="Arial"/>
              <w:sz w:val="16"/>
              <w:szCs w:val="16"/>
            </w:rPr>
            <w:t>BRENO FREIRE LIMA</w:t>
          </w:r>
        </w:p>
      </w:tc>
      <w:tc>
        <w:tcPr>
          <w:tcW w:w="1250" w:type="pct"/>
          <w:vAlign w:val="center"/>
        </w:tcPr>
        <w:p w:rsidR="005611C7" w:rsidRPr="00EA0619" w:rsidRDefault="00F661EF" w:rsidP="00413304">
          <w:pPr>
            <w:pStyle w:val="Rodap"/>
            <w:spacing w:before="120" w:line="360" w:lineRule="auto"/>
            <w:jc w:val="center"/>
            <w:rPr>
              <w:rFonts w:ascii="Arial" w:hAnsi="Arial" w:cs="Arial"/>
              <w:sz w:val="16"/>
              <w:szCs w:val="16"/>
            </w:rPr>
          </w:pPr>
          <w:r>
            <w:rPr>
              <w:rFonts w:ascii="Arial" w:hAnsi="Arial" w:cs="Arial"/>
              <w:sz w:val="16"/>
              <w:szCs w:val="16"/>
            </w:rPr>
            <w:t>MARCIA MARIA BRUNO ARAÚJO</w:t>
          </w:r>
        </w:p>
      </w:tc>
    </w:tr>
    <w:tr w:rsidR="005611C7" w:rsidRPr="00EA0619" w:rsidTr="005611C7">
      <w:tc>
        <w:tcPr>
          <w:tcW w:w="1250" w:type="pct"/>
          <w:vAlign w:val="center"/>
        </w:tcPr>
        <w:p w:rsidR="00514D96" w:rsidRPr="00EA0619" w:rsidRDefault="00F661EF" w:rsidP="00514D96">
          <w:pPr>
            <w:pStyle w:val="Rodap"/>
            <w:spacing w:before="120" w:line="360" w:lineRule="auto"/>
            <w:jc w:val="center"/>
            <w:rPr>
              <w:rFonts w:ascii="Arial" w:hAnsi="Arial" w:cs="Arial"/>
              <w:sz w:val="16"/>
              <w:szCs w:val="16"/>
            </w:rPr>
          </w:pPr>
          <w:r>
            <w:rPr>
              <w:rFonts w:ascii="Arial" w:hAnsi="Arial" w:cs="Arial"/>
              <w:sz w:val="16"/>
              <w:szCs w:val="16"/>
            </w:rPr>
            <w:t>28/05/2021</w:t>
          </w:r>
        </w:p>
      </w:tc>
      <w:tc>
        <w:tcPr>
          <w:tcW w:w="1250" w:type="pct"/>
        </w:tcPr>
        <w:p w:rsidR="005611C7" w:rsidRDefault="00F661EF" w:rsidP="00413304">
          <w:pPr>
            <w:pStyle w:val="Rodap"/>
            <w:spacing w:before="120" w:line="360" w:lineRule="auto"/>
            <w:jc w:val="center"/>
            <w:rPr>
              <w:rFonts w:ascii="Arial" w:hAnsi="Arial" w:cs="Arial"/>
              <w:sz w:val="16"/>
              <w:szCs w:val="16"/>
            </w:rPr>
          </w:pPr>
          <w:r>
            <w:rPr>
              <w:rFonts w:ascii="Arial" w:hAnsi="Arial" w:cs="Arial"/>
              <w:sz w:val="16"/>
              <w:szCs w:val="16"/>
            </w:rPr>
            <w:t>28/05/2021</w:t>
          </w:r>
        </w:p>
      </w:tc>
      <w:tc>
        <w:tcPr>
          <w:tcW w:w="1250" w:type="pct"/>
          <w:vAlign w:val="center"/>
        </w:tcPr>
        <w:p w:rsidR="005611C7" w:rsidRPr="00EA0619" w:rsidRDefault="00F661EF" w:rsidP="00413304">
          <w:pPr>
            <w:pStyle w:val="Rodap"/>
            <w:spacing w:before="120" w:line="360" w:lineRule="auto"/>
            <w:jc w:val="center"/>
            <w:rPr>
              <w:rFonts w:ascii="Arial" w:hAnsi="Arial" w:cs="Arial"/>
              <w:sz w:val="16"/>
              <w:szCs w:val="16"/>
            </w:rPr>
          </w:pPr>
          <w:r>
            <w:rPr>
              <w:rFonts w:ascii="Arial" w:hAnsi="Arial" w:cs="Arial"/>
              <w:sz w:val="16"/>
              <w:szCs w:val="16"/>
            </w:rPr>
            <w:t>28/05/2021</w:t>
          </w:r>
        </w:p>
      </w:tc>
      <w:tc>
        <w:tcPr>
          <w:tcW w:w="1250" w:type="pct"/>
          <w:vAlign w:val="center"/>
        </w:tcPr>
        <w:p w:rsidR="005611C7" w:rsidRPr="00EA0619" w:rsidRDefault="00F661EF" w:rsidP="00413304">
          <w:pPr>
            <w:pStyle w:val="Rodap"/>
            <w:spacing w:before="120" w:line="360" w:lineRule="auto"/>
            <w:jc w:val="center"/>
            <w:rPr>
              <w:rFonts w:ascii="Arial" w:hAnsi="Arial" w:cs="Arial"/>
              <w:sz w:val="16"/>
              <w:szCs w:val="16"/>
            </w:rPr>
          </w:pPr>
          <w:r>
            <w:rPr>
              <w:rFonts w:ascii="Arial" w:hAnsi="Arial" w:cs="Arial"/>
              <w:sz w:val="16"/>
              <w:szCs w:val="16"/>
            </w:rPr>
            <w:t>02/06/2021</w:t>
          </w:r>
        </w:p>
      </w:tc>
    </w:tr>
  </w:tbl>
  <w:p w:rsidR="00B53D8B" w:rsidRPr="005611C7" w:rsidRDefault="00F661EF" w:rsidP="00B53D8B">
    <w:pPr>
      <w:pStyle w:val="Rodap"/>
      <w:jc w:val="right"/>
      <w:rPr>
        <w:rFonts w:ascii="Arial" w:hAnsi="Arial" w:cs="Arial"/>
      </w:rPr>
    </w:pPr>
    <w:r w:rsidRPr="005611C7">
      <w:rPr>
        <w:rFonts w:ascii="Arial" w:hAnsi="Arial" w:cs="Arial"/>
        <w:sz w:val="20"/>
      </w:rPr>
      <w:fldChar w:fldCharType="begin"/>
    </w:r>
    <w:r w:rsidRPr="005611C7">
      <w:rPr>
        <w:rFonts w:ascii="Arial" w:hAnsi="Arial" w:cs="Arial"/>
        <w:sz w:val="20"/>
      </w:rPr>
      <w:instrText xml:space="preserve"> PAGE   \* MERGEFORMAT </w:instrText>
    </w:r>
    <w:r w:rsidRPr="005611C7">
      <w:rPr>
        <w:rFonts w:ascii="Arial" w:hAnsi="Arial" w:cs="Arial"/>
        <w:sz w:val="20"/>
      </w:rPr>
      <w:fldChar w:fldCharType="separate"/>
    </w:r>
    <w:r>
      <w:rPr>
        <w:rFonts w:ascii="Arial" w:hAnsi="Arial" w:cs="Arial"/>
        <w:noProof/>
        <w:sz w:val="20"/>
      </w:rPr>
      <w:t>0</w:t>
    </w:r>
    <w:r w:rsidRPr="005611C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414" w:rsidRDefault="00367414" w:rsidP="009808B1">
      <w:pPr>
        <w:spacing w:after="0" w:line="240" w:lineRule="auto"/>
      </w:pPr>
      <w:r>
        <w:separator/>
      </w:r>
    </w:p>
  </w:footnote>
  <w:footnote w:type="continuationSeparator" w:id="0">
    <w:p w:rsidR="00367414" w:rsidRDefault="00367414" w:rsidP="0098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7"/>
      <w:gridCol w:w="4969"/>
      <w:gridCol w:w="2779"/>
    </w:tblGrid>
    <w:tr w:rsidR="00B53D8B" w:rsidTr="00413304">
      <w:trPr>
        <w:trHeight w:val="251"/>
      </w:trPr>
      <w:tc>
        <w:tcPr>
          <w:tcW w:w="1069" w:type="pct"/>
          <w:vMerge w:val="restart"/>
        </w:tcPr>
        <w:p w:rsidR="00B53D8B" w:rsidRDefault="00F661EF" w:rsidP="009C085F">
          <w:pPr>
            <w:pStyle w:val="Cabealho"/>
            <w:ind w:firstLine="708"/>
          </w:pPr>
          <w:r>
            <w:rPr>
              <w:noProof/>
              <w:lang w:eastAsia="pt-BR"/>
            </w:rPr>
            <w:drawing>
              <wp:anchor distT="0" distB="0" distL="114300" distR="114300" simplePos="0" relativeHeight="251684864" behindDoc="0" locked="0" layoutInCell="1" allowOverlap="1" wp14:anchorId="76F30F3A" wp14:editId="659C24B8">
                <wp:simplePos x="0" y="0"/>
                <wp:positionH relativeFrom="column">
                  <wp:posOffset>-44965</wp:posOffset>
                </wp:positionH>
                <wp:positionV relativeFrom="page">
                  <wp:posOffset>3546</wp:posOffset>
                </wp:positionV>
                <wp:extent cx="1110902" cy="534838"/>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MOCE.JPG"/>
                        <pic:cNvPicPr/>
                      </pic:nvPicPr>
                      <pic:blipFill>
                        <a:blip r:embed="rId1">
                          <a:extLst>
                            <a:ext uri="{28A0092B-C50C-407E-A947-70E740481C1C}">
                              <a14:useLocalDpi xmlns:a14="http://schemas.microsoft.com/office/drawing/2010/main" val="0"/>
                            </a:ext>
                          </a:extLst>
                        </a:blip>
                        <a:stretch>
                          <a:fillRect/>
                        </a:stretch>
                      </pic:blipFill>
                      <pic:spPr>
                        <a:xfrm>
                          <a:off x="0" y="0"/>
                          <a:ext cx="1110902" cy="534838"/>
                        </a:xfrm>
                        <a:prstGeom prst="rect">
                          <a:avLst/>
                        </a:prstGeom>
                      </pic:spPr>
                    </pic:pic>
                  </a:graphicData>
                </a:graphic>
              </wp:anchor>
            </w:drawing>
          </w:r>
        </w:p>
      </w:tc>
      <w:tc>
        <w:tcPr>
          <w:tcW w:w="2521" w:type="pct"/>
          <w:vMerge w:val="restart"/>
          <w:vAlign w:val="center"/>
        </w:tcPr>
        <w:p w:rsidR="00B53D8B" w:rsidRPr="009C085F" w:rsidRDefault="00F661EF" w:rsidP="009C085F">
          <w:pPr>
            <w:pStyle w:val="Cabealho"/>
            <w:jc w:val="center"/>
            <w:rPr>
              <w:rFonts w:ascii="Arial" w:hAnsi="Arial" w:cs="Arial"/>
              <w:b/>
              <w:sz w:val="24"/>
              <w:szCs w:val="24"/>
            </w:rPr>
          </w:pPr>
          <w:r>
            <w:rPr>
              <w:rFonts w:ascii="Arial" w:hAnsi="Arial" w:cs="Arial"/>
              <w:b/>
              <w:sz w:val="24"/>
              <w:szCs w:val="24"/>
            </w:rPr>
            <w:t>MANUAL PARA AS UNIDADES ASSOCIADAS</w:t>
          </w:r>
        </w:p>
      </w:tc>
      <w:tc>
        <w:tcPr>
          <w:tcW w:w="1410" w:type="pct"/>
          <w:vAlign w:val="center"/>
        </w:tcPr>
        <w:p w:rsidR="00B53D8B" w:rsidRPr="009C085F" w:rsidRDefault="00F661EF" w:rsidP="00413304">
          <w:pPr>
            <w:pStyle w:val="Cabealho"/>
            <w:spacing w:before="120" w:line="360" w:lineRule="auto"/>
            <w:jc w:val="center"/>
            <w:rPr>
              <w:rFonts w:ascii="Arial" w:hAnsi="Arial" w:cs="Arial"/>
              <w:b/>
              <w:sz w:val="18"/>
              <w:szCs w:val="18"/>
            </w:rPr>
          </w:pPr>
          <w:r>
            <w:rPr>
              <w:rFonts w:ascii="Arial" w:hAnsi="Arial" w:cs="Arial"/>
              <w:b/>
              <w:sz w:val="18"/>
              <w:szCs w:val="18"/>
            </w:rPr>
            <w:t>DIRT.GER.0002</w:t>
          </w:r>
        </w:p>
      </w:tc>
    </w:tr>
    <w:tr w:rsidR="00B53D8B" w:rsidTr="00413304">
      <w:trPr>
        <w:trHeight w:val="268"/>
      </w:trPr>
      <w:tc>
        <w:tcPr>
          <w:tcW w:w="1069" w:type="pct"/>
          <w:vMerge/>
        </w:tcPr>
        <w:p w:rsidR="00B53D8B" w:rsidRDefault="00F661EF">
          <w:pPr>
            <w:pStyle w:val="Cabealho"/>
          </w:pPr>
        </w:p>
      </w:tc>
      <w:tc>
        <w:tcPr>
          <w:tcW w:w="2521" w:type="pct"/>
          <w:vMerge/>
        </w:tcPr>
        <w:p w:rsidR="00B53D8B" w:rsidRDefault="00F661EF">
          <w:pPr>
            <w:pStyle w:val="Cabealho"/>
          </w:pPr>
        </w:p>
      </w:tc>
      <w:tc>
        <w:tcPr>
          <w:tcW w:w="1410" w:type="pct"/>
          <w:vAlign w:val="center"/>
        </w:tcPr>
        <w:p w:rsidR="00B53D8B" w:rsidRPr="009C085F" w:rsidRDefault="00F661EF" w:rsidP="00413304">
          <w:pPr>
            <w:pStyle w:val="Cabealho"/>
            <w:spacing w:before="120" w:line="360" w:lineRule="auto"/>
            <w:jc w:val="center"/>
            <w:rPr>
              <w:rFonts w:ascii="Arial" w:hAnsi="Arial" w:cs="Arial"/>
              <w:b/>
              <w:sz w:val="18"/>
              <w:szCs w:val="18"/>
            </w:rPr>
          </w:pPr>
          <w:r>
            <w:rPr>
              <w:rFonts w:ascii="Arial" w:hAnsi="Arial" w:cs="Arial"/>
              <w:b/>
              <w:sz w:val="18"/>
              <w:szCs w:val="18"/>
            </w:rPr>
            <w:t xml:space="preserve">REV: </w:t>
          </w:r>
          <w:r>
            <w:rPr>
              <w:rFonts w:ascii="Arial" w:hAnsi="Arial" w:cs="Arial"/>
              <w:b/>
              <w:sz w:val="18"/>
              <w:szCs w:val="18"/>
            </w:rPr>
            <w:t>3</w:t>
          </w:r>
        </w:p>
      </w:tc>
    </w:tr>
  </w:tbl>
  <w:p w:rsidR="00B53D8B" w:rsidRDefault="00F661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color w:val="FF000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FF0000"/>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FF0000"/>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FF000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FF0000"/>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FF0000"/>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FF000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FF0000"/>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FF0000"/>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7">
    <w:nsid w:val="02D12F27"/>
    <w:multiLevelType w:val="hybridMultilevel"/>
    <w:tmpl w:val="2996B808"/>
    <w:lvl w:ilvl="0" w:tplc="C7024AF8">
      <w:start w:val="1"/>
      <w:numFmt w:val="bullet"/>
      <w:lvlText w:val="-"/>
      <w:lvlJc w:val="left"/>
      <w:pPr>
        <w:ind w:left="1068" w:hanging="360"/>
      </w:pPr>
      <w:rPr>
        <w:rFonts w:ascii="Arial" w:hAnsi="Arial" w:hint="default"/>
        <w:b w:val="0"/>
        <w:i w:val="0"/>
        <w:vanish w:val="0"/>
        <w:color w:val="auto"/>
        <w:sz w:val="20"/>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06267D33"/>
    <w:multiLevelType w:val="multilevel"/>
    <w:tmpl w:val="181679AA"/>
    <w:lvl w:ilvl="0">
      <w:start w:val="7"/>
      <w:numFmt w:val="decimal"/>
      <w:lvlText w:val="%1"/>
      <w:lvlJc w:val="left"/>
      <w:pPr>
        <w:ind w:left="480" w:hanging="480"/>
      </w:pPr>
      <w:rPr>
        <w:rFonts w:hint="default"/>
        <w:b/>
        <w:color w:val="4A442A"/>
      </w:rPr>
    </w:lvl>
    <w:lvl w:ilvl="1">
      <w:start w:val="1"/>
      <w:numFmt w:val="decimal"/>
      <w:lvlText w:val="%2."/>
      <w:lvlJc w:val="left"/>
      <w:pPr>
        <w:ind w:left="480" w:hanging="480"/>
      </w:pPr>
      <w:rPr>
        <w:rFonts w:ascii="Arial" w:hAnsi="Arial" w:cs="Arial" w:hint="default"/>
        <w:b/>
        <w:i w:val="0"/>
        <w:color w:val="auto"/>
        <w:sz w:val="20"/>
      </w:rPr>
    </w:lvl>
    <w:lvl w:ilvl="2">
      <w:start w:val="1"/>
      <w:numFmt w:val="decimal"/>
      <w:lvlText w:val="%1.%2.%3"/>
      <w:lvlJc w:val="left"/>
      <w:pPr>
        <w:ind w:left="720" w:hanging="720"/>
      </w:pPr>
      <w:rPr>
        <w:rFonts w:hint="default"/>
        <w:b/>
        <w:color w:val="4A442A"/>
      </w:rPr>
    </w:lvl>
    <w:lvl w:ilvl="3">
      <w:start w:val="1"/>
      <w:numFmt w:val="decimal"/>
      <w:lvlText w:val="%1.%2.%3.%4"/>
      <w:lvlJc w:val="left"/>
      <w:pPr>
        <w:ind w:left="720" w:hanging="720"/>
      </w:pPr>
      <w:rPr>
        <w:rFonts w:hint="default"/>
        <w:b/>
        <w:color w:val="4A442A"/>
      </w:rPr>
    </w:lvl>
    <w:lvl w:ilvl="4">
      <w:start w:val="1"/>
      <w:numFmt w:val="decimal"/>
      <w:lvlText w:val="%1.%2.%3.%4.%5"/>
      <w:lvlJc w:val="left"/>
      <w:pPr>
        <w:ind w:left="1080" w:hanging="1080"/>
      </w:pPr>
      <w:rPr>
        <w:rFonts w:hint="default"/>
        <w:b/>
        <w:color w:val="4A442A"/>
      </w:rPr>
    </w:lvl>
    <w:lvl w:ilvl="5">
      <w:start w:val="1"/>
      <w:numFmt w:val="decimal"/>
      <w:lvlText w:val="%1.%2.%3.%4.%5.%6"/>
      <w:lvlJc w:val="left"/>
      <w:pPr>
        <w:ind w:left="1080" w:hanging="1080"/>
      </w:pPr>
      <w:rPr>
        <w:rFonts w:hint="default"/>
        <w:b/>
        <w:color w:val="4A442A"/>
      </w:rPr>
    </w:lvl>
    <w:lvl w:ilvl="6">
      <w:start w:val="1"/>
      <w:numFmt w:val="decimal"/>
      <w:lvlText w:val="%1.%2.%3.%4.%5.%6.%7"/>
      <w:lvlJc w:val="left"/>
      <w:pPr>
        <w:ind w:left="1440" w:hanging="1440"/>
      </w:pPr>
      <w:rPr>
        <w:rFonts w:hint="default"/>
        <w:b/>
        <w:color w:val="4A442A"/>
      </w:rPr>
    </w:lvl>
    <w:lvl w:ilvl="7">
      <w:start w:val="1"/>
      <w:numFmt w:val="decimal"/>
      <w:lvlText w:val="%1.%2.%3.%4.%5.%6.%7.%8"/>
      <w:lvlJc w:val="left"/>
      <w:pPr>
        <w:ind w:left="1440" w:hanging="1440"/>
      </w:pPr>
      <w:rPr>
        <w:rFonts w:hint="default"/>
        <w:b/>
        <w:color w:val="4A442A"/>
      </w:rPr>
    </w:lvl>
    <w:lvl w:ilvl="8">
      <w:start w:val="1"/>
      <w:numFmt w:val="decimal"/>
      <w:lvlText w:val="%1.%2.%3.%4.%5.%6.%7.%8.%9"/>
      <w:lvlJc w:val="left"/>
      <w:pPr>
        <w:ind w:left="1800" w:hanging="1800"/>
      </w:pPr>
      <w:rPr>
        <w:rFonts w:hint="default"/>
        <w:b/>
        <w:color w:val="4A442A"/>
      </w:rPr>
    </w:lvl>
  </w:abstractNum>
  <w:abstractNum w:abstractNumId="9">
    <w:nsid w:val="091B751A"/>
    <w:multiLevelType w:val="hybridMultilevel"/>
    <w:tmpl w:val="8DBAB166"/>
    <w:lvl w:ilvl="0" w:tplc="04160001">
      <w:start w:val="1"/>
      <w:numFmt w:val="bullet"/>
      <w:pStyle w:val="Ttulo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B545752"/>
    <w:multiLevelType w:val="hybridMultilevel"/>
    <w:tmpl w:val="52702ABA"/>
    <w:lvl w:ilvl="0" w:tplc="00226080">
      <w:start w:val="1"/>
      <w:numFmt w:val="bullet"/>
      <w:lvlText w:val="-"/>
      <w:lvlJc w:val="left"/>
      <w:pPr>
        <w:ind w:left="1068" w:hanging="360"/>
      </w:pPr>
      <w:rPr>
        <w:rFonts w:ascii="Times New Roman" w:hAnsi="Times New Roman" w:cs="Times New Roman" w:hint="default"/>
        <w:color w:val="auto"/>
        <w:sz w:val="16"/>
        <w:szCs w:val="16"/>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nsid w:val="0FFD03BE"/>
    <w:multiLevelType w:val="multilevel"/>
    <w:tmpl w:val="712E65F6"/>
    <w:lvl w:ilvl="0">
      <w:start w:val="6"/>
      <w:numFmt w:val="decimal"/>
      <w:lvlText w:val="%1"/>
      <w:lvlJc w:val="left"/>
      <w:pPr>
        <w:ind w:left="360" w:hanging="360"/>
      </w:pPr>
      <w:rPr>
        <w:rFonts w:hint="default"/>
        <w:b/>
        <w:color w:val="4A442A"/>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4A442A"/>
      </w:rPr>
    </w:lvl>
    <w:lvl w:ilvl="3">
      <w:start w:val="1"/>
      <w:numFmt w:val="decimal"/>
      <w:lvlText w:val="%1.%2.%3.%4"/>
      <w:lvlJc w:val="left"/>
      <w:pPr>
        <w:ind w:left="720" w:hanging="720"/>
      </w:pPr>
      <w:rPr>
        <w:rFonts w:hint="default"/>
        <w:b/>
        <w:color w:val="4A442A"/>
      </w:rPr>
    </w:lvl>
    <w:lvl w:ilvl="4">
      <w:start w:val="1"/>
      <w:numFmt w:val="decimal"/>
      <w:lvlText w:val="%1.%2.%3.%4.%5"/>
      <w:lvlJc w:val="left"/>
      <w:pPr>
        <w:ind w:left="1080" w:hanging="1080"/>
      </w:pPr>
      <w:rPr>
        <w:rFonts w:hint="default"/>
        <w:b/>
        <w:color w:val="4A442A"/>
      </w:rPr>
    </w:lvl>
    <w:lvl w:ilvl="5">
      <w:start w:val="1"/>
      <w:numFmt w:val="decimal"/>
      <w:lvlText w:val="%1.%2.%3.%4.%5.%6"/>
      <w:lvlJc w:val="left"/>
      <w:pPr>
        <w:ind w:left="1080" w:hanging="1080"/>
      </w:pPr>
      <w:rPr>
        <w:rFonts w:hint="default"/>
        <w:b/>
        <w:color w:val="4A442A"/>
      </w:rPr>
    </w:lvl>
    <w:lvl w:ilvl="6">
      <w:start w:val="1"/>
      <w:numFmt w:val="decimal"/>
      <w:lvlText w:val="%1.%2.%3.%4.%5.%6.%7"/>
      <w:lvlJc w:val="left"/>
      <w:pPr>
        <w:ind w:left="1440" w:hanging="1440"/>
      </w:pPr>
      <w:rPr>
        <w:rFonts w:hint="default"/>
        <w:b/>
        <w:color w:val="4A442A"/>
      </w:rPr>
    </w:lvl>
    <w:lvl w:ilvl="7">
      <w:start w:val="1"/>
      <w:numFmt w:val="decimal"/>
      <w:lvlText w:val="%1.%2.%3.%4.%5.%6.%7.%8"/>
      <w:lvlJc w:val="left"/>
      <w:pPr>
        <w:ind w:left="1440" w:hanging="1440"/>
      </w:pPr>
      <w:rPr>
        <w:rFonts w:hint="default"/>
        <w:b/>
        <w:color w:val="4A442A"/>
      </w:rPr>
    </w:lvl>
    <w:lvl w:ilvl="8">
      <w:start w:val="1"/>
      <w:numFmt w:val="decimal"/>
      <w:lvlText w:val="%1.%2.%3.%4.%5.%6.%7.%8.%9"/>
      <w:lvlJc w:val="left"/>
      <w:pPr>
        <w:ind w:left="1800" w:hanging="1800"/>
      </w:pPr>
      <w:rPr>
        <w:rFonts w:hint="default"/>
        <w:b/>
        <w:color w:val="4A442A"/>
      </w:rPr>
    </w:lvl>
  </w:abstractNum>
  <w:abstractNum w:abstractNumId="12">
    <w:nsid w:val="12A91E87"/>
    <w:multiLevelType w:val="hybridMultilevel"/>
    <w:tmpl w:val="70EA57E4"/>
    <w:lvl w:ilvl="0" w:tplc="52A4E2DC">
      <w:start w:val="1"/>
      <w:numFmt w:val="lowerLetter"/>
      <w:lvlText w:val="%1)"/>
      <w:lvlJc w:val="left"/>
      <w:pPr>
        <w:ind w:left="360" w:hanging="360"/>
      </w:pPr>
      <w:rPr>
        <w:rFonts w:hint="default"/>
        <w:b/>
        <w:color w:val="auto"/>
      </w:rPr>
    </w:lvl>
    <w:lvl w:ilvl="1" w:tplc="04160001">
      <w:start w:val="1"/>
      <w:numFmt w:val="bullet"/>
      <w:lvlText w:val=""/>
      <w:lvlJc w:val="left"/>
      <w:pPr>
        <w:ind w:left="1080" w:hanging="360"/>
      </w:pPr>
      <w:rPr>
        <w:rFonts w:ascii="Symbol" w:hAnsi="Symbol"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14792555"/>
    <w:multiLevelType w:val="multilevel"/>
    <w:tmpl w:val="0D3C0EAA"/>
    <w:lvl w:ilvl="0">
      <w:start w:val="1"/>
      <w:numFmt w:val="lowerLetter"/>
      <w:lvlText w:val="%1)"/>
      <w:lvlJc w:val="left"/>
      <w:pPr>
        <w:tabs>
          <w:tab w:val="num" w:pos="1068"/>
        </w:tabs>
        <w:ind w:left="1068" w:hanging="360"/>
      </w:pPr>
      <w:rPr>
        <w:rFonts w:hint="default"/>
        <w:b w:val="0"/>
        <w:i w:val="0"/>
        <w:color w:val="4A442A"/>
        <w:sz w:val="20"/>
        <w:szCs w:val="16"/>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4">
    <w:nsid w:val="14D13AE4"/>
    <w:multiLevelType w:val="multilevel"/>
    <w:tmpl w:val="E522D668"/>
    <w:lvl w:ilvl="0">
      <w:start w:val="1"/>
      <w:numFmt w:val="decimal"/>
      <w:lvlText w:val="%1."/>
      <w:lvlJc w:val="left"/>
      <w:pPr>
        <w:ind w:left="360" w:hanging="360"/>
      </w:pPr>
      <w:rPr>
        <w:rFonts w:ascii="Arial" w:hAnsi="Arial" w:hint="default"/>
        <w:b/>
        <w:i w:val="0"/>
        <w:vanish w:val="0"/>
        <w:color w:val="auto"/>
        <w:sz w:val="20"/>
        <w:szCs w:val="24"/>
      </w:rPr>
    </w:lvl>
    <w:lvl w:ilvl="1">
      <w:start w:val="1"/>
      <w:numFmt w:val="decimal"/>
      <w:lvlText w:val="%2."/>
      <w:lvlJc w:val="left"/>
      <w:pPr>
        <w:ind w:left="756" w:hanging="360"/>
      </w:pPr>
      <w:rPr>
        <w:rFonts w:ascii="Arial" w:hAnsi="Arial" w:hint="default"/>
        <w:b/>
        <w:i w:val="0"/>
        <w:vanish w:val="0"/>
        <w:sz w:val="20"/>
      </w:rPr>
    </w:lvl>
    <w:lvl w:ilvl="2">
      <w:start w:val="1"/>
      <w:numFmt w:val="decimal"/>
      <w:isLgl/>
      <w:lvlText w:val="%1.%2.%3"/>
      <w:lvlJc w:val="left"/>
      <w:pPr>
        <w:ind w:left="151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212" w:hanging="1440"/>
      </w:pPr>
      <w:rPr>
        <w:rFonts w:hint="default"/>
      </w:rPr>
    </w:lvl>
    <w:lvl w:ilvl="8">
      <w:start w:val="1"/>
      <w:numFmt w:val="decimal"/>
      <w:isLgl/>
      <w:lvlText w:val="%1.%2.%3.%4.%5.%6.%7.%8.%9"/>
      <w:lvlJc w:val="left"/>
      <w:pPr>
        <w:ind w:left="4968" w:hanging="1800"/>
      </w:pPr>
      <w:rPr>
        <w:rFonts w:hint="default"/>
      </w:rPr>
    </w:lvl>
  </w:abstractNum>
  <w:abstractNum w:abstractNumId="15">
    <w:nsid w:val="17775C29"/>
    <w:multiLevelType w:val="multilevel"/>
    <w:tmpl w:val="EAFA38F8"/>
    <w:lvl w:ilvl="0">
      <w:start w:val="1"/>
      <w:numFmt w:val="decimal"/>
      <w:lvlText w:val="%1."/>
      <w:lvlJc w:val="left"/>
      <w:pPr>
        <w:ind w:left="360" w:hanging="360"/>
      </w:pPr>
      <w:rPr>
        <w:rFonts w:ascii="Arial" w:eastAsia="Calibri" w:hAnsi="Arial" w:cs="Arial"/>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C23291D"/>
    <w:multiLevelType w:val="multilevel"/>
    <w:tmpl w:val="FAA8BD04"/>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EAB3A45"/>
    <w:multiLevelType w:val="hybridMultilevel"/>
    <w:tmpl w:val="FAA8819A"/>
    <w:lvl w:ilvl="0" w:tplc="00226080">
      <w:start w:val="1"/>
      <w:numFmt w:val="bullet"/>
      <w:lvlText w:val="-"/>
      <w:lvlJc w:val="left"/>
      <w:pPr>
        <w:ind w:left="720" w:hanging="360"/>
      </w:pPr>
      <w:rPr>
        <w:rFonts w:ascii="Times New Roman" w:hAnsi="Times New Roman" w:cs="Times New Roman" w:hint="default"/>
        <w:color w:val="auto"/>
        <w:sz w:val="16"/>
        <w:szCs w:val="16"/>
      </w:rPr>
    </w:lvl>
    <w:lvl w:ilvl="1" w:tplc="7D3E1A1C">
      <w:numFmt w:val="bullet"/>
      <w:lvlText w:val="·"/>
      <w:lvlJc w:val="left"/>
      <w:pPr>
        <w:ind w:left="1710" w:hanging="630"/>
      </w:pPr>
      <w:rPr>
        <w:rFonts w:ascii="Arial" w:eastAsia="Calibr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1FB55BF"/>
    <w:multiLevelType w:val="multilevel"/>
    <w:tmpl w:val="CC9ACAA8"/>
    <w:lvl w:ilvl="0">
      <w:start w:val="7"/>
      <w:numFmt w:val="decimal"/>
      <w:lvlText w:val="%1"/>
      <w:lvlJc w:val="left"/>
      <w:pPr>
        <w:ind w:left="480" w:hanging="480"/>
      </w:pPr>
      <w:rPr>
        <w:rFonts w:hint="default"/>
        <w:b/>
        <w:color w:val="4A442A"/>
      </w:rPr>
    </w:lvl>
    <w:lvl w:ilvl="1">
      <w:start w:val="4"/>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4A442A"/>
      </w:rPr>
    </w:lvl>
    <w:lvl w:ilvl="5">
      <w:start w:val="1"/>
      <w:numFmt w:val="decimal"/>
      <w:lvlText w:val="%1.%2.%3.%4.%5.%6"/>
      <w:lvlJc w:val="left"/>
      <w:pPr>
        <w:ind w:left="1080" w:hanging="1080"/>
      </w:pPr>
      <w:rPr>
        <w:rFonts w:hint="default"/>
        <w:b/>
        <w:color w:val="4A442A"/>
      </w:rPr>
    </w:lvl>
    <w:lvl w:ilvl="6">
      <w:start w:val="1"/>
      <w:numFmt w:val="decimal"/>
      <w:lvlText w:val="%1.%2.%3.%4.%5.%6.%7"/>
      <w:lvlJc w:val="left"/>
      <w:pPr>
        <w:ind w:left="1440" w:hanging="1440"/>
      </w:pPr>
      <w:rPr>
        <w:rFonts w:hint="default"/>
        <w:b/>
        <w:color w:val="4A442A"/>
      </w:rPr>
    </w:lvl>
    <w:lvl w:ilvl="7">
      <w:start w:val="1"/>
      <w:numFmt w:val="decimal"/>
      <w:lvlText w:val="%1.%2.%3.%4.%5.%6.%7.%8"/>
      <w:lvlJc w:val="left"/>
      <w:pPr>
        <w:ind w:left="1440" w:hanging="1440"/>
      </w:pPr>
      <w:rPr>
        <w:rFonts w:hint="default"/>
        <w:b/>
        <w:color w:val="4A442A"/>
      </w:rPr>
    </w:lvl>
    <w:lvl w:ilvl="8">
      <w:start w:val="1"/>
      <w:numFmt w:val="decimal"/>
      <w:lvlText w:val="%1.%2.%3.%4.%5.%6.%7.%8.%9"/>
      <w:lvlJc w:val="left"/>
      <w:pPr>
        <w:ind w:left="1800" w:hanging="1800"/>
      </w:pPr>
      <w:rPr>
        <w:rFonts w:hint="default"/>
        <w:b/>
        <w:color w:val="4A442A"/>
      </w:rPr>
    </w:lvl>
  </w:abstractNum>
  <w:abstractNum w:abstractNumId="19">
    <w:nsid w:val="23FD555E"/>
    <w:multiLevelType w:val="hybridMultilevel"/>
    <w:tmpl w:val="6698580C"/>
    <w:lvl w:ilvl="0" w:tplc="00226080">
      <w:start w:val="1"/>
      <w:numFmt w:val="bullet"/>
      <w:lvlText w:val="-"/>
      <w:lvlJc w:val="left"/>
      <w:pPr>
        <w:ind w:left="1494" w:hanging="360"/>
      </w:pPr>
      <w:rPr>
        <w:rFonts w:ascii="Times New Roman" w:hAnsi="Times New Roman" w:cs="Times New Roman" w:hint="default"/>
        <w:color w:val="auto"/>
        <w:sz w:val="16"/>
        <w:szCs w:val="16"/>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0">
    <w:nsid w:val="264153C3"/>
    <w:multiLevelType w:val="hybridMultilevel"/>
    <w:tmpl w:val="A82295CA"/>
    <w:lvl w:ilvl="0" w:tplc="6E926F8C">
      <w:start w:val="1"/>
      <w:numFmt w:val="lowerLetter"/>
      <w:lvlText w:val="%1."/>
      <w:lvlJc w:val="left"/>
      <w:pPr>
        <w:ind w:left="720" w:hanging="360"/>
      </w:pPr>
      <w:rPr>
        <w:rFonts w:ascii="Arial" w:hAnsi="Arial" w:hint="default"/>
        <w:b/>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7227B05"/>
    <w:multiLevelType w:val="hybridMultilevel"/>
    <w:tmpl w:val="6CA0A392"/>
    <w:lvl w:ilvl="0" w:tplc="00226080">
      <w:start w:val="1"/>
      <w:numFmt w:val="bullet"/>
      <w:lvlText w:val="-"/>
      <w:lvlJc w:val="left"/>
      <w:pPr>
        <w:ind w:left="1440" w:hanging="360"/>
      </w:pPr>
      <w:rPr>
        <w:rFonts w:ascii="Times New Roman" w:hAnsi="Times New Roman" w:cs="Times New Roman" w:hint="default"/>
        <w:color w:val="auto"/>
        <w:sz w:val="16"/>
        <w:szCs w:val="16"/>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276D3D63"/>
    <w:multiLevelType w:val="hybridMultilevel"/>
    <w:tmpl w:val="16CE2664"/>
    <w:lvl w:ilvl="0" w:tplc="0C020EB4">
      <w:start w:val="1"/>
      <w:numFmt w:val="bullet"/>
      <w:lvlText w:val="-"/>
      <w:lvlJc w:val="left"/>
      <w:pPr>
        <w:ind w:left="720" w:hanging="360"/>
      </w:pPr>
      <w:rPr>
        <w:rFonts w:ascii="Arial" w:hAnsi="Arial" w:hint="default"/>
        <w:color w:val="auto"/>
        <w:sz w:val="20"/>
        <w:szCs w:val="16"/>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9502944"/>
    <w:multiLevelType w:val="hybridMultilevel"/>
    <w:tmpl w:val="C5FE31B2"/>
    <w:lvl w:ilvl="0" w:tplc="00226080">
      <w:start w:val="1"/>
      <w:numFmt w:val="bullet"/>
      <w:lvlText w:val="-"/>
      <w:lvlJc w:val="left"/>
      <w:pPr>
        <w:ind w:left="720" w:hanging="360"/>
      </w:pPr>
      <w:rPr>
        <w:rFonts w:ascii="Times New Roman" w:hAnsi="Times New Roman" w:cs="Times New Roman" w:hint="default"/>
        <w:color w:val="auto"/>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29F851ED"/>
    <w:multiLevelType w:val="hybridMultilevel"/>
    <w:tmpl w:val="6EA8802A"/>
    <w:lvl w:ilvl="0" w:tplc="00226080">
      <w:start w:val="1"/>
      <w:numFmt w:val="bullet"/>
      <w:lvlText w:val="-"/>
      <w:lvlJc w:val="left"/>
      <w:pPr>
        <w:ind w:left="720" w:hanging="360"/>
      </w:pPr>
      <w:rPr>
        <w:rFonts w:ascii="Times New Roman" w:hAnsi="Times New Roman" w:cs="Times New Roman" w:hint="default"/>
        <w:color w:val="auto"/>
        <w:sz w:val="16"/>
        <w:szCs w:val="16"/>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2B935030"/>
    <w:multiLevelType w:val="hybridMultilevel"/>
    <w:tmpl w:val="91E81ED2"/>
    <w:name w:val="WW8Num5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nsid w:val="2D293FD4"/>
    <w:multiLevelType w:val="multilevel"/>
    <w:tmpl w:val="E586EC1E"/>
    <w:lvl w:ilvl="0">
      <w:start w:val="7"/>
      <w:numFmt w:val="decimal"/>
      <w:lvlText w:val="%1"/>
      <w:lvlJc w:val="left"/>
      <w:pPr>
        <w:ind w:left="480" w:hanging="480"/>
      </w:pPr>
      <w:rPr>
        <w:rFonts w:hint="default"/>
        <w:b/>
        <w:color w:val="4A442A"/>
      </w:rPr>
    </w:lvl>
    <w:lvl w:ilvl="1">
      <w:start w:val="1"/>
      <w:numFmt w:val="decimal"/>
      <w:lvlText w:val="%1.%2"/>
      <w:lvlJc w:val="left"/>
      <w:pPr>
        <w:ind w:left="480" w:hanging="480"/>
      </w:pPr>
      <w:rPr>
        <w:rFonts w:hint="default"/>
        <w:b/>
        <w:color w:val="auto"/>
        <w:sz w:val="20"/>
      </w:rPr>
    </w:lvl>
    <w:lvl w:ilvl="2">
      <w:start w:val="1"/>
      <w:numFmt w:val="decimal"/>
      <w:lvlText w:val="%1.%2.%3"/>
      <w:lvlJc w:val="left"/>
      <w:pPr>
        <w:ind w:left="720" w:hanging="720"/>
      </w:pPr>
      <w:rPr>
        <w:rFonts w:hint="default"/>
        <w:b/>
        <w:color w:val="4A442A"/>
      </w:rPr>
    </w:lvl>
    <w:lvl w:ilvl="3">
      <w:start w:val="1"/>
      <w:numFmt w:val="decimal"/>
      <w:lvlText w:val="%1.%2.%3.%4"/>
      <w:lvlJc w:val="left"/>
      <w:pPr>
        <w:ind w:left="720" w:hanging="720"/>
      </w:pPr>
      <w:rPr>
        <w:rFonts w:hint="default"/>
        <w:b/>
        <w:color w:val="4A442A"/>
      </w:rPr>
    </w:lvl>
    <w:lvl w:ilvl="4">
      <w:start w:val="1"/>
      <w:numFmt w:val="decimal"/>
      <w:lvlText w:val="%1.%2.%3.%4.%5"/>
      <w:lvlJc w:val="left"/>
      <w:pPr>
        <w:ind w:left="1080" w:hanging="1080"/>
      </w:pPr>
      <w:rPr>
        <w:rFonts w:hint="default"/>
        <w:b/>
        <w:color w:val="4A442A"/>
      </w:rPr>
    </w:lvl>
    <w:lvl w:ilvl="5">
      <w:start w:val="1"/>
      <w:numFmt w:val="decimal"/>
      <w:lvlText w:val="%1.%2.%3.%4.%5.%6"/>
      <w:lvlJc w:val="left"/>
      <w:pPr>
        <w:ind w:left="1080" w:hanging="1080"/>
      </w:pPr>
      <w:rPr>
        <w:rFonts w:hint="default"/>
        <w:b/>
        <w:color w:val="4A442A"/>
      </w:rPr>
    </w:lvl>
    <w:lvl w:ilvl="6">
      <w:start w:val="1"/>
      <w:numFmt w:val="decimal"/>
      <w:lvlText w:val="%1.%2.%3.%4.%5.%6.%7"/>
      <w:lvlJc w:val="left"/>
      <w:pPr>
        <w:ind w:left="1440" w:hanging="1440"/>
      </w:pPr>
      <w:rPr>
        <w:rFonts w:hint="default"/>
        <w:b/>
        <w:color w:val="4A442A"/>
      </w:rPr>
    </w:lvl>
    <w:lvl w:ilvl="7">
      <w:start w:val="1"/>
      <w:numFmt w:val="decimal"/>
      <w:lvlText w:val="%1.%2.%3.%4.%5.%6.%7.%8"/>
      <w:lvlJc w:val="left"/>
      <w:pPr>
        <w:ind w:left="1440" w:hanging="1440"/>
      </w:pPr>
      <w:rPr>
        <w:rFonts w:hint="default"/>
        <w:b/>
        <w:color w:val="4A442A"/>
      </w:rPr>
    </w:lvl>
    <w:lvl w:ilvl="8">
      <w:start w:val="1"/>
      <w:numFmt w:val="decimal"/>
      <w:lvlText w:val="%1.%2.%3.%4.%5.%6.%7.%8.%9"/>
      <w:lvlJc w:val="left"/>
      <w:pPr>
        <w:ind w:left="1800" w:hanging="1800"/>
      </w:pPr>
      <w:rPr>
        <w:rFonts w:hint="default"/>
        <w:b/>
        <w:color w:val="4A442A"/>
      </w:rPr>
    </w:lvl>
  </w:abstractNum>
  <w:abstractNum w:abstractNumId="27">
    <w:nsid w:val="2DAB2507"/>
    <w:multiLevelType w:val="hybridMultilevel"/>
    <w:tmpl w:val="613EFFC0"/>
    <w:lvl w:ilvl="0" w:tplc="FC3C1004">
      <w:start w:val="1"/>
      <w:numFmt w:val="bullet"/>
      <w:lvlText w:val="-"/>
      <w:lvlJc w:val="left"/>
      <w:pPr>
        <w:ind w:left="1776" w:hanging="360"/>
      </w:pPr>
      <w:rPr>
        <w:rFonts w:ascii="Arial" w:hAnsi="Aria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8">
    <w:nsid w:val="2EB05D6F"/>
    <w:multiLevelType w:val="hybridMultilevel"/>
    <w:tmpl w:val="1E60B240"/>
    <w:lvl w:ilvl="0" w:tplc="ADC4AEE4">
      <w:start w:val="1"/>
      <w:numFmt w:val="lowerLetter"/>
      <w:lvlText w:val="%1)"/>
      <w:lvlJc w:val="left"/>
      <w:pPr>
        <w:ind w:left="720" w:hanging="360"/>
      </w:pPr>
      <w:rPr>
        <w:rFonts w:hint="default"/>
        <w:b w:val="0"/>
        <w:i w:val="0"/>
        <w:color w:val="4A442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EFD50D4"/>
    <w:multiLevelType w:val="hybridMultilevel"/>
    <w:tmpl w:val="FAA8BD04"/>
    <w:lvl w:ilvl="0" w:tplc="C32AC774">
      <w:start w:val="1"/>
      <w:numFmt w:val="lowerLetter"/>
      <w:lvlText w:val="%1)"/>
      <w:lvlJc w:val="left"/>
      <w:pPr>
        <w:ind w:left="1800" w:hanging="360"/>
      </w:pPr>
      <w:rPr>
        <w:rFonts w:hint="default"/>
        <w:color w:val="auto"/>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0">
    <w:nsid w:val="2F131D89"/>
    <w:multiLevelType w:val="hybridMultilevel"/>
    <w:tmpl w:val="B1024C60"/>
    <w:lvl w:ilvl="0" w:tplc="00226080">
      <w:start w:val="1"/>
      <w:numFmt w:val="bullet"/>
      <w:lvlText w:val="-"/>
      <w:lvlJc w:val="left"/>
      <w:pPr>
        <w:ind w:left="1068" w:hanging="360"/>
      </w:pPr>
      <w:rPr>
        <w:rFonts w:ascii="Times New Roman" w:hAnsi="Times New Roman" w:cs="Times New Roman" w:hint="default"/>
        <w:color w:val="auto"/>
        <w:sz w:val="16"/>
        <w:szCs w:val="16"/>
      </w:rPr>
    </w:lvl>
    <w:lvl w:ilvl="1" w:tplc="00226080">
      <w:start w:val="1"/>
      <w:numFmt w:val="bullet"/>
      <w:lvlText w:val="-"/>
      <w:lvlJc w:val="left"/>
      <w:pPr>
        <w:ind w:left="2058" w:hanging="630"/>
      </w:pPr>
      <w:rPr>
        <w:rFonts w:ascii="Times New Roman" w:hAnsi="Times New Roman" w:cs="Times New Roman" w:hint="default"/>
        <w:color w:val="auto"/>
        <w:sz w:val="16"/>
        <w:szCs w:val="16"/>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2F481D78"/>
    <w:multiLevelType w:val="hybridMultilevel"/>
    <w:tmpl w:val="E55ECA38"/>
    <w:lvl w:ilvl="0" w:tplc="CE449B2C">
      <w:start w:val="1"/>
      <w:numFmt w:val="upperLetter"/>
      <w:lvlText w:val="%1)"/>
      <w:lvlJc w:val="left"/>
      <w:pPr>
        <w:tabs>
          <w:tab w:val="num" w:pos="644"/>
        </w:tabs>
        <w:ind w:left="644" w:hanging="360"/>
      </w:pPr>
      <w:rPr>
        <w:rFonts w:hint="default"/>
      </w:rPr>
    </w:lvl>
    <w:lvl w:ilvl="1" w:tplc="00226080">
      <w:start w:val="1"/>
      <w:numFmt w:val="bullet"/>
      <w:lvlText w:val="-"/>
      <w:lvlJc w:val="left"/>
      <w:pPr>
        <w:tabs>
          <w:tab w:val="num" w:pos="1440"/>
        </w:tabs>
        <w:ind w:left="1440" w:hanging="360"/>
      </w:pPr>
      <w:rPr>
        <w:rFonts w:ascii="Times New Roman" w:hAnsi="Times New Roman" w:cs="Times New Roman" w:hint="default"/>
        <w:color w:val="auto"/>
        <w:sz w:val="16"/>
        <w:szCs w:val="16"/>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04D26DB"/>
    <w:multiLevelType w:val="hybridMultilevel"/>
    <w:tmpl w:val="D55E35E6"/>
    <w:lvl w:ilvl="0" w:tplc="C7024AF8">
      <w:start w:val="1"/>
      <w:numFmt w:val="bullet"/>
      <w:lvlText w:val="-"/>
      <w:lvlJc w:val="left"/>
      <w:pPr>
        <w:ind w:left="720" w:hanging="360"/>
      </w:pPr>
      <w:rPr>
        <w:rFonts w:ascii="Arial" w:hAnsi="Arial" w:hint="default"/>
        <w:b w:val="0"/>
        <w:i w:val="0"/>
        <w:vanish w:val="0"/>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316F2939"/>
    <w:multiLevelType w:val="hybridMultilevel"/>
    <w:tmpl w:val="4BFC6E8A"/>
    <w:name w:val="WW8Num22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4">
    <w:nsid w:val="31763C93"/>
    <w:multiLevelType w:val="hybridMultilevel"/>
    <w:tmpl w:val="1DF800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318D2166"/>
    <w:multiLevelType w:val="hybridMultilevel"/>
    <w:tmpl w:val="20B4FEA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6">
    <w:nsid w:val="33310A55"/>
    <w:multiLevelType w:val="hybridMultilevel"/>
    <w:tmpl w:val="2C3E8F70"/>
    <w:lvl w:ilvl="0" w:tplc="00226080">
      <w:start w:val="1"/>
      <w:numFmt w:val="bullet"/>
      <w:lvlText w:val="-"/>
      <w:lvlJc w:val="left"/>
      <w:pPr>
        <w:ind w:left="720" w:hanging="360"/>
      </w:pPr>
      <w:rPr>
        <w:rFonts w:ascii="Times New Roman" w:hAnsi="Times New Roman" w:cs="Times New Roman" w:hint="default"/>
        <w:color w:val="auto"/>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33852223"/>
    <w:multiLevelType w:val="hybridMultilevel"/>
    <w:tmpl w:val="7DA25442"/>
    <w:lvl w:ilvl="0" w:tplc="CD1AD20A">
      <w:start w:val="1"/>
      <w:numFmt w:val="decimal"/>
      <w:lvlText w:val="%1."/>
      <w:lvlJc w:val="left"/>
      <w:pPr>
        <w:ind w:left="720" w:hanging="360"/>
      </w:pPr>
      <w:rPr>
        <w:rFonts w:ascii="Arial" w:hAnsi="Arial" w:cs="Arial" w:hint="default"/>
        <w:b/>
        <w:i w:val="0"/>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6477BD2"/>
    <w:multiLevelType w:val="hybridMultilevel"/>
    <w:tmpl w:val="0D641CE2"/>
    <w:lvl w:ilvl="0" w:tplc="00226080">
      <w:start w:val="1"/>
      <w:numFmt w:val="bullet"/>
      <w:lvlText w:val="-"/>
      <w:lvlJc w:val="left"/>
      <w:pPr>
        <w:ind w:left="1440" w:hanging="360"/>
      </w:pPr>
      <w:rPr>
        <w:rFonts w:ascii="Times New Roman" w:hAnsi="Times New Roman" w:cs="Times New Roman" w:hint="default"/>
        <w:color w:val="auto"/>
        <w:sz w:val="16"/>
        <w:szCs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nsid w:val="38C52057"/>
    <w:multiLevelType w:val="hybridMultilevel"/>
    <w:tmpl w:val="C7524374"/>
    <w:lvl w:ilvl="0" w:tplc="C7024AF8">
      <w:start w:val="1"/>
      <w:numFmt w:val="bullet"/>
      <w:lvlText w:val="-"/>
      <w:lvlJc w:val="left"/>
      <w:pPr>
        <w:ind w:left="720" w:hanging="360"/>
      </w:pPr>
      <w:rPr>
        <w:rFonts w:ascii="Arial" w:hAnsi="Arial" w:hint="default"/>
        <w:b w:val="0"/>
        <w:i w:val="0"/>
        <w:vanish w:val="0"/>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3D2A3E46"/>
    <w:multiLevelType w:val="hybridMultilevel"/>
    <w:tmpl w:val="7FCC5BCC"/>
    <w:lvl w:ilvl="0" w:tplc="F17E1874">
      <w:start w:val="1"/>
      <w:numFmt w:val="bullet"/>
      <w:lvlText w:val="•"/>
      <w:lvlJc w:val="left"/>
      <w:pPr>
        <w:ind w:left="1068" w:hanging="360"/>
      </w:pPr>
      <w:rPr>
        <w:rFonts w:ascii="Arial" w:hAnsi="Arial" w:hint="default"/>
        <w:b w:val="0"/>
        <w:i w:val="0"/>
        <w:vanish w:val="0"/>
        <w:color w:val="auto"/>
        <w:sz w:val="20"/>
        <w:szCs w:val="16"/>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1">
    <w:nsid w:val="3FAC76A1"/>
    <w:multiLevelType w:val="hybridMultilevel"/>
    <w:tmpl w:val="8090B08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nsid w:val="40246D7F"/>
    <w:multiLevelType w:val="multilevel"/>
    <w:tmpl w:val="1746443E"/>
    <w:lvl w:ilvl="0">
      <w:start w:val="6"/>
      <w:numFmt w:val="decimal"/>
      <w:lvlText w:val="%1"/>
      <w:lvlJc w:val="left"/>
      <w:pPr>
        <w:ind w:left="360" w:hanging="360"/>
      </w:pPr>
      <w:rPr>
        <w:rFonts w:hint="default"/>
        <w:b/>
        <w:color w:val="4A442A"/>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4A442A"/>
      </w:rPr>
    </w:lvl>
    <w:lvl w:ilvl="3">
      <w:start w:val="1"/>
      <w:numFmt w:val="decimal"/>
      <w:lvlText w:val="%1.%2.%3.%4"/>
      <w:lvlJc w:val="left"/>
      <w:pPr>
        <w:ind w:left="720" w:hanging="720"/>
      </w:pPr>
      <w:rPr>
        <w:rFonts w:hint="default"/>
        <w:b/>
        <w:color w:val="4A442A"/>
      </w:rPr>
    </w:lvl>
    <w:lvl w:ilvl="4">
      <w:start w:val="1"/>
      <w:numFmt w:val="decimal"/>
      <w:lvlText w:val="%1.%2.%3.%4.%5"/>
      <w:lvlJc w:val="left"/>
      <w:pPr>
        <w:ind w:left="1080" w:hanging="1080"/>
      </w:pPr>
      <w:rPr>
        <w:rFonts w:hint="default"/>
        <w:b/>
        <w:color w:val="4A442A"/>
      </w:rPr>
    </w:lvl>
    <w:lvl w:ilvl="5">
      <w:start w:val="1"/>
      <w:numFmt w:val="decimal"/>
      <w:lvlText w:val="%1.%2.%3.%4.%5.%6"/>
      <w:lvlJc w:val="left"/>
      <w:pPr>
        <w:ind w:left="1080" w:hanging="1080"/>
      </w:pPr>
      <w:rPr>
        <w:rFonts w:hint="default"/>
        <w:b/>
        <w:color w:val="4A442A"/>
      </w:rPr>
    </w:lvl>
    <w:lvl w:ilvl="6">
      <w:start w:val="1"/>
      <w:numFmt w:val="decimal"/>
      <w:lvlText w:val="%1.%2.%3.%4.%5.%6.%7"/>
      <w:lvlJc w:val="left"/>
      <w:pPr>
        <w:ind w:left="1440" w:hanging="1440"/>
      </w:pPr>
      <w:rPr>
        <w:rFonts w:hint="default"/>
        <w:b/>
        <w:color w:val="4A442A"/>
      </w:rPr>
    </w:lvl>
    <w:lvl w:ilvl="7">
      <w:start w:val="1"/>
      <w:numFmt w:val="decimal"/>
      <w:lvlText w:val="%1.%2.%3.%4.%5.%6.%7.%8"/>
      <w:lvlJc w:val="left"/>
      <w:pPr>
        <w:ind w:left="1440" w:hanging="1440"/>
      </w:pPr>
      <w:rPr>
        <w:rFonts w:hint="default"/>
        <w:b/>
        <w:color w:val="4A442A"/>
      </w:rPr>
    </w:lvl>
    <w:lvl w:ilvl="8">
      <w:start w:val="1"/>
      <w:numFmt w:val="decimal"/>
      <w:lvlText w:val="%1.%2.%3.%4.%5.%6.%7.%8.%9"/>
      <w:lvlJc w:val="left"/>
      <w:pPr>
        <w:ind w:left="1800" w:hanging="1800"/>
      </w:pPr>
      <w:rPr>
        <w:rFonts w:hint="default"/>
        <w:b/>
        <w:color w:val="4A442A"/>
      </w:rPr>
    </w:lvl>
  </w:abstractNum>
  <w:abstractNum w:abstractNumId="43">
    <w:nsid w:val="48104F53"/>
    <w:multiLevelType w:val="multilevel"/>
    <w:tmpl w:val="FAA8BD04"/>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9CC6507"/>
    <w:multiLevelType w:val="multilevel"/>
    <w:tmpl w:val="399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6C4A55"/>
    <w:multiLevelType w:val="hybridMultilevel"/>
    <w:tmpl w:val="E6DE7F4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6">
    <w:nsid w:val="4BD90237"/>
    <w:multiLevelType w:val="hybridMultilevel"/>
    <w:tmpl w:val="5638F746"/>
    <w:lvl w:ilvl="0" w:tplc="C7024AF8">
      <w:start w:val="1"/>
      <w:numFmt w:val="bullet"/>
      <w:lvlText w:val="-"/>
      <w:lvlJc w:val="left"/>
      <w:pPr>
        <w:ind w:left="1080" w:hanging="360"/>
      </w:pPr>
      <w:rPr>
        <w:rFonts w:ascii="Arial" w:hAnsi="Arial" w:hint="default"/>
        <w:b w:val="0"/>
        <w:i w:val="0"/>
        <w:vanish w:val="0"/>
        <w:color w:val="auto"/>
        <w:sz w:val="2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7">
    <w:nsid w:val="4E972A3F"/>
    <w:multiLevelType w:val="hybridMultilevel"/>
    <w:tmpl w:val="4D9E006A"/>
    <w:lvl w:ilvl="0" w:tplc="5C94EC36">
      <w:start w:val="1"/>
      <w:numFmt w:val="lowerLetter"/>
      <w:lvlText w:val="%1)"/>
      <w:lvlJc w:val="left"/>
      <w:pPr>
        <w:ind w:left="360" w:hanging="360"/>
      </w:pPr>
      <w:rPr>
        <w:rFonts w:hint="default"/>
      </w:rPr>
    </w:lvl>
    <w:lvl w:ilvl="1" w:tplc="63B8FF88">
      <w:start w:val="1"/>
      <w:numFmt w:val="decimal"/>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nsid w:val="4FF650EF"/>
    <w:multiLevelType w:val="hybridMultilevel"/>
    <w:tmpl w:val="2F240700"/>
    <w:lvl w:ilvl="0" w:tplc="C498A5D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nsid w:val="513B791E"/>
    <w:multiLevelType w:val="hybridMultilevel"/>
    <w:tmpl w:val="9B8A975C"/>
    <w:lvl w:ilvl="0" w:tplc="04160001">
      <w:start w:val="1"/>
      <w:numFmt w:val="bullet"/>
      <w:lvlText w:val=""/>
      <w:lvlJc w:val="left"/>
      <w:pPr>
        <w:ind w:left="1068" w:hanging="360"/>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0">
    <w:nsid w:val="520132AA"/>
    <w:multiLevelType w:val="hybridMultilevel"/>
    <w:tmpl w:val="9CD4229C"/>
    <w:lvl w:ilvl="0" w:tplc="CD1AD20A">
      <w:start w:val="1"/>
      <w:numFmt w:val="decimal"/>
      <w:lvlText w:val="%1."/>
      <w:lvlJc w:val="left"/>
      <w:pPr>
        <w:ind w:left="360" w:hanging="360"/>
      </w:pPr>
      <w:rPr>
        <w:rFonts w:ascii="Arial" w:hAnsi="Arial" w:cs="Arial" w:hint="default"/>
        <w:b/>
        <w:i w:val="0"/>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nsid w:val="52746491"/>
    <w:multiLevelType w:val="multilevel"/>
    <w:tmpl w:val="77824A68"/>
    <w:lvl w:ilvl="0">
      <w:start w:val="1"/>
      <w:numFmt w:val="lowerLetter"/>
      <w:lvlText w:val="%1)"/>
      <w:lvlJc w:val="left"/>
      <w:pPr>
        <w:tabs>
          <w:tab w:val="num" w:pos="840"/>
        </w:tabs>
        <w:ind w:left="840" w:hanging="360"/>
      </w:pPr>
      <w:rPr>
        <w:rFonts w:hint="default"/>
        <w:b w:val="0"/>
        <w:i w:val="0"/>
        <w:color w:val="4A442A"/>
        <w:sz w:val="20"/>
        <w:szCs w:val="16"/>
      </w:r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52">
    <w:nsid w:val="5B8555C6"/>
    <w:multiLevelType w:val="hybridMultilevel"/>
    <w:tmpl w:val="890CF23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3">
    <w:nsid w:val="5B8C43A2"/>
    <w:multiLevelType w:val="hybridMultilevel"/>
    <w:tmpl w:val="D82CC15A"/>
    <w:lvl w:ilvl="0" w:tplc="00226080">
      <w:start w:val="1"/>
      <w:numFmt w:val="bullet"/>
      <w:lvlText w:val="-"/>
      <w:lvlJc w:val="left"/>
      <w:pPr>
        <w:ind w:left="1440" w:hanging="360"/>
      </w:pPr>
      <w:rPr>
        <w:rFonts w:ascii="Times New Roman" w:hAnsi="Times New Roman" w:cs="Times New Roman" w:hint="default"/>
        <w:color w:val="auto"/>
        <w:sz w:val="16"/>
        <w:szCs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4">
    <w:nsid w:val="5BE05AC8"/>
    <w:multiLevelType w:val="hybridMultilevel"/>
    <w:tmpl w:val="D0284B0A"/>
    <w:lvl w:ilvl="0" w:tplc="04160017">
      <w:start w:val="1"/>
      <w:numFmt w:val="lowerLetter"/>
      <w:lvlText w:val="%1)"/>
      <w:lvlJc w:val="left"/>
      <w:pPr>
        <w:ind w:left="1080" w:hanging="360"/>
      </w:pPr>
      <w:rPr>
        <w:rFont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5">
    <w:nsid w:val="61F54AF0"/>
    <w:multiLevelType w:val="hybridMultilevel"/>
    <w:tmpl w:val="4BEAE570"/>
    <w:lvl w:ilvl="0" w:tplc="C7024AF8">
      <w:start w:val="1"/>
      <w:numFmt w:val="bullet"/>
      <w:lvlText w:val="-"/>
      <w:lvlJc w:val="left"/>
      <w:pPr>
        <w:ind w:left="1068" w:hanging="360"/>
      </w:pPr>
      <w:rPr>
        <w:rFonts w:ascii="Arial" w:hAnsi="Arial" w:hint="default"/>
        <w:b w:val="0"/>
        <w:i w:val="0"/>
        <w:vanish w:val="0"/>
        <w:color w:val="auto"/>
        <w:sz w:val="20"/>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6">
    <w:nsid w:val="62577094"/>
    <w:multiLevelType w:val="hybridMultilevel"/>
    <w:tmpl w:val="A3A0D6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40E4058"/>
    <w:multiLevelType w:val="multilevel"/>
    <w:tmpl w:val="6BD2F3EA"/>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4F01910"/>
    <w:multiLevelType w:val="hybridMultilevel"/>
    <w:tmpl w:val="800E3234"/>
    <w:lvl w:ilvl="0" w:tplc="C7024AF8">
      <w:start w:val="1"/>
      <w:numFmt w:val="bullet"/>
      <w:lvlText w:val="-"/>
      <w:lvlJc w:val="left"/>
      <w:pPr>
        <w:ind w:left="756" w:hanging="360"/>
      </w:pPr>
      <w:rPr>
        <w:rFonts w:ascii="Arial" w:hAnsi="Arial" w:hint="default"/>
        <w:b w:val="0"/>
        <w:i w:val="0"/>
        <w:vanish w:val="0"/>
        <w:color w:val="auto"/>
        <w:sz w:val="20"/>
      </w:rPr>
    </w:lvl>
    <w:lvl w:ilvl="1" w:tplc="04160003" w:tentative="1">
      <w:start w:val="1"/>
      <w:numFmt w:val="bullet"/>
      <w:lvlText w:val="o"/>
      <w:lvlJc w:val="left"/>
      <w:pPr>
        <w:ind w:left="1476" w:hanging="360"/>
      </w:pPr>
      <w:rPr>
        <w:rFonts w:ascii="Courier New" w:hAnsi="Courier New" w:cs="Courier New" w:hint="default"/>
      </w:rPr>
    </w:lvl>
    <w:lvl w:ilvl="2" w:tplc="04160005" w:tentative="1">
      <w:start w:val="1"/>
      <w:numFmt w:val="bullet"/>
      <w:lvlText w:val=""/>
      <w:lvlJc w:val="left"/>
      <w:pPr>
        <w:ind w:left="2196" w:hanging="360"/>
      </w:pPr>
      <w:rPr>
        <w:rFonts w:ascii="Wingdings" w:hAnsi="Wingdings" w:hint="default"/>
      </w:rPr>
    </w:lvl>
    <w:lvl w:ilvl="3" w:tplc="04160001" w:tentative="1">
      <w:start w:val="1"/>
      <w:numFmt w:val="bullet"/>
      <w:lvlText w:val=""/>
      <w:lvlJc w:val="left"/>
      <w:pPr>
        <w:ind w:left="2916" w:hanging="360"/>
      </w:pPr>
      <w:rPr>
        <w:rFonts w:ascii="Symbol" w:hAnsi="Symbol" w:hint="default"/>
      </w:rPr>
    </w:lvl>
    <w:lvl w:ilvl="4" w:tplc="04160003" w:tentative="1">
      <w:start w:val="1"/>
      <w:numFmt w:val="bullet"/>
      <w:lvlText w:val="o"/>
      <w:lvlJc w:val="left"/>
      <w:pPr>
        <w:ind w:left="3636" w:hanging="360"/>
      </w:pPr>
      <w:rPr>
        <w:rFonts w:ascii="Courier New" w:hAnsi="Courier New" w:cs="Courier New" w:hint="default"/>
      </w:rPr>
    </w:lvl>
    <w:lvl w:ilvl="5" w:tplc="04160005" w:tentative="1">
      <w:start w:val="1"/>
      <w:numFmt w:val="bullet"/>
      <w:lvlText w:val=""/>
      <w:lvlJc w:val="left"/>
      <w:pPr>
        <w:ind w:left="4356" w:hanging="360"/>
      </w:pPr>
      <w:rPr>
        <w:rFonts w:ascii="Wingdings" w:hAnsi="Wingdings" w:hint="default"/>
      </w:rPr>
    </w:lvl>
    <w:lvl w:ilvl="6" w:tplc="04160001" w:tentative="1">
      <w:start w:val="1"/>
      <w:numFmt w:val="bullet"/>
      <w:lvlText w:val=""/>
      <w:lvlJc w:val="left"/>
      <w:pPr>
        <w:ind w:left="5076" w:hanging="360"/>
      </w:pPr>
      <w:rPr>
        <w:rFonts w:ascii="Symbol" w:hAnsi="Symbol" w:hint="default"/>
      </w:rPr>
    </w:lvl>
    <w:lvl w:ilvl="7" w:tplc="04160003" w:tentative="1">
      <w:start w:val="1"/>
      <w:numFmt w:val="bullet"/>
      <w:lvlText w:val="o"/>
      <w:lvlJc w:val="left"/>
      <w:pPr>
        <w:ind w:left="5796" w:hanging="360"/>
      </w:pPr>
      <w:rPr>
        <w:rFonts w:ascii="Courier New" w:hAnsi="Courier New" w:cs="Courier New" w:hint="default"/>
      </w:rPr>
    </w:lvl>
    <w:lvl w:ilvl="8" w:tplc="04160005" w:tentative="1">
      <w:start w:val="1"/>
      <w:numFmt w:val="bullet"/>
      <w:lvlText w:val=""/>
      <w:lvlJc w:val="left"/>
      <w:pPr>
        <w:ind w:left="6516" w:hanging="360"/>
      </w:pPr>
      <w:rPr>
        <w:rFonts w:ascii="Wingdings" w:hAnsi="Wingdings" w:hint="default"/>
      </w:rPr>
    </w:lvl>
  </w:abstractNum>
  <w:abstractNum w:abstractNumId="59">
    <w:nsid w:val="673D5FF0"/>
    <w:multiLevelType w:val="hybridMultilevel"/>
    <w:tmpl w:val="9B9E871E"/>
    <w:lvl w:ilvl="0" w:tplc="ADC4AEE4">
      <w:start w:val="1"/>
      <w:numFmt w:val="lowerLetter"/>
      <w:lvlText w:val="%1)"/>
      <w:lvlJc w:val="left"/>
      <w:pPr>
        <w:ind w:left="720" w:hanging="360"/>
      </w:pPr>
      <w:rPr>
        <w:rFonts w:hint="default"/>
        <w:b w:val="0"/>
        <w:i w:val="0"/>
        <w:color w:val="4A442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CE71F14"/>
    <w:multiLevelType w:val="hybridMultilevel"/>
    <w:tmpl w:val="CA3868B0"/>
    <w:lvl w:ilvl="0" w:tplc="ADC4AEE4">
      <w:start w:val="1"/>
      <w:numFmt w:val="lowerLetter"/>
      <w:lvlText w:val="%1)"/>
      <w:lvlJc w:val="left"/>
      <w:pPr>
        <w:ind w:left="840" w:hanging="360"/>
      </w:pPr>
      <w:rPr>
        <w:rFonts w:hint="default"/>
        <w:b w:val="0"/>
        <w:i w:val="0"/>
        <w:color w:val="4A442A"/>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61">
    <w:nsid w:val="6D3016B2"/>
    <w:multiLevelType w:val="hybridMultilevel"/>
    <w:tmpl w:val="E352455E"/>
    <w:lvl w:ilvl="0" w:tplc="0416000F">
      <w:start w:val="1"/>
      <w:numFmt w:val="decimal"/>
      <w:lvlText w:val="%1."/>
      <w:lvlJc w:val="left"/>
      <w:pPr>
        <w:ind w:left="360" w:hanging="360"/>
      </w:pPr>
      <w:rPr>
        <w:rFonts w:hint="default"/>
        <w:b w:val="0"/>
        <w:i w:val="0"/>
        <w:vanish w:val="0"/>
        <w:color w:val="auto"/>
        <w:sz w:val="2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2">
    <w:nsid w:val="755A3DCA"/>
    <w:multiLevelType w:val="hybridMultilevel"/>
    <w:tmpl w:val="3F0C1F6E"/>
    <w:lvl w:ilvl="0" w:tplc="C7024AF8">
      <w:start w:val="1"/>
      <w:numFmt w:val="bullet"/>
      <w:lvlText w:val="-"/>
      <w:lvlJc w:val="left"/>
      <w:pPr>
        <w:ind w:left="720" w:hanging="360"/>
      </w:pPr>
      <w:rPr>
        <w:rFonts w:ascii="Arial" w:hAnsi="Arial" w:hint="default"/>
        <w:b w:val="0"/>
        <w:i w:val="0"/>
        <w:vanish w:val="0"/>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78547653"/>
    <w:multiLevelType w:val="hybridMultilevel"/>
    <w:tmpl w:val="362202B6"/>
    <w:lvl w:ilvl="0" w:tplc="C7024AF8">
      <w:start w:val="1"/>
      <w:numFmt w:val="bullet"/>
      <w:lvlText w:val="-"/>
      <w:lvlJc w:val="left"/>
      <w:pPr>
        <w:ind w:left="1068" w:hanging="360"/>
      </w:pPr>
      <w:rPr>
        <w:rFonts w:ascii="Arial" w:hAnsi="Arial" w:hint="default"/>
        <w:b w:val="0"/>
        <w:i w:val="0"/>
        <w:vanish w:val="0"/>
        <w:color w:val="auto"/>
        <w:sz w:val="20"/>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4">
    <w:nsid w:val="7A9B62A4"/>
    <w:multiLevelType w:val="hybridMultilevel"/>
    <w:tmpl w:val="E1481242"/>
    <w:lvl w:ilvl="0" w:tplc="C7024AF8">
      <w:start w:val="1"/>
      <w:numFmt w:val="bullet"/>
      <w:lvlText w:val="-"/>
      <w:lvlJc w:val="left"/>
      <w:pPr>
        <w:ind w:left="720" w:hanging="360"/>
      </w:pPr>
      <w:rPr>
        <w:rFonts w:ascii="Arial" w:hAnsi="Arial" w:hint="default"/>
        <w:b w:val="0"/>
        <w:i w:val="0"/>
        <w:vanish w:val="0"/>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nsid w:val="7F3B472D"/>
    <w:multiLevelType w:val="hybridMultilevel"/>
    <w:tmpl w:val="B4C0D69E"/>
    <w:lvl w:ilvl="0" w:tplc="C7024AF8">
      <w:start w:val="1"/>
      <w:numFmt w:val="bullet"/>
      <w:lvlText w:val="-"/>
      <w:lvlJc w:val="left"/>
      <w:pPr>
        <w:ind w:left="720" w:hanging="360"/>
      </w:pPr>
      <w:rPr>
        <w:rFonts w:ascii="Arial" w:hAnsi="Arial" w:hint="default"/>
        <w:b w:val="0"/>
        <w:i w:val="0"/>
        <w:vanish w:val="0"/>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15"/>
  </w:num>
  <w:num w:numId="4">
    <w:abstractNumId w:val="10"/>
  </w:num>
  <w:num w:numId="5">
    <w:abstractNumId w:val="36"/>
  </w:num>
  <w:num w:numId="6">
    <w:abstractNumId w:val="19"/>
  </w:num>
  <w:num w:numId="7">
    <w:abstractNumId w:val="17"/>
  </w:num>
  <w:num w:numId="8">
    <w:abstractNumId w:val="23"/>
  </w:num>
  <w:num w:numId="9">
    <w:abstractNumId w:val="29"/>
  </w:num>
  <w:num w:numId="10">
    <w:abstractNumId w:val="47"/>
  </w:num>
  <w:num w:numId="11">
    <w:abstractNumId w:val="14"/>
  </w:num>
  <w:num w:numId="12">
    <w:abstractNumId w:val="58"/>
  </w:num>
  <w:num w:numId="13">
    <w:abstractNumId w:val="60"/>
  </w:num>
  <w:num w:numId="14">
    <w:abstractNumId w:val="13"/>
  </w:num>
  <w:num w:numId="15">
    <w:abstractNumId w:val="51"/>
  </w:num>
  <w:num w:numId="16">
    <w:abstractNumId w:val="57"/>
  </w:num>
  <w:num w:numId="17">
    <w:abstractNumId w:val="39"/>
  </w:num>
  <w:num w:numId="18">
    <w:abstractNumId w:val="59"/>
  </w:num>
  <w:num w:numId="19">
    <w:abstractNumId w:val="28"/>
  </w:num>
  <w:num w:numId="20">
    <w:abstractNumId w:val="46"/>
  </w:num>
  <w:num w:numId="21">
    <w:abstractNumId w:val="48"/>
  </w:num>
  <w:num w:numId="22">
    <w:abstractNumId w:val="65"/>
  </w:num>
  <w:num w:numId="23">
    <w:abstractNumId w:val="32"/>
  </w:num>
  <w:num w:numId="24">
    <w:abstractNumId w:val="20"/>
  </w:num>
  <w:num w:numId="25">
    <w:abstractNumId w:val="55"/>
  </w:num>
  <w:num w:numId="26">
    <w:abstractNumId w:val="7"/>
  </w:num>
  <w:num w:numId="27">
    <w:abstractNumId w:val="63"/>
  </w:num>
  <w:num w:numId="28">
    <w:abstractNumId w:val="11"/>
  </w:num>
  <w:num w:numId="29">
    <w:abstractNumId w:val="40"/>
  </w:num>
  <w:num w:numId="30">
    <w:abstractNumId w:val="12"/>
  </w:num>
  <w:num w:numId="31">
    <w:abstractNumId w:val="61"/>
  </w:num>
  <w:num w:numId="32">
    <w:abstractNumId w:val="62"/>
  </w:num>
  <w:num w:numId="33">
    <w:abstractNumId w:val="64"/>
  </w:num>
  <w:num w:numId="34">
    <w:abstractNumId w:val="45"/>
  </w:num>
  <w:num w:numId="35">
    <w:abstractNumId w:val="25"/>
  </w:num>
  <w:num w:numId="36">
    <w:abstractNumId w:val="56"/>
  </w:num>
  <w:num w:numId="37">
    <w:abstractNumId w:val="52"/>
  </w:num>
  <w:num w:numId="38">
    <w:abstractNumId w:val="49"/>
  </w:num>
  <w:num w:numId="39">
    <w:abstractNumId w:val="35"/>
  </w:num>
  <w:num w:numId="40">
    <w:abstractNumId w:val="44"/>
  </w:num>
  <w:num w:numId="41">
    <w:abstractNumId w:val="42"/>
  </w:num>
  <w:num w:numId="42">
    <w:abstractNumId w:val="26"/>
  </w:num>
  <w:num w:numId="43">
    <w:abstractNumId w:val="37"/>
  </w:num>
  <w:num w:numId="44">
    <w:abstractNumId w:val="34"/>
  </w:num>
  <w:num w:numId="45">
    <w:abstractNumId w:val="24"/>
  </w:num>
  <w:num w:numId="46">
    <w:abstractNumId w:val="22"/>
  </w:num>
  <w:num w:numId="47">
    <w:abstractNumId w:val="18"/>
  </w:num>
  <w:num w:numId="48">
    <w:abstractNumId w:val="54"/>
  </w:num>
  <w:num w:numId="49">
    <w:abstractNumId w:val="27"/>
  </w:num>
  <w:num w:numId="50">
    <w:abstractNumId w:val="41"/>
  </w:num>
  <w:num w:numId="51">
    <w:abstractNumId w:val="8"/>
  </w:num>
  <w:num w:numId="52">
    <w:abstractNumId w:val="50"/>
  </w:num>
  <w:num w:numId="53">
    <w:abstractNumId w:val="16"/>
  </w:num>
  <w:num w:numId="54">
    <w:abstractNumId w:val="43"/>
  </w:num>
  <w:num w:numId="55">
    <w:abstractNumId w:val="30"/>
  </w:num>
  <w:num w:numId="56">
    <w:abstractNumId w:val="38"/>
  </w:num>
  <w:num w:numId="57">
    <w:abstractNumId w:val="21"/>
  </w:num>
  <w:num w:numId="58">
    <w:abstractNumId w:val="5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Carlos">
    <w15:presenceInfo w15:providerId="Windows Live" w15:userId="c5ec6befabc49c6f"/>
  </w15:person>
  <w15:person w15:author="Luciana Carlos [2]">
    <w15:presenceInfo w15:providerId="Windows Live" w15:userId="0542cc8ecbd8bebc"/>
  </w15:person>
  <w15:person w15:author="Luany Mesquita">
    <w15:presenceInfo w15:providerId="Windows Live" w15:userId="8182c22a94d1e4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E3"/>
    <w:rsid w:val="00000326"/>
    <w:rsid w:val="0000378A"/>
    <w:rsid w:val="00004F0E"/>
    <w:rsid w:val="00006C98"/>
    <w:rsid w:val="00007802"/>
    <w:rsid w:val="00007FB0"/>
    <w:rsid w:val="000149F8"/>
    <w:rsid w:val="00015156"/>
    <w:rsid w:val="00026853"/>
    <w:rsid w:val="000308DC"/>
    <w:rsid w:val="0003292F"/>
    <w:rsid w:val="0003757B"/>
    <w:rsid w:val="00047C96"/>
    <w:rsid w:val="00050BCA"/>
    <w:rsid w:val="00052EB0"/>
    <w:rsid w:val="00055D4B"/>
    <w:rsid w:val="00061517"/>
    <w:rsid w:val="00061708"/>
    <w:rsid w:val="00063E18"/>
    <w:rsid w:val="0006416F"/>
    <w:rsid w:val="00065A34"/>
    <w:rsid w:val="00065D6E"/>
    <w:rsid w:val="00071C2D"/>
    <w:rsid w:val="0007250B"/>
    <w:rsid w:val="00081B16"/>
    <w:rsid w:val="00081DC0"/>
    <w:rsid w:val="000836AF"/>
    <w:rsid w:val="00084B6B"/>
    <w:rsid w:val="00086108"/>
    <w:rsid w:val="00086B07"/>
    <w:rsid w:val="00090328"/>
    <w:rsid w:val="00090768"/>
    <w:rsid w:val="000939E5"/>
    <w:rsid w:val="00097773"/>
    <w:rsid w:val="000A06E3"/>
    <w:rsid w:val="000A177B"/>
    <w:rsid w:val="000B0F39"/>
    <w:rsid w:val="000B3649"/>
    <w:rsid w:val="000B5225"/>
    <w:rsid w:val="000C1634"/>
    <w:rsid w:val="000C595D"/>
    <w:rsid w:val="000C6193"/>
    <w:rsid w:val="000C66D4"/>
    <w:rsid w:val="000D0991"/>
    <w:rsid w:val="000D11C8"/>
    <w:rsid w:val="000D315A"/>
    <w:rsid w:val="000D3683"/>
    <w:rsid w:val="000D4737"/>
    <w:rsid w:val="000D6D79"/>
    <w:rsid w:val="000E00B9"/>
    <w:rsid w:val="000E2BBD"/>
    <w:rsid w:val="000F21BB"/>
    <w:rsid w:val="00100997"/>
    <w:rsid w:val="00101535"/>
    <w:rsid w:val="00102893"/>
    <w:rsid w:val="00104FA2"/>
    <w:rsid w:val="00105A48"/>
    <w:rsid w:val="001060FA"/>
    <w:rsid w:val="00113655"/>
    <w:rsid w:val="00113702"/>
    <w:rsid w:val="001145B9"/>
    <w:rsid w:val="00114742"/>
    <w:rsid w:val="0012297F"/>
    <w:rsid w:val="00122F70"/>
    <w:rsid w:val="00123004"/>
    <w:rsid w:val="001242B1"/>
    <w:rsid w:val="00127B2A"/>
    <w:rsid w:val="001304EE"/>
    <w:rsid w:val="00133183"/>
    <w:rsid w:val="00140702"/>
    <w:rsid w:val="0014269E"/>
    <w:rsid w:val="00146567"/>
    <w:rsid w:val="00160A14"/>
    <w:rsid w:val="00161240"/>
    <w:rsid w:val="00164BD4"/>
    <w:rsid w:val="00165B48"/>
    <w:rsid w:val="00171032"/>
    <w:rsid w:val="001723DB"/>
    <w:rsid w:val="001802E1"/>
    <w:rsid w:val="00181CA9"/>
    <w:rsid w:val="00183F6B"/>
    <w:rsid w:val="001856F8"/>
    <w:rsid w:val="00187860"/>
    <w:rsid w:val="0019079A"/>
    <w:rsid w:val="00190F89"/>
    <w:rsid w:val="00191305"/>
    <w:rsid w:val="001966EB"/>
    <w:rsid w:val="00196C48"/>
    <w:rsid w:val="001A2A5E"/>
    <w:rsid w:val="001B2AE9"/>
    <w:rsid w:val="001B39BE"/>
    <w:rsid w:val="001C2DD1"/>
    <w:rsid w:val="001C76BC"/>
    <w:rsid w:val="001D1819"/>
    <w:rsid w:val="001D2392"/>
    <w:rsid w:val="001D2DDD"/>
    <w:rsid w:val="001D354F"/>
    <w:rsid w:val="001D5BFB"/>
    <w:rsid w:val="001D7FBC"/>
    <w:rsid w:val="001E5778"/>
    <w:rsid w:val="001E6679"/>
    <w:rsid w:val="001E7BB6"/>
    <w:rsid w:val="001E7E8B"/>
    <w:rsid w:val="001F6BFE"/>
    <w:rsid w:val="001F7E7F"/>
    <w:rsid w:val="00203913"/>
    <w:rsid w:val="00203C75"/>
    <w:rsid w:val="0020401B"/>
    <w:rsid w:val="00207795"/>
    <w:rsid w:val="002077DE"/>
    <w:rsid w:val="0021034F"/>
    <w:rsid w:val="00213F8C"/>
    <w:rsid w:val="0021531E"/>
    <w:rsid w:val="00215851"/>
    <w:rsid w:val="0021729B"/>
    <w:rsid w:val="00217885"/>
    <w:rsid w:val="0022200E"/>
    <w:rsid w:val="00222C84"/>
    <w:rsid w:val="00230BD2"/>
    <w:rsid w:val="0023140B"/>
    <w:rsid w:val="002328C6"/>
    <w:rsid w:val="00233299"/>
    <w:rsid w:val="00234B66"/>
    <w:rsid w:val="00234F9B"/>
    <w:rsid w:val="00236A3F"/>
    <w:rsid w:val="00240921"/>
    <w:rsid w:val="00246AD5"/>
    <w:rsid w:val="00250A21"/>
    <w:rsid w:val="00253320"/>
    <w:rsid w:val="00255558"/>
    <w:rsid w:val="0025658E"/>
    <w:rsid w:val="0026079E"/>
    <w:rsid w:val="00263966"/>
    <w:rsid w:val="00264EA4"/>
    <w:rsid w:val="00266076"/>
    <w:rsid w:val="00266AF7"/>
    <w:rsid w:val="002672C4"/>
    <w:rsid w:val="00274C36"/>
    <w:rsid w:val="00276C38"/>
    <w:rsid w:val="002813EB"/>
    <w:rsid w:val="002819C5"/>
    <w:rsid w:val="00285C31"/>
    <w:rsid w:val="002875EF"/>
    <w:rsid w:val="00292781"/>
    <w:rsid w:val="00292ED0"/>
    <w:rsid w:val="002971E4"/>
    <w:rsid w:val="002A1AAD"/>
    <w:rsid w:val="002A314F"/>
    <w:rsid w:val="002A61D6"/>
    <w:rsid w:val="002B2981"/>
    <w:rsid w:val="002B2B40"/>
    <w:rsid w:val="002B2BFE"/>
    <w:rsid w:val="002B30C9"/>
    <w:rsid w:val="002B4F95"/>
    <w:rsid w:val="002C3453"/>
    <w:rsid w:val="002C4213"/>
    <w:rsid w:val="002C5D2F"/>
    <w:rsid w:val="002D068C"/>
    <w:rsid w:val="002D07AC"/>
    <w:rsid w:val="002D4935"/>
    <w:rsid w:val="002D6406"/>
    <w:rsid w:val="002D645F"/>
    <w:rsid w:val="002E2145"/>
    <w:rsid w:val="002E7B91"/>
    <w:rsid w:val="002F0E9A"/>
    <w:rsid w:val="002F359B"/>
    <w:rsid w:val="002F509E"/>
    <w:rsid w:val="002F586B"/>
    <w:rsid w:val="002F6235"/>
    <w:rsid w:val="002F78B8"/>
    <w:rsid w:val="00302120"/>
    <w:rsid w:val="00302320"/>
    <w:rsid w:val="0030481C"/>
    <w:rsid w:val="00304FF6"/>
    <w:rsid w:val="00306DDE"/>
    <w:rsid w:val="00310D29"/>
    <w:rsid w:val="00313549"/>
    <w:rsid w:val="00314562"/>
    <w:rsid w:val="00316A91"/>
    <w:rsid w:val="003241C0"/>
    <w:rsid w:val="00324638"/>
    <w:rsid w:val="00326153"/>
    <w:rsid w:val="003262DD"/>
    <w:rsid w:val="00330D2C"/>
    <w:rsid w:val="00332A99"/>
    <w:rsid w:val="003459B8"/>
    <w:rsid w:val="00345A23"/>
    <w:rsid w:val="00345AF9"/>
    <w:rsid w:val="00346466"/>
    <w:rsid w:val="00347B23"/>
    <w:rsid w:val="00347EC9"/>
    <w:rsid w:val="0035586B"/>
    <w:rsid w:val="00355F6C"/>
    <w:rsid w:val="003568BB"/>
    <w:rsid w:val="0036013B"/>
    <w:rsid w:val="003638B1"/>
    <w:rsid w:val="003665F3"/>
    <w:rsid w:val="00367414"/>
    <w:rsid w:val="003676ED"/>
    <w:rsid w:val="0037452D"/>
    <w:rsid w:val="00374A52"/>
    <w:rsid w:val="00375D59"/>
    <w:rsid w:val="00375EB5"/>
    <w:rsid w:val="00377573"/>
    <w:rsid w:val="00385BDB"/>
    <w:rsid w:val="00386EAF"/>
    <w:rsid w:val="00387A4A"/>
    <w:rsid w:val="003918F9"/>
    <w:rsid w:val="0039659E"/>
    <w:rsid w:val="003A03DA"/>
    <w:rsid w:val="003A0678"/>
    <w:rsid w:val="003A30FF"/>
    <w:rsid w:val="003A387E"/>
    <w:rsid w:val="003A5BBB"/>
    <w:rsid w:val="003A5D92"/>
    <w:rsid w:val="003B39BE"/>
    <w:rsid w:val="003B39F0"/>
    <w:rsid w:val="003B5B31"/>
    <w:rsid w:val="003C2F52"/>
    <w:rsid w:val="003C2FB8"/>
    <w:rsid w:val="003C35F3"/>
    <w:rsid w:val="003C4852"/>
    <w:rsid w:val="003C75EF"/>
    <w:rsid w:val="003D0D57"/>
    <w:rsid w:val="003D6650"/>
    <w:rsid w:val="003E0100"/>
    <w:rsid w:val="003E5863"/>
    <w:rsid w:val="00400F3A"/>
    <w:rsid w:val="00402E46"/>
    <w:rsid w:val="00404E49"/>
    <w:rsid w:val="00405248"/>
    <w:rsid w:val="0040587C"/>
    <w:rsid w:val="00406A92"/>
    <w:rsid w:val="00407240"/>
    <w:rsid w:val="00407F63"/>
    <w:rsid w:val="00411470"/>
    <w:rsid w:val="00420215"/>
    <w:rsid w:val="00420485"/>
    <w:rsid w:val="004230CF"/>
    <w:rsid w:val="004243A7"/>
    <w:rsid w:val="00426CC0"/>
    <w:rsid w:val="0043074F"/>
    <w:rsid w:val="00431432"/>
    <w:rsid w:val="00433394"/>
    <w:rsid w:val="004336D2"/>
    <w:rsid w:val="0043399B"/>
    <w:rsid w:val="00433CD0"/>
    <w:rsid w:val="0043430C"/>
    <w:rsid w:val="00444F19"/>
    <w:rsid w:val="004450E0"/>
    <w:rsid w:val="004507E9"/>
    <w:rsid w:val="00451C2D"/>
    <w:rsid w:val="004530C2"/>
    <w:rsid w:val="004567E2"/>
    <w:rsid w:val="00457E5A"/>
    <w:rsid w:val="00460BA4"/>
    <w:rsid w:val="004610DD"/>
    <w:rsid w:val="00463B88"/>
    <w:rsid w:val="00466124"/>
    <w:rsid w:val="00471190"/>
    <w:rsid w:val="004716EB"/>
    <w:rsid w:val="00475254"/>
    <w:rsid w:val="0047539F"/>
    <w:rsid w:val="004900C2"/>
    <w:rsid w:val="00490B69"/>
    <w:rsid w:val="004949AF"/>
    <w:rsid w:val="00495508"/>
    <w:rsid w:val="0049633B"/>
    <w:rsid w:val="00497D16"/>
    <w:rsid w:val="004A4E07"/>
    <w:rsid w:val="004A631C"/>
    <w:rsid w:val="004B120E"/>
    <w:rsid w:val="004B2AB2"/>
    <w:rsid w:val="004B41A0"/>
    <w:rsid w:val="004B70F8"/>
    <w:rsid w:val="004D5D7A"/>
    <w:rsid w:val="004D6F27"/>
    <w:rsid w:val="004E450F"/>
    <w:rsid w:val="004E475A"/>
    <w:rsid w:val="004E6B25"/>
    <w:rsid w:val="004F1BBB"/>
    <w:rsid w:val="004F36F9"/>
    <w:rsid w:val="004F4719"/>
    <w:rsid w:val="00501B13"/>
    <w:rsid w:val="005024DB"/>
    <w:rsid w:val="005028F3"/>
    <w:rsid w:val="00503E5E"/>
    <w:rsid w:val="00503F9A"/>
    <w:rsid w:val="0051106D"/>
    <w:rsid w:val="005116C3"/>
    <w:rsid w:val="00511E10"/>
    <w:rsid w:val="00512A74"/>
    <w:rsid w:val="0051517F"/>
    <w:rsid w:val="00515C78"/>
    <w:rsid w:val="00516889"/>
    <w:rsid w:val="005217B8"/>
    <w:rsid w:val="005251FB"/>
    <w:rsid w:val="00527E16"/>
    <w:rsid w:val="0053361F"/>
    <w:rsid w:val="00533BD4"/>
    <w:rsid w:val="0053715E"/>
    <w:rsid w:val="00537508"/>
    <w:rsid w:val="00547C57"/>
    <w:rsid w:val="005509D3"/>
    <w:rsid w:val="00552060"/>
    <w:rsid w:val="005533AF"/>
    <w:rsid w:val="00555CA0"/>
    <w:rsid w:val="005561E4"/>
    <w:rsid w:val="00563D90"/>
    <w:rsid w:val="00564524"/>
    <w:rsid w:val="00565BF3"/>
    <w:rsid w:val="0056647A"/>
    <w:rsid w:val="00570F35"/>
    <w:rsid w:val="005736E9"/>
    <w:rsid w:val="00580638"/>
    <w:rsid w:val="005853A4"/>
    <w:rsid w:val="0059185E"/>
    <w:rsid w:val="00591B5F"/>
    <w:rsid w:val="00591D09"/>
    <w:rsid w:val="00594311"/>
    <w:rsid w:val="005A2439"/>
    <w:rsid w:val="005A3C34"/>
    <w:rsid w:val="005A575A"/>
    <w:rsid w:val="005A6702"/>
    <w:rsid w:val="005A7669"/>
    <w:rsid w:val="005A7BA2"/>
    <w:rsid w:val="005B0A52"/>
    <w:rsid w:val="005B2415"/>
    <w:rsid w:val="005B54DC"/>
    <w:rsid w:val="005B76B5"/>
    <w:rsid w:val="005C13BF"/>
    <w:rsid w:val="005C3656"/>
    <w:rsid w:val="005C36A0"/>
    <w:rsid w:val="005C75C2"/>
    <w:rsid w:val="005C7D4C"/>
    <w:rsid w:val="005D1FF6"/>
    <w:rsid w:val="005D3417"/>
    <w:rsid w:val="005D36F1"/>
    <w:rsid w:val="005D686A"/>
    <w:rsid w:val="005E02ED"/>
    <w:rsid w:val="005E2441"/>
    <w:rsid w:val="005E68D8"/>
    <w:rsid w:val="005F04EA"/>
    <w:rsid w:val="005F3D69"/>
    <w:rsid w:val="005F47C1"/>
    <w:rsid w:val="005F77E9"/>
    <w:rsid w:val="0060096D"/>
    <w:rsid w:val="006019A2"/>
    <w:rsid w:val="00602304"/>
    <w:rsid w:val="00603B93"/>
    <w:rsid w:val="00604250"/>
    <w:rsid w:val="006104A0"/>
    <w:rsid w:val="00611B02"/>
    <w:rsid w:val="00612A67"/>
    <w:rsid w:val="00612DA8"/>
    <w:rsid w:val="0061329A"/>
    <w:rsid w:val="00614005"/>
    <w:rsid w:val="00615400"/>
    <w:rsid w:val="006169E0"/>
    <w:rsid w:val="006210A9"/>
    <w:rsid w:val="006231FD"/>
    <w:rsid w:val="0062486E"/>
    <w:rsid w:val="006268FC"/>
    <w:rsid w:val="006338BD"/>
    <w:rsid w:val="006351DD"/>
    <w:rsid w:val="00635F77"/>
    <w:rsid w:val="0064120C"/>
    <w:rsid w:val="00645500"/>
    <w:rsid w:val="00645D76"/>
    <w:rsid w:val="00646131"/>
    <w:rsid w:val="00655C20"/>
    <w:rsid w:val="00670B31"/>
    <w:rsid w:val="006733E3"/>
    <w:rsid w:val="00677176"/>
    <w:rsid w:val="00680C82"/>
    <w:rsid w:val="006847E9"/>
    <w:rsid w:val="00686059"/>
    <w:rsid w:val="00693E3E"/>
    <w:rsid w:val="006979A4"/>
    <w:rsid w:val="006A363B"/>
    <w:rsid w:val="006A3B06"/>
    <w:rsid w:val="006A6930"/>
    <w:rsid w:val="006A694D"/>
    <w:rsid w:val="006B0A04"/>
    <w:rsid w:val="006B1EFE"/>
    <w:rsid w:val="006B200A"/>
    <w:rsid w:val="006B2883"/>
    <w:rsid w:val="006B38CB"/>
    <w:rsid w:val="006B5BAA"/>
    <w:rsid w:val="006C20B7"/>
    <w:rsid w:val="006C2687"/>
    <w:rsid w:val="006C492B"/>
    <w:rsid w:val="006C5ED0"/>
    <w:rsid w:val="006C6081"/>
    <w:rsid w:val="006D20A8"/>
    <w:rsid w:val="006D3295"/>
    <w:rsid w:val="006E06EC"/>
    <w:rsid w:val="006E1C24"/>
    <w:rsid w:val="006E1FB1"/>
    <w:rsid w:val="006F1623"/>
    <w:rsid w:val="006F5141"/>
    <w:rsid w:val="0070154B"/>
    <w:rsid w:val="00701FF6"/>
    <w:rsid w:val="00702181"/>
    <w:rsid w:val="00706073"/>
    <w:rsid w:val="0071192C"/>
    <w:rsid w:val="007132FA"/>
    <w:rsid w:val="00713EA6"/>
    <w:rsid w:val="00720D68"/>
    <w:rsid w:val="0072189E"/>
    <w:rsid w:val="007245EC"/>
    <w:rsid w:val="00726A79"/>
    <w:rsid w:val="007279C4"/>
    <w:rsid w:val="00732CF9"/>
    <w:rsid w:val="007408B8"/>
    <w:rsid w:val="00744841"/>
    <w:rsid w:val="007501EA"/>
    <w:rsid w:val="00751F00"/>
    <w:rsid w:val="00753381"/>
    <w:rsid w:val="00753812"/>
    <w:rsid w:val="00754D7A"/>
    <w:rsid w:val="00760777"/>
    <w:rsid w:val="00760D2D"/>
    <w:rsid w:val="007704ED"/>
    <w:rsid w:val="007709E4"/>
    <w:rsid w:val="00771649"/>
    <w:rsid w:val="00772038"/>
    <w:rsid w:val="00772229"/>
    <w:rsid w:val="007738BF"/>
    <w:rsid w:val="00776C2A"/>
    <w:rsid w:val="00780350"/>
    <w:rsid w:val="00782EBC"/>
    <w:rsid w:val="007854A4"/>
    <w:rsid w:val="00787DE0"/>
    <w:rsid w:val="00793BFB"/>
    <w:rsid w:val="0079600D"/>
    <w:rsid w:val="00796826"/>
    <w:rsid w:val="00797B37"/>
    <w:rsid w:val="007A4B33"/>
    <w:rsid w:val="007A67A3"/>
    <w:rsid w:val="007A7B4C"/>
    <w:rsid w:val="007A7D09"/>
    <w:rsid w:val="007B11B7"/>
    <w:rsid w:val="007B550A"/>
    <w:rsid w:val="007C1BDC"/>
    <w:rsid w:val="007C21C9"/>
    <w:rsid w:val="007C3FB0"/>
    <w:rsid w:val="007C429D"/>
    <w:rsid w:val="007C625A"/>
    <w:rsid w:val="007C6444"/>
    <w:rsid w:val="007C65CE"/>
    <w:rsid w:val="007C7AB2"/>
    <w:rsid w:val="007D033E"/>
    <w:rsid w:val="007D6F1E"/>
    <w:rsid w:val="007D7F6B"/>
    <w:rsid w:val="007E0727"/>
    <w:rsid w:val="007E19E8"/>
    <w:rsid w:val="007E1AB6"/>
    <w:rsid w:val="007E2267"/>
    <w:rsid w:val="007E7F7C"/>
    <w:rsid w:val="007F1DE1"/>
    <w:rsid w:val="007F37B8"/>
    <w:rsid w:val="007F5E13"/>
    <w:rsid w:val="007F7156"/>
    <w:rsid w:val="0080095A"/>
    <w:rsid w:val="00804CE0"/>
    <w:rsid w:val="00806C20"/>
    <w:rsid w:val="00812814"/>
    <w:rsid w:val="00816D8A"/>
    <w:rsid w:val="008224DA"/>
    <w:rsid w:val="0082291F"/>
    <w:rsid w:val="008323EE"/>
    <w:rsid w:val="008328D5"/>
    <w:rsid w:val="00835CC5"/>
    <w:rsid w:val="00851086"/>
    <w:rsid w:val="00854A01"/>
    <w:rsid w:val="008572EF"/>
    <w:rsid w:val="00861610"/>
    <w:rsid w:val="00862298"/>
    <w:rsid w:val="0086407E"/>
    <w:rsid w:val="008643D4"/>
    <w:rsid w:val="00864BDE"/>
    <w:rsid w:val="00864D9B"/>
    <w:rsid w:val="00865E75"/>
    <w:rsid w:val="00866100"/>
    <w:rsid w:val="00867C8E"/>
    <w:rsid w:val="008727BD"/>
    <w:rsid w:val="00873F60"/>
    <w:rsid w:val="0087598D"/>
    <w:rsid w:val="008778BA"/>
    <w:rsid w:val="00881E95"/>
    <w:rsid w:val="0088270B"/>
    <w:rsid w:val="008832A1"/>
    <w:rsid w:val="00883C63"/>
    <w:rsid w:val="00884FC5"/>
    <w:rsid w:val="00890284"/>
    <w:rsid w:val="008909D8"/>
    <w:rsid w:val="00895012"/>
    <w:rsid w:val="008A055C"/>
    <w:rsid w:val="008A11DB"/>
    <w:rsid w:val="008A22F2"/>
    <w:rsid w:val="008A2F97"/>
    <w:rsid w:val="008A43C0"/>
    <w:rsid w:val="008A48DE"/>
    <w:rsid w:val="008A4BA0"/>
    <w:rsid w:val="008A55F3"/>
    <w:rsid w:val="008B4FB9"/>
    <w:rsid w:val="008B54E7"/>
    <w:rsid w:val="008B76F8"/>
    <w:rsid w:val="008C24EC"/>
    <w:rsid w:val="008C3A3F"/>
    <w:rsid w:val="008C6D17"/>
    <w:rsid w:val="008D2370"/>
    <w:rsid w:val="008D4BE6"/>
    <w:rsid w:val="008D4EF8"/>
    <w:rsid w:val="008D549D"/>
    <w:rsid w:val="008D5628"/>
    <w:rsid w:val="008D6651"/>
    <w:rsid w:val="008D66D4"/>
    <w:rsid w:val="008E008A"/>
    <w:rsid w:val="008E42A7"/>
    <w:rsid w:val="008F40A2"/>
    <w:rsid w:val="00900FE1"/>
    <w:rsid w:val="00906410"/>
    <w:rsid w:val="009121E1"/>
    <w:rsid w:val="00915499"/>
    <w:rsid w:val="0091608C"/>
    <w:rsid w:val="00916A5E"/>
    <w:rsid w:val="009207FF"/>
    <w:rsid w:val="00923721"/>
    <w:rsid w:val="00924631"/>
    <w:rsid w:val="0092525D"/>
    <w:rsid w:val="00926211"/>
    <w:rsid w:val="009272B4"/>
    <w:rsid w:val="00927AD4"/>
    <w:rsid w:val="00930BEB"/>
    <w:rsid w:val="00934C1D"/>
    <w:rsid w:val="00937420"/>
    <w:rsid w:val="00940FD2"/>
    <w:rsid w:val="00946E77"/>
    <w:rsid w:val="009502D6"/>
    <w:rsid w:val="009503C3"/>
    <w:rsid w:val="00960EC9"/>
    <w:rsid w:val="00962BD8"/>
    <w:rsid w:val="009648BE"/>
    <w:rsid w:val="00965A24"/>
    <w:rsid w:val="00965D54"/>
    <w:rsid w:val="009662F0"/>
    <w:rsid w:val="009717A0"/>
    <w:rsid w:val="00973FFC"/>
    <w:rsid w:val="00975EF2"/>
    <w:rsid w:val="009801A2"/>
    <w:rsid w:val="009808B1"/>
    <w:rsid w:val="00981E97"/>
    <w:rsid w:val="0098457F"/>
    <w:rsid w:val="0098598C"/>
    <w:rsid w:val="009868BE"/>
    <w:rsid w:val="00986AAF"/>
    <w:rsid w:val="00993233"/>
    <w:rsid w:val="009A0208"/>
    <w:rsid w:val="009A0A60"/>
    <w:rsid w:val="009A4276"/>
    <w:rsid w:val="009A7033"/>
    <w:rsid w:val="009B016F"/>
    <w:rsid w:val="009B0405"/>
    <w:rsid w:val="009B155A"/>
    <w:rsid w:val="009B48F3"/>
    <w:rsid w:val="009B55AA"/>
    <w:rsid w:val="009B6526"/>
    <w:rsid w:val="009C160C"/>
    <w:rsid w:val="009C16F0"/>
    <w:rsid w:val="009C288A"/>
    <w:rsid w:val="009C354F"/>
    <w:rsid w:val="009C4071"/>
    <w:rsid w:val="009C4A63"/>
    <w:rsid w:val="009C4E98"/>
    <w:rsid w:val="009C4F51"/>
    <w:rsid w:val="009C5D15"/>
    <w:rsid w:val="009D0507"/>
    <w:rsid w:val="009D3C7D"/>
    <w:rsid w:val="009D5B5C"/>
    <w:rsid w:val="009D6D77"/>
    <w:rsid w:val="009D7815"/>
    <w:rsid w:val="009E4E65"/>
    <w:rsid w:val="009E7F22"/>
    <w:rsid w:val="009F4C60"/>
    <w:rsid w:val="009F7629"/>
    <w:rsid w:val="009F7A95"/>
    <w:rsid w:val="00A00755"/>
    <w:rsid w:val="00A00895"/>
    <w:rsid w:val="00A01919"/>
    <w:rsid w:val="00A037C5"/>
    <w:rsid w:val="00A058C1"/>
    <w:rsid w:val="00A16F4C"/>
    <w:rsid w:val="00A201A2"/>
    <w:rsid w:val="00A30FFB"/>
    <w:rsid w:val="00A37D6E"/>
    <w:rsid w:val="00A421A6"/>
    <w:rsid w:val="00A440A1"/>
    <w:rsid w:val="00A455FE"/>
    <w:rsid w:val="00A47EFF"/>
    <w:rsid w:val="00A55B5B"/>
    <w:rsid w:val="00A55FAA"/>
    <w:rsid w:val="00A57FE4"/>
    <w:rsid w:val="00A63396"/>
    <w:rsid w:val="00A65695"/>
    <w:rsid w:val="00A67AB6"/>
    <w:rsid w:val="00A7010D"/>
    <w:rsid w:val="00A72EF7"/>
    <w:rsid w:val="00A81DDD"/>
    <w:rsid w:val="00A81EBF"/>
    <w:rsid w:val="00A82A56"/>
    <w:rsid w:val="00A8341F"/>
    <w:rsid w:val="00A842EF"/>
    <w:rsid w:val="00A84B84"/>
    <w:rsid w:val="00A84DBB"/>
    <w:rsid w:val="00A84F7A"/>
    <w:rsid w:val="00A925FD"/>
    <w:rsid w:val="00A93105"/>
    <w:rsid w:val="00A97312"/>
    <w:rsid w:val="00AA05DE"/>
    <w:rsid w:val="00AA39B0"/>
    <w:rsid w:val="00AB0D9D"/>
    <w:rsid w:val="00AB29AE"/>
    <w:rsid w:val="00AB40DA"/>
    <w:rsid w:val="00AC0714"/>
    <w:rsid w:val="00AC2501"/>
    <w:rsid w:val="00AC5F65"/>
    <w:rsid w:val="00AC61AD"/>
    <w:rsid w:val="00AC7BD4"/>
    <w:rsid w:val="00AD58C5"/>
    <w:rsid w:val="00AD6C31"/>
    <w:rsid w:val="00AD7746"/>
    <w:rsid w:val="00AF56FC"/>
    <w:rsid w:val="00B02D84"/>
    <w:rsid w:val="00B02E9E"/>
    <w:rsid w:val="00B0399D"/>
    <w:rsid w:val="00B03B05"/>
    <w:rsid w:val="00B03ED2"/>
    <w:rsid w:val="00B04776"/>
    <w:rsid w:val="00B05930"/>
    <w:rsid w:val="00B07240"/>
    <w:rsid w:val="00B106CE"/>
    <w:rsid w:val="00B10E72"/>
    <w:rsid w:val="00B13D26"/>
    <w:rsid w:val="00B1735B"/>
    <w:rsid w:val="00B23803"/>
    <w:rsid w:val="00B35CB5"/>
    <w:rsid w:val="00B36BB2"/>
    <w:rsid w:val="00B37B33"/>
    <w:rsid w:val="00B42C3D"/>
    <w:rsid w:val="00B44EE6"/>
    <w:rsid w:val="00B451E8"/>
    <w:rsid w:val="00B52BB0"/>
    <w:rsid w:val="00B53547"/>
    <w:rsid w:val="00B627B2"/>
    <w:rsid w:val="00B666C1"/>
    <w:rsid w:val="00B7184F"/>
    <w:rsid w:val="00B74AFB"/>
    <w:rsid w:val="00B80155"/>
    <w:rsid w:val="00B81AF4"/>
    <w:rsid w:val="00B83637"/>
    <w:rsid w:val="00B87AF4"/>
    <w:rsid w:val="00B90629"/>
    <w:rsid w:val="00B92A61"/>
    <w:rsid w:val="00B936E5"/>
    <w:rsid w:val="00BA1363"/>
    <w:rsid w:val="00BA4124"/>
    <w:rsid w:val="00BA50B7"/>
    <w:rsid w:val="00BA6ED4"/>
    <w:rsid w:val="00BB32EB"/>
    <w:rsid w:val="00BB4921"/>
    <w:rsid w:val="00BC0CC5"/>
    <w:rsid w:val="00BC3883"/>
    <w:rsid w:val="00BC43B3"/>
    <w:rsid w:val="00BD23EF"/>
    <w:rsid w:val="00BD5199"/>
    <w:rsid w:val="00BD5AE6"/>
    <w:rsid w:val="00BD5D88"/>
    <w:rsid w:val="00BD65DF"/>
    <w:rsid w:val="00BD73C2"/>
    <w:rsid w:val="00BD7F64"/>
    <w:rsid w:val="00BE21F6"/>
    <w:rsid w:val="00BE2419"/>
    <w:rsid w:val="00BE6382"/>
    <w:rsid w:val="00BF3030"/>
    <w:rsid w:val="00C001E3"/>
    <w:rsid w:val="00C005C6"/>
    <w:rsid w:val="00C006A9"/>
    <w:rsid w:val="00C01ACB"/>
    <w:rsid w:val="00C02A82"/>
    <w:rsid w:val="00C02E88"/>
    <w:rsid w:val="00C042F3"/>
    <w:rsid w:val="00C06153"/>
    <w:rsid w:val="00C06A99"/>
    <w:rsid w:val="00C06B22"/>
    <w:rsid w:val="00C06FC1"/>
    <w:rsid w:val="00C131A5"/>
    <w:rsid w:val="00C20775"/>
    <w:rsid w:val="00C27202"/>
    <w:rsid w:val="00C34D0C"/>
    <w:rsid w:val="00C40C68"/>
    <w:rsid w:val="00C41B9C"/>
    <w:rsid w:val="00C44B06"/>
    <w:rsid w:val="00C47DDC"/>
    <w:rsid w:val="00C515C6"/>
    <w:rsid w:val="00C51809"/>
    <w:rsid w:val="00C518BA"/>
    <w:rsid w:val="00C51F75"/>
    <w:rsid w:val="00C54D51"/>
    <w:rsid w:val="00C55163"/>
    <w:rsid w:val="00C56A69"/>
    <w:rsid w:val="00C57398"/>
    <w:rsid w:val="00C62893"/>
    <w:rsid w:val="00C6504C"/>
    <w:rsid w:val="00C66D1F"/>
    <w:rsid w:val="00C67205"/>
    <w:rsid w:val="00C67298"/>
    <w:rsid w:val="00C6752B"/>
    <w:rsid w:val="00C70184"/>
    <w:rsid w:val="00C70490"/>
    <w:rsid w:val="00C706D9"/>
    <w:rsid w:val="00C70C30"/>
    <w:rsid w:val="00C81C28"/>
    <w:rsid w:val="00C81FDF"/>
    <w:rsid w:val="00C869E1"/>
    <w:rsid w:val="00C90368"/>
    <w:rsid w:val="00C921D7"/>
    <w:rsid w:val="00C94E3F"/>
    <w:rsid w:val="00CA40EC"/>
    <w:rsid w:val="00CB33F2"/>
    <w:rsid w:val="00CC195B"/>
    <w:rsid w:val="00CC370A"/>
    <w:rsid w:val="00CD04B0"/>
    <w:rsid w:val="00CD1A25"/>
    <w:rsid w:val="00CD4963"/>
    <w:rsid w:val="00CD6EA8"/>
    <w:rsid w:val="00CE369B"/>
    <w:rsid w:val="00CF3051"/>
    <w:rsid w:val="00CF75B1"/>
    <w:rsid w:val="00D030A4"/>
    <w:rsid w:val="00D11B48"/>
    <w:rsid w:val="00D120FC"/>
    <w:rsid w:val="00D140B4"/>
    <w:rsid w:val="00D17089"/>
    <w:rsid w:val="00D22F4A"/>
    <w:rsid w:val="00D2423C"/>
    <w:rsid w:val="00D30675"/>
    <w:rsid w:val="00D336D8"/>
    <w:rsid w:val="00D34B56"/>
    <w:rsid w:val="00D37583"/>
    <w:rsid w:val="00D37969"/>
    <w:rsid w:val="00D438BC"/>
    <w:rsid w:val="00D43AC8"/>
    <w:rsid w:val="00D44202"/>
    <w:rsid w:val="00D456A6"/>
    <w:rsid w:val="00D507B0"/>
    <w:rsid w:val="00D50FB7"/>
    <w:rsid w:val="00D56F42"/>
    <w:rsid w:val="00D575E9"/>
    <w:rsid w:val="00D66F28"/>
    <w:rsid w:val="00D70415"/>
    <w:rsid w:val="00D72473"/>
    <w:rsid w:val="00D75CD4"/>
    <w:rsid w:val="00D75FAC"/>
    <w:rsid w:val="00D764F9"/>
    <w:rsid w:val="00D76760"/>
    <w:rsid w:val="00D84BDE"/>
    <w:rsid w:val="00D85904"/>
    <w:rsid w:val="00D909BD"/>
    <w:rsid w:val="00D92BB5"/>
    <w:rsid w:val="00D9333A"/>
    <w:rsid w:val="00D9446A"/>
    <w:rsid w:val="00D9519A"/>
    <w:rsid w:val="00D962B8"/>
    <w:rsid w:val="00D97C7B"/>
    <w:rsid w:val="00DA21AA"/>
    <w:rsid w:val="00DA4364"/>
    <w:rsid w:val="00DA5747"/>
    <w:rsid w:val="00DA7DBE"/>
    <w:rsid w:val="00DC0320"/>
    <w:rsid w:val="00DC3224"/>
    <w:rsid w:val="00DC526A"/>
    <w:rsid w:val="00DC70C6"/>
    <w:rsid w:val="00DC7D9B"/>
    <w:rsid w:val="00DD0AC2"/>
    <w:rsid w:val="00DD21C3"/>
    <w:rsid w:val="00DD6149"/>
    <w:rsid w:val="00DD627F"/>
    <w:rsid w:val="00DE3F07"/>
    <w:rsid w:val="00DE42D6"/>
    <w:rsid w:val="00DE479E"/>
    <w:rsid w:val="00DE52F9"/>
    <w:rsid w:val="00DE560D"/>
    <w:rsid w:val="00DE6F2E"/>
    <w:rsid w:val="00DF2DF6"/>
    <w:rsid w:val="00DF30D2"/>
    <w:rsid w:val="00DF599C"/>
    <w:rsid w:val="00DF7AC5"/>
    <w:rsid w:val="00E025B1"/>
    <w:rsid w:val="00E03A3F"/>
    <w:rsid w:val="00E0539F"/>
    <w:rsid w:val="00E12DDC"/>
    <w:rsid w:val="00E143DA"/>
    <w:rsid w:val="00E16A61"/>
    <w:rsid w:val="00E23135"/>
    <w:rsid w:val="00E304FA"/>
    <w:rsid w:val="00E335C3"/>
    <w:rsid w:val="00E35B4A"/>
    <w:rsid w:val="00E40787"/>
    <w:rsid w:val="00E432E8"/>
    <w:rsid w:val="00E466CA"/>
    <w:rsid w:val="00E52240"/>
    <w:rsid w:val="00E533D6"/>
    <w:rsid w:val="00E53D07"/>
    <w:rsid w:val="00E548EB"/>
    <w:rsid w:val="00E5758B"/>
    <w:rsid w:val="00E6631D"/>
    <w:rsid w:val="00E72A7A"/>
    <w:rsid w:val="00E74B9E"/>
    <w:rsid w:val="00E753FA"/>
    <w:rsid w:val="00E81319"/>
    <w:rsid w:val="00E837CF"/>
    <w:rsid w:val="00E86330"/>
    <w:rsid w:val="00E9503F"/>
    <w:rsid w:val="00E955E0"/>
    <w:rsid w:val="00EA1617"/>
    <w:rsid w:val="00EA3839"/>
    <w:rsid w:val="00EA5E1A"/>
    <w:rsid w:val="00EA7A07"/>
    <w:rsid w:val="00EB1DFF"/>
    <w:rsid w:val="00EB204C"/>
    <w:rsid w:val="00EB50E7"/>
    <w:rsid w:val="00EB6CD8"/>
    <w:rsid w:val="00EC25FB"/>
    <w:rsid w:val="00EC2B51"/>
    <w:rsid w:val="00ED1953"/>
    <w:rsid w:val="00ED1F41"/>
    <w:rsid w:val="00ED3108"/>
    <w:rsid w:val="00ED49A6"/>
    <w:rsid w:val="00EE0432"/>
    <w:rsid w:val="00EE0F24"/>
    <w:rsid w:val="00EE4A1A"/>
    <w:rsid w:val="00EE74A4"/>
    <w:rsid w:val="00EF0385"/>
    <w:rsid w:val="00EF1228"/>
    <w:rsid w:val="00EF3788"/>
    <w:rsid w:val="00EF4C09"/>
    <w:rsid w:val="00F0129D"/>
    <w:rsid w:val="00F03E44"/>
    <w:rsid w:val="00F043A8"/>
    <w:rsid w:val="00F06091"/>
    <w:rsid w:val="00F0650D"/>
    <w:rsid w:val="00F07258"/>
    <w:rsid w:val="00F07D30"/>
    <w:rsid w:val="00F115FB"/>
    <w:rsid w:val="00F12557"/>
    <w:rsid w:val="00F12CE9"/>
    <w:rsid w:val="00F16C25"/>
    <w:rsid w:val="00F30E24"/>
    <w:rsid w:val="00F30FFF"/>
    <w:rsid w:val="00F35C16"/>
    <w:rsid w:val="00F36273"/>
    <w:rsid w:val="00F363A4"/>
    <w:rsid w:val="00F363BA"/>
    <w:rsid w:val="00F37317"/>
    <w:rsid w:val="00F373A9"/>
    <w:rsid w:val="00F42596"/>
    <w:rsid w:val="00F435D5"/>
    <w:rsid w:val="00F43CAF"/>
    <w:rsid w:val="00F508F3"/>
    <w:rsid w:val="00F57BEE"/>
    <w:rsid w:val="00F60044"/>
    <w:rsid w:val="00F6280A"/>
    <w:rsid w:val="00F66155"/>
    <w:rsid w:val="00F661EF"/>
    <w:rsid w:val="00F66886"/>
    <w:rsid w:val="00F66B8F"/>
    <w:rsid w:val="00F676BB"/>
    <w:rsid w:val="00F71708"/>
    <w:rsid w:val="00F73791"/>
    <w:rsid w:val="00F73B74"/>
    <w:rsid w:val="00F73EE0"/>
    <w:rsid w:val="00F7471A"/>
    <w:rsid w:val="00F74944"/>
    <w:rsid w:val="00F74F63"/>
    <w:rsid w:val="00F80A34"/>
    <w:rsid w:val="00F82115"/>
    <w:rsid w:val="00F82164"/>
    <w:rsid w:val="00F84027"/>
    <w:rsid w:val="00F86657"/>
    <w:rsid w:val="00F944AE"/>
    <w:rsid w:val="00FA1BB3"/>
    <w:rsid w:val="00FA37BE"/>
    <w:rsid w:val="00FA4357"/>
    <w:rsid w:val="00FB4218"/>
    <w:rsid w:val="00FB59ED"/>
    <w:rsid w:val="00FC3CF2"/>
    <w:rsid w:val="00FC5748"/>
    <w:rsid w:val="00FC5B97"/>
    <w:rsid w:val="00FC6357"/>
    <w:rsid w:val="00FD0D6F"/>
    <w:rsid w:val="00FD1002"/>
    <w:rsid w:val="00FD394A"/>
    <w:rsid w:val="00FE02C7"/>
    <w:rsid w:val="00FE13E9"/>
    <w:rsid w:val="00FE1802"/>
    <w:rsid w:val="00FE1A48"/>
    <w:rsid w:val="00FE4B9E"/>
    <w:rsid w:val="00FE5E83"/>
    <w:rsid w:val="00FF23AB"/>
    <w:rsid w:val="00FF2E81"/>
    <w:rsid w:val="00FF6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18" type="connector" idref="#_x0000_s1065"/>
        <o:r id="V:Rule19" type="connector" idref="#AutoShape 59"/>
        <o:r id="V:Rule20" type="connector" idref="#_x0000_s1026"/>
        <o:r id="V:Rule21" type="connector" idref="#AutoShape 80"/>
        <o:r id="V:Rule22" type="connector" idref="#_x0000_s1061"/>
        <o:r id="V:Rule23" type="connector" idref="#AutoShape 94"/>
        <o:r id="V:Rule24" type="connector" idref="#AutoShape 62"/>
        <o:r id="V:Rule25" type="connector" idref="#AutoShape 65"/>
        <o:r id="V:Rule26" type="connector" idref="#AutoShape 66"/>
        <o:r id="V:Rule27" type="connector" idref="#AutoShape 68"/>
        <o:r id="V:Rule28" type="connector" idref="#AutoShape 2"/>
        <o:r id="V:Rule29" type="connector" idref="#_x0000_s1062"/>
        <o:r id="V:Rule30" type="connector" idref="#AutoShape 64"/>
        <o:r id="V:Rule31" type="connector" idref="#AutoShape 89"/>
        <o:r id="V:Rule32" type="connector" idref="#AutoShape 60"/>
        <o:r id="V:Rule33" type="connector" idref="#AutoShape 87"/>
        <o:r id="V:Rule34" type="connector" idref="#AutoShape 9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00"/>
    <w:pPr>
      <w:spacing w:after="200" w:line="276" w:lineRule="auto"/>
    </w:pPr>
    <w:rPr>
      <w:sz w:val="22"/>
      <w:szCs w:val="22"/>
      <w:lang w:eastAsia="en-US"/>
    </w:rPr>
  </w:style>
  <w:style w:type="paragraph" w:styleId="Ttulo1">
    <w:name w:val="heading 1"/>
    <w:basedOn w:val="Normal"/>
    <w:next w:val="Normal"/>
    <w:link w:val="Ttulo1Char"/>
    <w:qFormat/>
    <w:rsid w:val="003241C0"/>
    <w:pPr>
      <w:keepNext/>
      <w:numPr>
        <w:numId w:val="1"/>
      </w:numPr>
      <w:suppressAutoHyphens/>
      <w:autoSpaceDE w:val="0"/>
      <w:spacing w:after="0" w:line="360" w:lineRule="auto"/>
      <w:jc w:val="both"/>
      <w:outlineLvl w:val="0"/>
    </w:pPr>
    <w:rPr>
      <w:rFonts w:ascii="Arial" w:eastAsia="Arial" w:hAnsi="Arial" w:cs="Arial"/>
      <w:b/>
      <w:bCs/>
      <w:lang w:eastAsia="ar-SA"/>
    </w:rPr>
  </w:style>
  <w:style w:type="paragraph" w:styleId="Ttulo2">
    <w:name w:val="heading 2"/>
    <w:basedOn w:val="Normal"/>
    <w:next w:val="Normal"/>
    <w:link w:val="Ttulo2Char"/>
    <w:uiPriority w:val="9"/>
    <w:semiHidden/>
    <w:unhideWhenUsed/>
    <w:qFormat/>
    <w:rsid w:val="00C51F7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C51F75"/>
    <w:pPr>
      <w:keepNext/>
      <w:keepLines/>
      <w:spacing w:before="200" w:after="0"/>
      <w:outlineLvl w:val="2"/>
    </w:pPr>
    <w:rPr>
      <w:rFonts w:ascii="Cambria" w:eastAsia="Times New Roman" w:hAnsi="Cambria"/>
      <w:b/>
      <w:bCs/>
      <w:color w:val="4F81BD"/>
    </w:rPr>
  </w:style>
  <w:style w:type="paragraph" w:styleId="Ttulo6">
    <w:name w:val="heading 6"/>
    <w:basedOn w:val="Normal"/>
    <w:next w:val="Normal"/>
    <w:link w:val="Ttulo6Char"/>
    <w:uiPriority w:val="9"/>
    <w:semiHidden/>
    <w:unhideWhenUsed/>
    <w:qFormat/>
    <w:rsid w:val="00C51F75"/>
    <w:pPr>
      <w:keepNext/>
      <w:keepLines/>
      <w:spacing w:before="200" w:after="0"/>
      <w:outlineLvl w:val="5"/>
    </w:pPr>
    <w:rPr>
      <w:rFonts w:ascii="Cambria" w:eastAsia="Times New Roman" w:hAnsi="Cambria"/>
      <w:i/>
      <w:iCs/>
      <w:color w:val="243F60"/>
    </w:rPr>
  </w:style>
  <w:style w:type="paragraph" w:styleId="Ttulo9">
    <w:name w:val="heading 9"/>
    <w:basedOn w:val="Normal"/>
    <w:next w:val="Normal"/>
    <w:link w:val="Ttulo9Char"/>
    <w:uiPriority w:val="9"/>
    <w:unhideWhenUsed/>
    <w:qFormat/>
    <w:rsid w:val="00C51F75"/>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F73EE0"/>
    <w:pPr>
      <w:ind w:left="720"/>
      <w:contextualSpacing/>
    </w:pPr>
  </w:style>
  <w:style w:type="character" w:styleId="Refdecomentrio">
    <w:name w:val="annotation reference"/>
    <w:uiPriority w:val="99"/>
    <w:semiHidden/>
    <w:unhideWhenUsed/>
    <w:rsid w:val="00B37B33"/>
    <w:rPr>
      <w:sz w:val="16"/>
      <w:szCs w:val="16"/>
    </w:rPr>
  </w:style>
  <w:style w:type="paragraph" w:styleId="Textodecomentrio">
    <w:name w:val="annotation text"/>
    <w:basedOn w:val="Normal"/>
    <w:link w:val="TextodecomentrioChar"/>
    <w:uiPriority w:val="99"/>
    <w:unhideWhenUsed/>
    <w:rsid w:val="00B37B33"/>
    <w:pPr>
      <w:spacing w:line="240" w:lineRule="auto"/>
    </w:pPr>
    <w:rPr>
      <w:sz w:val="20"/>
      <w:szCs w:val="20"/>
    </w:rPr>
  </w:style>
  <w:style w:type="character" w:customStyle="1" w:styleId="TextodecomentrioChar">
    <w:name w:val="Texto de comentário Char"/>
    <w:link w:val="Textodecomentrio"/>
    <w:uiPriority w:val="99"/>
    <w:rsid w:val="00B37B33"/>
    <w:rPr>
      <w:sz w:val="20"/>
      <w:szCs w:val="20"/>
    </w:rPr>
  </w:style>
  <w:style w:type="paragraph" w:styleId="Assuntodocomentrio">
    <w:name w:val="annotation subject"/>
    <w:basedOn w:val="Textodecomentrio"/>
    <w:next w:val="Textodecomentrio"/>
    <w:link w:val="AssuntodocomentrioChar"/>
    <w:uiPriority w:val="99"/>
    <w:semiHidden/>
    <w:unhideWhenUsed/>
    <w:rsid w:val="00B37B33"/>
    <w:rPr>
      <w:b/>
      <w:bCs/>
    </w:rPr>
  </w:style>
  <w:style w:type="character" w:customStyle="1" w:styleId="AssuntodocomentrioChar">
    <w:name w:val="Assunto do comentário Char"/>
    <w:link w:val="Assuntodocomentrio"/>
    <w:uiPriority w:val="99"/>
    <w:semiHidden/>
    <w:rsid w:val="00B37B33"/>
    <w:rPr>
      <w:b/>
      <w:bCs/>
      <w:sz w:val="20"/>
      <w:szCs w:val="20"/>
    </w:rPr>
  </w:style>
  <w:style w:type="paragraph" w:styleId="Textodebalo">
    <w:name w:val="Balloon Text"/>
    <w:basedOn w:val="Normal"/>
    <w:link w:val="TextodebaloChar"/>
    <w:uiPriority w:val="99"/>
    <w:semiHidden/>
    <w:unhideWhenUsed/>
    <w:rsid w:val="00B37B3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37B33"/>
    <w:rPr>
      <w:rFonts w:ascii="Tahoma" w:hAnsi="Tahoma" w:cs="Tahoma"/>
      <w:sz w:val="16"/>
      <w:szCs w:val="16"/>
    </w:rPr>
  </w:style>
  <w:style w:type="paragraph" w:styleId="NormalWeb">
    <w:name w:val="Normal (Web)"/>
    <w:basedOn w:val="Normal"/>
    <w:uiPriority w:val="99"/>
    <w:rsid w:val="00E143DA"/>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E143DA"/>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E143DA"/>
    <w:rPr>
      <w:rFonts w:ascii="Times New Roman" w:eastAsia="Times New Roman" w:hAnsi="Times New Roman" w:cs="Times New Roman"/>
      <w:sz w:val="24"/>
      <w:szCs w:val="24"/>
      <w:lang w:eastAsia="pt-BR"/>
    </w:rPr>
  </w:style>
  <w:style w:type="character" w:styleId="Forte">
    <w:name w:val="Strong"/>
    <w:uiPriority w:val="22"/>
    <w:qFormat/>
    <w:rsid w:val="0021034F"/>
    <w:rPr>
      <w:b/>
      <w:bCs/>
    </w:rPr>
  </w:style>
  <w:style w:type="character" w:customStyle="1" w:styleId="markerly-hover">
    <w:name w:val="markerly-hover"/>
    <w:basedOn w:val="Fontepargpadro"/>
    <w:rsid w:val="0021034F"/>
  </w:style>
  <w:style w:type="character" w:customStyle="1" w:styleId="apple-converted-space">
    <w:name w:val="apple-converted-space"/>
    <w:basedOn w:val="Fontepargpadro"/>
    <w:rsid w:val="00533BD4"/>
  </w:style>
  <w:style w:type="table" w:styleId="Tabelacomgrade">
    <w:name w:val="Table Grid"/>
    <w:basedOn w:val="Tabelanormal"/>
    <w:uiPriority w:val="59"/>
    <w:rsid w:val="00F8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3241C0"/>
    <w:rPr>
      <w:rFonts w:ascii="Arial" w:eastAsia="Arial" w:hAnsi="Arial" w:cs="Arial"/>
      <w:b/>
      <w:bCs/>
      <w:sz w:val="22"/>
      <w:szCs w:val="22"/>
      <w:lang w:eastAsia="ar-SA"/>
    </w:rPr>
  </w:style>
  <w:style w:type="paragraph" w:customStyle="1" w:styleId="Contedodatabela">
    <w:name w:val="Conteúdo da tabela"/>
    <w:basedOn w:val="Normal"/>
    <w:rsid w:val="003241C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western">
    <w:name w:val="western"/>
    <w:basedOn w:val="Normal"/>
    <w:rsid w:val="00AC0714"/>
    <w:pPr>
      <w:suppressAutoHyphens/>
      <w:spacing w:before="280" w:after="119" w:line="240" w:lineRule="auto"/>
    </w:pPr>
    <w:rPr>
      <w:rFonts w:ascii="Times New Roman" w:eastAsia="Times New Roman" w:hAnsi="Times New Roman"/>
      <w:sz w:val="24"/>
      <w:szCs w:val="24"/>
      <w:lang w:eastAsia="ar-SA"/>
    </w:rPr>
  </w:style>
  <w:style w:type="character" w:customStyle="1" w:styleId="Ttulo2Char">
    <w:name w:val="Título 2 Char"/>
    <w:link w:val="Ttulo2"/>
    <w:uiPriority w:val="9"/>
    <w:semiHidden/>
    <w:rsid w:val="00C51F75"/>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C51F75"/>
    <w:rPr>
      <w:rFonts w:ascii="Cambria" w:eastAsia="Times New Roman" w:hAnsi="Cambria" w:cs="Times New Roman"/>
      <w:b/>
      <w:bCs/>
      <w:color w:val="4F81BD"/>
    </w:rPr>
  </w:style>
  <w:style w:type="character" w:customStyle="1" w:styleId="Ttulo6Char">
    <w:name w:val="Título 6 Char"/>
    <w:link w:val="Ttulo6"/>
    <w:uiPriority w:val="9"/>
    <w:semiHidden/>
    <w:rsid w:val="00C51F75"/>
    <w:rPr>
      <w:rFonts w:ascii="Cambria" w:eastAsia="Times New Roman" w:hAnsi="Cambria" w:cs="Times New Roman"/>
      <w:i/>
      <w:iCs/>
      <w:color w:val="243F60"/>
    </w:rPr>
  </w:style>
  <w:style w:type="character" w:customStyle="1" w:styleId="Ttulo9Char">
    <w:name w:val="Título 9 Char"/>
    <w:link w:val="Ttulo9"/>
    <w:uiPriority w:val="9"/>
    <w:rsid w:val="00C51F75"/>
    <w:rPr>
      <w:rFonts w:ascii="Cambria" w:eastAsia="Times New Roman" w:hAnsi="Cambria" w:cs="Times New Roman"/>
      <w:i/>
      <w:iCs/>
      <w:color w:val="404040"/>
      <w:sz w:val="20"/>
      <w:szCs w:val="20"/>
    </w:rPr>
  </w:style>
  <w:style w:type="paragraph" w:customStyle="1" w:styleId="Recuodecorpodetexto21">
    <w:name w:val="Recuo de corpo de texto 21"/>
    <w:basedOn w:val="Normal"/>
    <w:rsid w:val="00C51F75"/>
    <w:pPr>
      <w:suppressAutoHyphens/>
      <w:spacing w:after="0" w:line="240" w:lineRule="auto"/>
      <w:ind w:left="360"/>
      <w:jc w:val="both"/>
    </w:pPr>
    <w:rPr>
      <w:rFonts w:ascii="Times New Roman" w:eastAsia="Times New Roman" w:hAnsi="Times New Roman"/>
      <w:sz w:val="28"/>
      <w:szCs w:val="20"/>
    </w:rPr>
  </w:style>
  <w:style w:type="paragraph" w:customStyle="1" w:styleId="Contedodetabela">
    <w:name w:val="Conteúdo de tabela"/>
    <w:basedOn w:val="Normal"/>
    <w:rsid w:val="00C51F75"/>
    <w:pPr>
      <w:suppressLineNumbers/>
      <w:suppressAutoHyphens/>
      <w:spacing w:after="0" w:line="240" w:lineRule="auto"/>
    </w:pPr>
    <w:rPr>
      <w:rFonts w:ascii="Times New Roman" w:eastAsia="Times New Roman" w:hAnsi="Times New Roman"/>
      <w:sz w:val="20"/>
      <w:szCs w:val="20"/>
    </w:rPr>
  </w:style>
  <w:style w:type="paragraph" w:customStyle="1" w:styleId="Default">
    <w:name w:val="Default"/>
    <w:rsid w:val="00007802"/>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nhideWhenUsed/>
    <w:rsid w:val="009808B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808B1"/>
  </w:style>
  <w:style w:type="paragraph" w:styleId="Rodap">
    <w:name w:val="footer"/>
    <w:basedOn w:val="Normal"/>
    <w:link w:val="RodapChar"/>
    <w:unhideWhenUsed/>
    <w:rsid w:val="009808B1"/>
    <w:pPr>
      <w:tabs>
        <w:tab w:val="center" w:pos="4252"/>
        <w:tab w:val="right" w:pos="8504"/>
      </w:tabs>
      <w:spacing w:after="0" w:line="240" w:lineRule="auto"/>
    </w:pPr>
  </w:style>
  <w:style w:type="character" w:customStyle="1" w:styleId="RodapChar">
    <w:name w:val="Rodapé Char"/>
    <w:basedOn w:val="Fontepargpadro"/>
    <w:link w:val="Rodap"/>
    <w:rsid w:val="009808B1"/>
  </w:style>
  <w:style w:type="character" w:styleId="Nmerodepgina">
    <w:name w:val="page number"/>
    <w:basedOn w:val="Fontepargpadro"/>
    <w:rsid w:val="00375EB5"/>
  </w:style>
  <w:style w:type="paragraph" w:customStyle="1" w:styleId="NormalWeb1">
    <w:name w:val="Normal (Web)1"/>
    <w:basedOn w:val="Normal"/>
    <w:rsid w:val="00375EB5"/>
    <w:pPr>
      <w:spacing w:before="280" w:after="0" w:line="240" w:lineRule="auto"/>
    </w:pPr>
    <w:rPr>
      <w:rFonts w:ascii="Arial Unicode MS" w:eastAsia="Arial Unicode MS" w:hAnsi="Arial Unicode MS" w:cs="Calibri"/>
      <w:kern w:val="1"/>
      <w:sz w:val="24"/>
      <w:szCs w:val="24"/>
      <w:lang w:eastAsia="ar-SA"/>
    </w:rPr>
  </w:style>
  <w:style w:type="paragraph" w:styleId="Corpodetexto">
    <w:name w:val="Body Text"/>
    <w:basedOn w:val="Normal"/>
    <w:link w:val="CorpodetextoChar"/>
    <w:uiPriority w:val="99"/>
    <w:semiHidden/>
    <w:unhideWhenUsed/>
    <w:rsid w:val="00C06153"/>
    <w:pPr>
      <w:spacing w:after="120"/>
    </w:pPr>
  </w:style>
  <w:style w:type="character" w:customStyle="1" w:styleId="CorpodetextoChar">
    <w:name w:val="Corpo de texto Char"/>
    <w:basedOn w:val="Fontepargpadro"/>
    <w:link w:val="Corpodetexto"/>
    <w:uiPriority w:val="99"/>
    <w:semiHidden/>
    <w:rsid w:val="00C06153"/>
  </w:style>
  <w:style w:type="character" w:styleId="Hyperlink">
    <w:name w:val="Hyperlink"/>
    <w:unhideWhenUsed/>
    <w:rsid w:val="00B13D26"/>
    <w:rPr>
      <w:color w:val="0000FF"/>
      <w:u w:val="single"/>
    </w:rPr>
  </w:style>
  <w:style w:type="character" w:customStyle="1" w:styleId="Nmerodepgina1">
    <w:name w:val="Número de página1"/>
    <w:rsid w:val="00726A79"/>
  </w:style>
  <w:style w:type="paragraph" w:styleId="Legenda">
    <w:name w:val="caption"/>
    <w:basedOn w:val="Normal"/>
    <w:next w:val="Normal"/>
    <w:uiPriority w:val="35"/>
    <w:unhideWhenUsed/>
    <w:qFormat/>
    <w:rsid w:val="003B39F0"/>
    <w:rPr>
      <w:b/>
      <w:bCs/>
      <w:sz w:val="20"/>
      <w:szCs w:val="20"/>
    </w:rPr>
  </w:style>
  <w:style w:type="character" w:customStyle="1" w:styleId="MenoPendente1">
    <w:name w:val="Menção Pendente1"/>
    <w:basedOn w:val="Fontepargpadro"/>
    <w:uiPriority w:val="99"/>
    <w:semiHidden/>
    <w:unhideWhenUsed/>
    <w:rsid w:val="002E7B91"/>
    <w:rPr>
      <w:color w:val="605E5C"/>
      <w:shd w:val="clear" w:color="auto" w:fill="E1DFDD"/>
    </w:rPr>
  </w:style>
  <w:style w:type="character" w:styleId="nfase">
    <w:name w:val="Emphasis"/>
    <w:basedOn w:val="Fontepargpadro"/>
    <w:uiPriority w:val="20"/>
    <w:qFormat/>
    <w:rsid w:val="0035586B"/>
    <w:rPr>
      <w:i/>
      <w:iCs/>
    </w:rPr>
  </w:style>
  <w:style w:type="character" w:customStyle="1" w:styleId="UnresolvedMention">
    <w:name w:val="Unresolved Mention"/>
    <w:basedOn w:val="Fontepargpadro"/>
    <w:uiPriority w:val="99"/>
    <w:semiHidden/>
    <w:unhideWhenUsed/>
    <w:rsid w:val="00BD5199"/>
    <w:rPr>
      <w:color w:val="605E5C"/>
      <w:shd w:val="clear" w:color="auto" w:fill="E1DFDD"/>
    </w:rPr>
  </w:style>
  <w:style w:type="paragraph" w:styleId="Reviso">
    <w:name w:val="Revision"/>
    <w:hidden/>
    <w:uiPriority w:val="99"/>
    <w:semiHidden/>
    <w:rsid w:val="00B74AF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00"/>
    <w:pPr>
      <w:spacing w:after="200" w:line="276" w:lineRule="auto"/>
    </w:pPr>
    <w:rPr>
      <w:sz w:val="22"/>
      <w:szCs w:val="22"/>
      <w:lang w:eastAsia="en-US"/>
    </w:rPr>
  </w:style>
  <w:style w:type="paragraph" w:styleId="Ttulo1">
    <w:name w:val="heading 1"/>
    <w:basedOn w:val="Normal"/>
    <w:next w:val="Normal"/>
    <w:link w:val="Ttulo1Char"/>
    <w:qFormat/>
    <w:rsid w:val="003241C0"/>
    <w:pPr>
      <w:keepNext/>
      <w:numPr>
        <w:numId w:val="1"/>
      </w:numPr>
      <w:suppressAutoHyphens/>
      <w:autoSpaceDE w:val="0"/>
      <w:spacing w:after="0" w:line="360" w:lineRule="auto"/>
      <w:jc w:val="both"/>
      <w:outlineLvl w:val="0"/>
    </w:pPr>
    <w:rPr>
      <w:rFonts w:ascii="Arial" w:eastAsia="Arial" w:hAnsi="Arial" w:cs="Arial"/>
      <w:b/>
      <w:bCs/>
      <w:lang w:eastAsia="ar-SA"/>
    </w:rPr>
  </w:style>
  <w:style w:type="paragraph" w:styleId="Ttulo2">
    <w:name w:val="heading 2"/>
    <w:basedOn w:val="Normal"/>
    <w:next w:val="Normal"/>
    <w:link w:val="Ttulo2Char"/>
    <w:uiPriority w:val="9"/>
    <w:semiHidden/>
    <w:unhideWhenUsed/>
    <w:qFormat/>
    <w:rsid w:val="00C51F7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C51F75"/>
    <w:pPr>
      <w:keepNext/>
      <w:keepLines/>
      <w:spacing w:before="200" w:after="0"/>
      <w:outlineLvl w:val="2"/>
    </w:pPr>
    <w:rPr>
      <w:rFonts w:ascii="Cambria" w:eastAsia="Times New Roman" w:hAnsi="Cambria"/>
      <w:b/>
      <w:bCs/>
      <w:color w:val="4F81BD"/>
    </w:rPr>
  </w:style>
  <w:style w:type="paragraph" w:styleId="Ttulo6">
    <w:name w:val="heading 6"/>
    <w:basedOn w:val="Normal"/>
    <w:next w:val="Normal"/>
    <w:link w:val="Ttulo6Char"/>
    <w:uiPriority w:val="9"/>
    <w:semiHidden/>
    <w:unhideWhenUsed/>
    <w:qFormat/>
    <w:rsid w:val="00C51F75"/>
    <w:pPr>
      <w:keepNext/>
      <w:keepLines/>
      <w:spacing w:before="200" w:after="0"/>
      <w:outlineLvl w:val="5"/>
    </w:pPr>
    <w:rPr>
      <w:rFonts w:ascii="Cambria" w:eastAsia="Times New Roman" w:hAnsi="Cambria"/>
      <w:i/>
      <w:iCs/>
      <w:color w:val="243F60"/>
    </w:rPr>
  </w:style>
  <w:style w:type="paragraph" w:styleId="Ttulo9">
    <w:name w:val="heading 9"/>
    <w:basedOn w:val="Normal"/>
    <w:next w:val="Normal"/>
    <w:link w:val="Ttulo9Char"/>
    <w:uiPriority w:val="9"/>
    <w:unhideWhenUsed/>
    <w:qFormat/>
    <w:rsid w:val="00C51F75"/>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F73EE0"/>
    <w:pPr>
      <w:ind w:left="720"/>
      <w:contextualSpacing/>
    </w:pPr>
  </w:style>
  <w:style w:type="character" w:styleId="Refdecomentrio">
    <w:name w:val="annotation reference"/>
    <w:uiPriority w:val="99"/>
    <w:semiHidden/>
    <w:unhideWhenUsed/>
    <w:rsid w:val="00B37B33"/>
    <w:rPr>
      <w:sz w:val="16"/>
      <w:szCs w:val="16"/>
    </w:rPr>
  </w:style>
  <w:style w:type="paragraph" w:styleId="Textodecomentrio">
    <w:name w:val="annotation text"/>
    <w:basedOn w:val="Normal"/>
    <w:link w:val="TextodecomentrioChar"/>
    <w:uiPriority w:val="99"/>
    <w:unhideWhenUsed/>
    <w:rsid w:val="00B37B33"/>
    <w:pPr>
      <w:spacing w:line="240" w:lineRule="auto"/>
    </w:pPr>
    <w:rPr>
      <w:sz w:val="20"/>
      <w:szCs w:val="20"/>
    </w:rPr>
  </w:style>
  <w:style w:type="character" w:customStyle="1" w:styleId="TextodecomentrioChar">
    <w:name w:val="Texto de comentário Char"/>
    <w:link w:val="Textodecomentrio"/>
    <w:uiPriority w:val="99"/>
    <w:rsid w:val="00B37B33"/>
    <w:rPr>
      <w:sz w:val="20"/>
      <w:szCs w:val="20"/>
    </w:rPr>
  </w:style>
  <w:style w:type="paragraph" w:styleId="Assuntodocomentrio">
    <w:name w:val="annotation subject"/>
    <w:basedOn w:val="Textodecomentrio"/>
    <w:next w:val="Textodecomentrio"/>
    <w:link w:val="AssuntodocomentrioChar"/>
    <w:uiPriority w:val="99"/>
    <w:semiHidden/>
    <w:unhideWhenUsed/>
    <w:rsid w:val="00B37B33"/>
    <w:rPr>
      <w:b/>
      <w:bCs/>
    </w:rPr>
  </w:style>
  <w:style w:type="character" w:customStyle="1" w:styleId="AssuntodocomentrioChar">
    <w:name w:val="Assunto do comentário Char"/>
    <w:link w:val="Assuntodocomentrio"/>
    <w:uiPriority w:val="99"/>
    <w:semiHidden/>
    <w:rsid w:val="00B37B33"/>
    <w:rPr>
      <w:b/>
      <w:bCs/>
      <w:sz w:val="20"/>
      <w:szCs w:val="20"/>
    </w:rPr>
  </w:style>
  <w:style w:type="paragraph" w:styleId="Textodebalo">
    <w:name w:val="Balloon Text"/>
    <w:basedOn w:val="Normal"/>
    <w:link w:val="TextodebaloChar"/>
    <w:uiPriority w:val="99"/>
    <w:semiHidden/>
    <w:unhideWhenUsed/>
    <w:rsid w:val="00B37B3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37B33"/>
    <w:rPr>
      <w:rFonts w:ascii="Tahoma" w:hAnsi="Tahoma" w:cs="Tahoma"/>
      <w:sz w:val="16"/>
      <w:szCs w:val="16"/>
    </w:rPr>
  </w:style>
  <w:style w:type="paragraph" w:styleId="NormalWeb">
    <w:name w:val="Normal (Web)"/>
    <w:basedOn w:val="Normal"/>
    <w:uiPriority w:val="99"/>
    <w:rsid w:val="00E143DA"/>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E143DA"/>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E143DA"/>
    <w:rPr>
      <w:rFonts w:ascii="Times New Roman" w:eastAsia="Times New Roman" w:hAnsi="Times New Roman" w:cs="Times New Roman"/>
      <w:sz w:val="24"/>
      <w:szCs w:val="24"/>
      <w:lang w:eastAsia="pt-BR"/>
    </w:rPr>
  </w:style>
  <w:style w:type="character" w:styleId="Forte">
    <w:name w:val="Strong"/>
    <w:uiPriority w:val="22"/>
    <w:qFormat/>
    <w:rsid w:val="0021034F"/>
    <w:rPr>
      <w:b/>
      <w:bCs/>
    </w:rPr>
  </w:style>
  <w:style w:type="character" w:customStyle="1" w:styleId="markerly-hover">
    <w:name w:val="markerly-hover"/>
    <w:basedOn w:val="Fontepargpadro"/>
    <w:rsid w:val="0021034F"/>
  </w:style>
  <w:style w:type="character" w:customStyle="1" w:styleId="apple-converted-space">
    <w:name w:val="apple-converted-space"/>
    <w:basedOn w:val="Fontepargpadro"/>
    <w:rsid w:val="00533BD4"/>
  </w:style>
  <w:style w:type="table" w:styleId="Tabelacomgrade">
    <w:name w:val="Table Grid"/>
    <w:basedOn w:val="Tabelanormal"/>
    <w:uiPriority w:val="59"/>
    <w:rsid w:val="00F8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3241C0"/>
    <w:rPr>
      <w:rFonts w:ascii="Arial" w:eastAsia="Arial" w:hAnsi="Arial" w:cs="Arial"/>
      <w:b/>
      <w:bCs/>
      <w:sz w:val="22"/>
      <w:szCs w:val="22"/>
      <w:lang w:eastAsia="ar-SA"/>
    </w:rPr>
  </w:style>
  <w:style w:type="paragraph" w:customStyle="1" w:styleId="Contedodatabela">
    <w:name w:val="Conteúdo da tabela"/>
    <w:basedOn w:val="Normal"/>
    <w:rsid w:val="003241C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western">
    <w:name w:val="western"/>
    <w:basedOn w:val="Normal"/>
    <w:rsid w:val="00AC0714"/>
    <w:pPr>
      <w:suppressAutoHyphens/>
      <w:spacing w:before="280" w:after="119" w:line="240" w:lineRule="auto"/>
    </w:pPr>
    <w:rPr>
      <w:rFonts w:ascii="Times New Roman" w:eastAsia="Times New Roman" w:hAnsi="Times New Roman"/>
      <w:sz w:val="24"/>
      <w:szCs w:val="24"/>
      <w:lang w:eastAsia="ar-SA"/>
    </w:rPr>
  </w:style>
  <w:style w:type="character" w:customStyle="1" w:styleId="Ttulo2Char">
    <w:name w:val="Título 2 Char"/>
    <w:link w:val="Ttulo2"/>
    <w:uiPriority w:val="9"/>
    <w:semiHidden/>
    <w:rsid w:val="00C51F75"/>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C51F75"/>
    <w:rPr>
      <w:rFonts w:ascii="Cambria" w:eastAsia="Times New Roman" w:hAnsi="Cambria" w:cs="Times New Roman"/>
      <w:b/>
      <w:bCs/>
      <w:color w:val="4F81BD"/>
    </w:rPr>
  </w:style>
  <w:style w:type="character" w:customStyle="1" w:styleId="Ttulo6Char">
    <w:name w:val="Título 6 Char"/>
    <w:link w:val="Ttulo6"/>
    <w:uiPriority w:val="9"/>
    <w:semiHidden/>
    <w:rsid w:val="00C51F75"/>
    <w:rPr>
      <w:rFonts w:ascii="Cambria" w:eastAsia="Times New Roman" w:hAnsi="Cambria" w:cs="Times New Roman"/>
      <w:i/>
      <w:iCs/>
      <w:color w:val="243F60"/>
    </w:rPr>
  </w:style>
  <w:style w:type="character" w:customStyle="1" w:styleId="Ttulo9Char">
    <w:name w:val="Título 9 Char"/>
    <w:link w:val="Ttulo9"/>
    <w:uiPriority w:val="9"/>
    <w:rsid w:val="00C51F75"/>
    <w:rPr>
      <w:rFonts w:ascii="Cambria" w:eastAsia="Times New Roman" w:hAnsi="Cambria" w:cs="Times New Roman"/>
      <w:i/>
      <w:iCs/>
      <w:color w:val="404040"/>
      <w:sz w:val="20"/>
      <w:szCs w:val="20"/>
    </w:rPr>
  </w:style>
  <w:style w:type="paragraph" w:customStyle="1" w:styleId="Recuodecorpodetexto21">
    <w:name w:val="Recuo de corpo de texto 21"/>
    <w:basedOn w:val="Normal"/>
    <w:rsid w:val="00C51F75"/>
    <w:pPr>
      <w:suppressAutoHyphens/>
      <w:spacing w:after="0" w:line="240" w:lineRule="auto"/>
      <w:ind w:left="360"/>
      <w:jc w:val="both"/>
    </w:pPr>
    <w:rPr>
      <w:rFonts w:ascii="Times New Roman" w:eastAsia="Times New Roman" w:hAnsi="Times New Roman"/>
      <w:sz w:val="28"/>
      <w:szCs w:val="20"/>
    </w:rPr>
  </w:style>
  <w:style w:type="paragraph" w:customStyle="1" w:styleId="Contedodetabela">
    <w:name w:val="Conteúdo de tabela"/>
    <w:basedOn w:val="Normal"/>
    <w:rsid w:val="00C51F75"/>
    <w:pPr>
      <w:suppressLineNumbers/>
      <w:suppressAutoHyphens/>
      <w:spacing w:after="0" w:line="240" w:lineRule="auto"/>
    </w:pPr>
    <w:rPr>
      <w:rFonts w:ascii="Times New Roman" w:eastAsia="Times New Roman" w:hAnsi="Times New Roman"/>
      <w:sz w:val="20"/>
      <w:szCs w:val="20"/>
    </w:rPr>
  </w:style>
  <w:style w:type="paragraph" w:customStyle="1" w:styleId="Default">
    <w:name w:val="Default"/>
    <w:rsid w:val="00007802"/>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nhideWhenUsed/>
    <w:rsid w:val="009808B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808B1"/>
  </w:style>
  <w:style w:type="paragraph" w:styleId="Rodap">
    <w:name w:val="footer"/>
    <w:basedOn w:val="Normal"/>
    <w:link w:val="RodapChar"/>
    <w:unhideWhenUsed/>
    <w:rsid w:val="009808B1"/>
    <w:pPr>
      <w:tabs>
        <w:tab w:val="center" w:pos="4252"/>
        <w:tab w:val="right" w:pos="8504"/>
      </w:tabs>
      <w:spacing w:after="0" w:line="240" w:lineRule="auto"/>
    </w:pPr>
  </w:style>
  <w:style w:type="character" w:customStyle="1" w:styleId="RodapChar">
    <w:name w:val="Rodapé Char"/>
    <w:basedOn w:val="Fontepargpadro"/>
    <w:link w:val="Rodap"/>
    <w:rsid w:val="009808B1"/>
  </w:style>
  <w:style w:type="character" w:styleId="Nmerodepgina">
    <w:name w:val="page number"/>
    <w:basedOn w:val="Fontepargpadro"/>
    <w:rsid w:val="00375EB5"/>
  </w:style>
  <w:style w:type="paragraph" w:customStyle="1" w:styleId="NormalWeb1">
    <w:name w:val="Normal (Web)1"/>
    <w:basedOn w:val="Normal"/>
    <w:rsid w:val="00375EB5"/>
    <w:pPr>
      <w:spacing w:before="280" w:after="0" w:line="240" w:lineRule="auto"/>
    </w:pPr>
    <w:rPr>
      <w:rFonts w:ascii="Arial Unicode MS" w:eastAsia="Arial Unicode MS" w:hAnsi="Arial Unicode MS" w:cs="Calibri"/>
      <w:kern w:val="1"/>
      <w:sz w:val="24"/>
      <w:szCs w:val="24"/>
      <w:lang w:eastAsia="ar-SA"/>
    </w:rPr>
  </w:style>
  <w:style w:type="paragraph" w:styleId="Corpodetexto">
    <w:name w:val="Body Text"/>
    <w:basedOn w:val="Normal"/>
    <w:link w:val="CorpodetextoChar"/>
    <w:uiPriority w:val="99"/>
    <w:semiHidden/>
    <w:unhideWhenUsed/>
    <w:rsid w:val="00C06153"/>
    <w:pPr>
      <w:spacing w:after="120"/>
    </w:pPr>
  </w:style>
  <w:style w:type="character" w:customStyle="1" w:styleId="CorpodetextoChar">
    <w:name w:val="Corpo de texto Char"/>
    <w:basedOn w:val="Fontepargpadro"/>
    <w:link w:val="Corpodetexto"/>
    <w:uiPriority w:val="99"/>
    <w:semiHidden/>
    <w:rsid w:val="00C06153"/>
  </w:style>
  <w:style w:type="character" w:styleId="Hyperlink">
    <w:name w:val="Hyperlink"/>
    <w:unhideWhenUsed/>
    <w:rsid w:val="00B13D26"/>
    <w:rPr>
      <w:color w:val="0000FF"/>
      <w:u w:val="single"/>
    </w:rPr>
  </w:style>
  <w:style w:type="character" w:customStyle="1" w:styleId="Nmerodepgina1">
    <w:name w:val="Número de página1"/>
    <w:rsid w:val="00726A79"/>
  </w:style>
  <w:style w:type="paragraph" w:styleId="Legenda">
    <w:name w:val="caption"/>
    <w:basedOn w:val="Normal"/>
    <w:next w:val="Normal"/>
    <w:uiPriority w:val="35"/>
    <w:unhideWhenUsed/>
    <w:qFormat/>
    <w:rsid w:val="003B39F0"/>
    <w:rPr>
      <w:b/>
      <w:bCs/>
      <w:sz w:val="20"/>
      <w:szCs w:val="20"/>
    </w:rPr>
  </w:style>
  <w:style w:type="character" w:customStyle="1" w:styleId="MenoPendente1">
    <w:name w:val="Menção Pendente1"/>
    <w:basedOn w:val="Fontepargpadro"/>
    <w:uiPriority w:val="99"/>
    <w:semiHidden/>
    <w:unhideWhenUsed/>
    <w:rsid w:val="002E7B91"/>
    <w:rPr>
      <w:color w:val="605E5C"/>
      <w:shd w:val="clear" w:color="auto" w:fill="E1DFDD"/>
    </w:rPr>
  </w:style>
  <w:style w:type="character" w:styleId="nfase">
    <w:name w:val="Emphasis"/>
    <w:basedOn w:val="Fontepargpadro"/>
    <w:uiPriority w:val="20"/>
    <w:qFormat/>
    <w:rsid w:val="0035586B"/>
    <w:rPr>
      <w:i/>
      <w:iCs/>
    </w:rPr>
  </w:style>
  <w:style w:type="character" w:customStyle="1" w:styleId="UnresolvedMention">
    <w:name w:val="Unresolved Mention"/>
    <w:basedOn w:val="Fontepargpadro"/>
    <w:uiPriority w:val="99"/>
    <w:semiHidden/>
    <w:unhideWhenUsed/>
    <w:rsid w:val="00BD5199"/>
    <w:rPr>
      <w:color w:val="605E5C"/>
      <w:shd w:val="clear" w:color="auto" w:fill="E1DFDD"/>
    </w:rPr>
  </w:style>
  <w:style w:type="paragraph" w:styleId="Reviso">
    <w:name w:val="Revision"/>
    <w:hidden/>
    <w:uiPriority w:val="99"/>
    <w:semiHidden/>
    <w:rsid w:val="00B74A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083">
      <w:bodyDiv w:val="1"/>
      <w:marLeft w:val="0"/>
      <w:marRight w:val="0"/>
      <w:marTop w:val="0"/>
      <w:marBottom w:val="0"/>
      <w:divBdr>
        <w:top w:val="none" w:sz="0" w:space="0" w:color="auto"/>
        <w:left w:val="none" w:sz="0" w:space="0" w:color="auto"/>
        <w:bottom w:val="none" w:sz="0" w:space="0" w:color="auto"/>
        <w:right w:val="none" w:sz="0" w:space="0" w:color="auto"/>
      </w:divBdr>
    </w:div>
    <w:div w:id="141895795">
      <w:bodyDiv w:val="1"/>
      <w:marLeft w:val="0"/>
      <w:marRight w:val="0"/>
      <w:marTop w:val="0"/>
      <w:marBottom w:val="0"/>
      <w:divBdr>
        <w:top w:val="none" w:sz="0" w:space="0" w:color="auto"/>
        <w:left w:val="none" w:sz="0" w:space="0" w:color="auto"/>
        <w:bottom w:val="none" w:sz="0" w:space="0" w:color="auto"/>
        <w:right w:val="none" w:sz="0" w:space="0" w:color="auto"/>
      </w:divBdr>
    </w:div>
    <w:div w:id="226258856">
      <w:bodyDiv w:val="1"/>
      <w:marLeft w:val="0"/>
      <w:marRight w:val="0"/>
      <w:marTop w:val="0"/>
      <w:marBottom w:val="0"/>
      <w:divBdr>
        <w:top w:val="none" w:sz="0" w:space="0" w:color="auto"/>
        <w:left w:val="none" w:sz="0" w:space="0" w:color="auto"/>
        <w:bottom w:val="none" w:sz="0" w:space="0" w:color="auto"/>
        <w:right w:val="none" w:sz="0" w:space="0" w:color="auto"/>
      </w:divBdr>
    </w:div>
    <w:div w:id="271404296">
      <w:bodyDiv w:val="1"/>
      <w:marLeft w:val="0"/>
      <w:marRight w:val="0"/>
      <w:marTop w:val="0"/>
      <w:marBottom w:val="0"/>
      <w:divBdr>
        <w:top w:val="none" w:sz="0" w:space="0" w:color="auto"/>
        <w:left w:val="none" w:sz="0" w:space="0" w:color="auto"/>
        <w:bottom w:val="none" w:sz="0" w:space="0" w:color="auto"/>
        <w:right w:val="none" w:sz="0" w:space="0" w:color="auto"/>
      </w:divBdr>
    </w:div>
    <w:div w:id="383722049">
      <w:bodyDiv w:val="1"/>
      <w:marLeft w:val="0"/>
      <w:marRight w:val="0"/>
      <w:marTop w:val="0"/>
      <w:marBottom w:val="0"/>
      <w:divBdr>
        <w:top w:val="none" w:sz="0" w:space="0" w:color="auto"/>
        <w:left w:val="none" w:sz="0" w:space="0" w:color="auto"/>
        <w:bottom w:val="none" w:sz="0" w:space="0" w:color="auto"/>
        <w:right w:val="none" w:sz="0" w:space="0" w:color="auto"/>
      </w:divBdr>
    </w:div>
    <w:div w:id="4023384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sChild>
        <w:div w:id="479813929">
          <w:marLeft w:val="0"/>
          <w:marRight w:val="0"/>
          <w:marTop w:val="0"/>
          <w:marBottom w:val="0"/>
          <w:divBdr>
            <w:top w:val="none" w:sz="0" w:space="0" w:color="auto"/>
            <w:left w:val="none" w:sz="0" w:space="0" w:color="auto"/>
            <w:bottom w:val="none" w:sz="0" w:space="0" w:color="auto"/>
            <w:right w:val="none" w:sz="0" w:space="0" w:color="auto"/>
          </w:divBdr>
        </w:div>
        <w:div w:id="325938915">
          <w:marLeft w:val="0"/>
          <w:marRight w:val="0"/>
          <w:marTop w:val="0"/>
          <w:marBottom w:val="0"/>
          <w:divBdr>
            <w:top w:val="none" w:sz="0" w:space="0" w:color="auto"/>
            <w:left w:val="none" w:sz="0" w:space="0" w:color="auto"/>
            <w:bottom w:val="single" w:sz="6" w:space="11" w:color="D4D4D4"/>
            <w:right w:val="none" w:sz="0" w:space="0" w:color="auto"/>
          </w:divBdr>
        </w:div>
      </w:divsChild>
    </w:div>
    <w:div w:id="618951534">
      <w:bodyDiv w:val="1"/>
      <w:marLeft w:val="0"/>
      <w:marRight w:val="0"/>
      <w:marTop w:val="0"/>
      <w:marBottom w:val="0"/>
      <w:divBdr>
        <w:top w:val="none" w:sz="0" w:space="0" w:color="auto"/>
        <w:left w:val="none" w:sz="0" w:space="0" w:color="auto"/>
        <w:bottom w:val="none" w:sz="0" w:space="0" w:color="auto"/>
        <w:right w:val="none" w:sz="0" w:space="0" w:color="auto"/>
      </w:divBdr>
      <w:divsChild>
        <w:div w:id="1627811321">
          <w:marLeft w:val="547"/>
          <w:marRight w:val="0"/>
          <w:marTop w:val="0"/>
          <w:marBottom w:val="0"/>
          <w:divBdr>
            <w:top w:val="none" w:sz="0" w:space="0" w:color="auto"/>
            <w:left w:val="none" w:sz="0" w:space="0" w:color="auto"/>
            <w:bottom w:val="none" w:sz="0" w:space="0" w:color="auto"/>
            <w:right w:val="none" w:sz="0" w:space="0" w:color="auto"/>
          </w:divBdr>
        </w:div>
      </w:divsChild>
    </w:div>
    <w:div w:id="623535740">
      <w:bodyDiv w:val="1"/>
      <w:marLeft w:val="0"/>
      <w:marRight w:val="0"/>
      <w:marTop w:val="0"/>
      <w:marBottom w:val="0"/>
      <w:divBdr>
        <w:top w:val="none" w:sz="0" w:space="0" w:color="auto"/>
        <w:left w:val="none" w:sz="0" w:space="0" w:color="auto"/>
        <w:bottom w:val="none" w:sz="0" w:space="0" w:color="auto"/>
        <w:right w:val="none" w:sz="0" w:space="0" w:color="auto"/>
      </w:divBdr>
    </w:div>
    <w:div w:id="654798426">
      <w:bodyDiv w:val="1"/>
      <w:marLeft w:val="0"/>
      <w:marRight w:val="0"/>
      <w:marTop w:val="0"/>
      <w:marBottom w:val="0"/>
      <w:divBdr>
        <w:top w:val="none" w:sz="0" w:space="0" w:color="auto"/>
        <w:left w:val="none" w:sz="0" w:space="0" w:color="auto"/>
        <w:bottom w:val="none" w:sz="0" w:space="0" w:color="auto"/>
        <w:right w:val="none" w:sz="0" w:space="0" w:color="auto"/>
      </w:divBdr>
    </w:div>
    <w:div w:id="696976912">
      <w:bodyDiv w:val="1"/>
      <w:marLeft w:val="0"/>
      <w:marRight w:val="0"/>
      <w:marTop w:val="0"/>
      <w:marBottom w:val="0"/>
      <w:divBdr>
        <w:top w:val="none" w:sz="0" w:space="0" w:color="auto"/>
        <w:left w:val="none" w:sz="0" w:space="0" w:color="auto"/>
        <w:bottom w:val="none" w:sz="0" w:space="0" w:color="auto"/>
        <w:right w:val="none" w:sz="0" w:space="0" w:color="auto"/>
      </w:divBdr>
    </w:div>
    <w:div w:id="705524424">
      <w:bodyDiv w:val="1"/>
      <w:marLeft w:val="0"/>
      <w:marRight w:val="0"/>
      <w:marTop w:val="0"/>
      <w:marBottom w:val="0"/>
      <w:divBdr>
        <w:top w:val="none" w:sz="0" w:space="0" w:color="auto"/>
        <w:left w:val="none" w:sz="0" w:space="0" w:color="auto"/>
        <w:bottom w:val="none" w:sz="0" w:space="0" w:color="auto"/>
        <w:right w:val="none" w:sz="0" w:space="0" w:color="auto"/>
      </w:divBdr>
    </w:div>
    <w:div w:id="749735919">
      <w:bodyDiv w:val="1"/>
      <w:marLeft w:val="0"/>
      <w:marRight w:val="0"/>
      <w:marTop w:val="0"/>
      <w:marBottom w:val="0"/>
      <w:divBdr>
        <w:top w:val="none" w:sz="0" w:space="0" w:color="auto"/>
        <w:left w:val="none" w:sz="0" w:space="0" w:color="auto"/>
        <w:bottom w:val="none" w:sz="0" w:space="0" w:color="auto"/>
        <w:right w:val="none" w:sz="0" w:space="0" w:color="auto"/>
      </w:divBdr>
    </w:div>
    <w:div w:id="756485940">
      <w:bodyDiv w:val="1"/>
      <w:marLeft w:val="0"/>
      <w:marRight w:val="0"/>
      <w:marTop w:val="0"/>
      <w:marBottom w:val="0"/>
      <w:divBdr>
        <w:top w:val="none" w:sz="0" w:space="0" w:color="auto"/>
        <w:left w:val="none" w:sz="0" w:space="0" w:color="auto"/>
        <w:bottom w:val="none" w:sz="0" w:space="0" w:color="auto"/>
        <w:right w:val="none" w:sz="0" w:space="0" w:color="auto"/>
      </w:divBdr>
      <w:divsChild>
        <w:div w:id="1362130079">
          <w:marLeft w:val="0"/>
          <w:marRight w:val="0"/>
          <w:marTop w:val="0"/>
          <w:marBottom w:val="0"/>
          <w:divBdr>
            <w:top w:val="none" w:sz="0" w:space="0" w:color="auto"/>
            <w:left w:val="none" w:sz="0" w:space="0" w:color="auto"/>
            <w:bottom w:val="none" w:sz="0" w:space="0" w:color="auto"/>
            <w:right w:val="none" w:sz="0" w:space="0" w:color="auto"/>
          </w:divBdr>
        </w:div>
      </w:divsChild>
    </w:div>
    <w:div w:id="783810885">
      <w:bodyDiv w:val="1"/>
      <w:marLeft w:val="0"/>
      <w:marRight w:val="0"/>
      <w:marTop w:val="0"/>
      <w:marBottom w:val="0"/>
      <w:divBdr>
        <w:top w:val="none" w:sz="0" w:space="0" w:color="auto"/>
        <w:left w:val="none" w:sz="0" w:space="0" w:color="auto"/>
        <w:bottom w:val="none" w:sz="0" w:space="0" w:color="auto"/>
        <w:right w:val="none" w:sz="0" w:space="0" w:color="auto"/>
      </w:divBdr>
    </w:div>
    <w:div w:id="1098063742">
      <w:bodyDiv w:val="1"/>
      <w:marLeft w:val="0"/>
      <w:marRight w:val="0"/>
      <w:marTop w:val="0"/>
      <w:marBottom w:val="0"/>
      <w:divBdr>
        <w:top w:val="none" w:sz="0" w:space="0" w:color="auto"/>
        <w:left w:val="none" w:sz="0" w:space="0" w:color="auto"/>
        <w:bottom w:val="none" w:sz="0" w:space="0" w:color="auto"/>
        <w:right w:val="none" w:sz="0" w:space="0" w:color="auto"/>
      </w:divBdr>
    </w:div>
    <w:div w:id="1164737479">
      <w:bodyDiv w:val="1"/>
      <w:marLeft w:val="0"/>
      <w:marRight w:val="0"/>
      <w:marTop w:val="0"/>
      <w:marBottom w:val="0"/>
      <w:divBdr>
        <w:top w:val="none" w:sz="0" w:space="0" w:color="auto"/>
        <w:left w:val="none" w:sz="0" w:space="0" w:color="auto"/>
        <w:bottom w:val="none" w:sz="0" w:space="0" w:color="auto"/>
        <w:right w:val="none" w:sz="0" w:space="0" w:color="auto"/>
      </w:divBdr>
    </w:div>
    <w:div w:id="1185023014">
      <w:bodyDiv w:val="1"/>
      <w:marLeft w:val="0"/>
      <w:marRight w:val="0"/>
      <w:marTop w:val="0"/>
      <w:marBottom w:val="0"/>
      <w:divBdr>
        <w:top w:val="none" w:sz="0" w:space="0" w:color="auto"/>
        <w:left w:val="none" w:sz="0" w:space="0" w:color="auto"/>
        <w:bottom w:val="none" w:sz="0" w:space="0" w:color="auto"/>
        <w:right w:val="none" w:sz="0" w:space="0" w:color="auto"/>
      </w:divBdr>
    </w:div>
    <w:div w:id="1185555098">
      <w:bodyDiv w:val="1"/>
      <w:marLeft w:val="0"/>
      <w:marRight w:val="0"/>
      <w:marTop w:val="0"/>
      <w:marBottom w:val="0"/>
      <w:divBdr>
        <w:top w:val="none" w:sz="0" w:space="0" w:color="auto"/>
        <w:left w:val="none" w:sz="0" w:space="0" w:color="auto"/>
        <w:bottom w:val="none" w:sz="0" w:space="0" w:color="auto"/>
        <w:right w:val="none" w:sz="0" w:space="0" w:color="auto"/>
      </w:divBdr>
      <w:divsChild>
        <w:div w:id="202719752">
          <w:marLeft w:val="0"/>
          <w:marRight w:val="0"/>
          <w:marTop w:val="0"/>
          <w:marBottom w:val="0"/>
          <w:divBdr>
            <w:top w:val="none" w:sz="0" w:space="0" w:color="auto"/>
            <w:left w:val="none" w:sz="0" w:space="0" w:color="auto"/>
            <w:bottom w:val="none" w:sz="0" w:space="0" w:color="auto"/>
            <w:right w:val="none" w:sz="0" w:space="0" w:color="auto"/>
          </w:divBdr>
        </w:div>
        <w:div w:id="273489654">
          <w:marLeft w:val="0"/>
          <w:marRight w:val="0"/>
          <w:marTop w:val="0"/>
          <w:marBottom w:val="0"/>
          <w:divBdr>
            <w:top w:val="none" w:sz="0" w:space="0" w:color="auto"/>
            <w:left w:val="none" w:sz="0" w:space="0" w:color="auto"/>
            <w:bottom w:val="none" w:sz="0" w:space="0" w:color="auto"/>
            <w:right w:val="none" w:sz="0" w:space="0" w:color="auto"/>
          </w:divBdr>
        </w:div>
        <w:div w:id="798033693">
          <w:marLeft w:val="0"/>
          <w:marRight w:val="0"/>
          <w:marTop w:val="0"/>
          <w:marBottom w:val="0"/>
          <w:divBdr>
            <w:top w:val="none" w:sz="0" w:space="0" w:color="auto"/>
            <w:left w:val="none" w:sz="0" w:space="0" w:color="auto"/>
            <w:bottom w:val="none" w:sz="0" w:space="0" w:color="auto"/>
            <w:right w:val="none" w:sz="0" w:space="0" w:color="auto"/>
          </w:divBdr>
        </w:div>
        <w:div w:id="850215746">
          <w:marLeft w:val="0"/>
          <w:marRight w:val="0"/>
          <w:marTop w:val="0"/>
          <w:marBottom w:val="0"/>
          <w:divBdr>
            <w:top w:val="none" w:sz="0" w:space="0" w:color="auto"/>
            <w:left w:val="none" w:sz="0" w:space="0" w:color="auto"/>
            <w:bottom w:val="none" w:sz="0" w:space="0" w:color="auto"/>
            <w:right w:val="none" w:sz="0" w:space="0" w:color="auto"/>
          </w:divBdr>
        </w:div>
        <w:div w:id="1004043406">
          <w:marLeft w:val="0"/>
          <w:marRight w:val="0"/>
          <w:marTop w:val="0"/>
          <w:marBottom w:val="0"/>
          <w:divBdr>
            <w:top w:val="none" w:sz="0" w:space="0" w:color="auto"/>
            <w:left w:val="none" w:sz="0" w:space="0" w:color="auto"/>
            <w:bottom w:val="none" w:sz="0" w:space="0" w:color="auto"/>
            <w:right w:val="none" w:sz="0" w:space="0" w:color="auto"/>
          </w:divBdr>
        </w:div>
        <w:div w:id="1149323385">
          <w:marLeft w:val="0"/>
          <w:marRight w:val="0"/>
          <w:marTop w:val="0"/>
          <w:marBottom w:val="0"/>
          <w:divBdr>
            <w:top w:val="none" w:sz="0" w:space="0" w:color="auto"/>
            <w:left w:val="none" w:sz="0" w:space="0" w:color="auto"/>
            <w:bottom w:val="none" w:sz="0" w:space="0" w:color="auto"/>
            <w:right w:val="none" w:sz="0" w:space="0" w:color="auto"/>
          </w:divBdr>
        </w:div>
        <w:div w:id="1360549996">
          <w:marLeft w:val="0"/>
          <w:marRight w:val="0"/>
          <w:marTop w:val="0"/>
          <w:marBottom w:val="0"/>
          <w:divBdr>
            <w:top w:val="none" w:sz="0" w:space="0" w:color="auto"/>
            <w:left w:val="none" w:sz="0" w:space="0" w:color="auto"/>
            <w:bottom w:val="none" w:sz="0" w:space="0" w:color="auto"/>
            <w:right w:val="none" w:sz="0" w:space="0" w:color="auto"/>
          </w:divBdr>
        </w:div>
        <w:div w:id="1486699070">
          <w:marLeft w:val="0"/>
          <w:marRight w:val="0"/>
          <w:marTop w:val="0"/>
          <w:marBottom w:val="0"/>
          <w:divBdr>
            <w:top w:val="none" w:sz="0" w:space="0" w:color="auto"/>
            <w:left w:val="none" w:sz="0" w:space="0" w:color="auto"/>
            <w:bottom w:val="none" w:sz="0" w:space="0" w:color="auto"/>
            <w:right w:val="none" w:sz="0" w:space="0" w:color="auto"/>
          </w:divBdr>
        </w:div>
        <w:div w:id="1554999253">
          <w:marLeft w:val="0"/>
          <w:marRight w:val="0"/>
          <w:marTop w:val="0"/>
          <w:marBottom w:val="0"/>
          <w:divBdr>
            <w:top w:val="none" w:sz="0" w:space="0" w:color="auto"/>
            <w:left w:val="none" w:sz="0" w:space="0" w:color="auto"/>
            <w:bottom w:val="none" w:sz="0" w:space="0" w:color="auto"/>
            <w:right w:val="none" w:sz="0" w:space="0" w:color="auto"/>
          </w:divBdr>
        </w:div>
        <w:div w:id="1922522440">
          <w:marLeft w:val="0"/>
          <w:marRight w:val="0"/>
          <w:marTop w:val="0"/>
          <w:marBottom w:val="0"/>
          <w:divBdr>
            <w:top w:val="none" w:sz="0" w:space="0" w:color="auto"/>
            <w:left w:val="none" w:sz="0" w:space="0" w:color="auto"/>
            <w:bottom w:val="none" w:sz="0" w:space="0" w:color="auto"/>
            <w:right w:val="none" w:sz="0" w:space="0" w:color="auto"/>
          </w:divBdr>
        </w:div>
        <w:div w:id="2011520205">
          <w:marLeft w:val="0"/>
          <w:marRight w:val="0"/>
          <w:marTop w:val="0"/>
          <w:marBottom w:val="0"/>
          <w:divBdr>
            <w:top w:val="none" w:sz="0" w:space="0" w:color="auto"/>
            <w:left w:val="none" w:sz="0" w:space="0" w:color="auto"/>
            <w:bottom w:val="none" w:sz="0" w:space="0" w:color="auto"/>
            <w:right w:val="none" w:sz="0" w:space="0" w:color="auto"/>
          </w:divBdr>
        </w:div>
      </w:divsChild>
    </w:div>
    <w:div w:id="1196699173">
      <w:bodyDiv w:val="1"/>
      <w:marLeft w:val="0"/>
      <w:marRight w:val="0"/>
      <w:marTop w:val="0"/>
      <w:marBottom w:val="0"/>
      <w:divBdr>
        <w:top w:val="none" w:sz="0" w:space="0" w:color="auto"/>
        <w:left w:val="none" w:sz="0" w:space="0" w:color="auto"/>
        <w:bottom w:val="none" w:sz="0" w:space="0" w:color="auto"/>
        <w:right w:val="none" w:sz="0" w:space="0" w:color="auto"/>
      </w:divBdr>
      <w:divsChild>
        <w:div w:id="1782141910">
          <w:marLeft w:val="0"/>
          <w:marRight w:val="0"/>
          <w:marTop w:val="0"/>
          <w:marBottom w:val="0"/>
          <w:divBdr>
            <w:top w:val="none" w:sz="0" w:space="0" w:color="auto"/>
            <w:left w:val="none" w:sz="0" w:space="0" w:color="auto"/>
            <w:bottom w:val="single" w:sz="6" w:space="11" w:color="D4D4D4"/>
            <w:right w:val="none" w:sz="0" w:space="0" w:color="auto"/>
          </w:divBdr>
        </w:div>
      </w:divsChild>
    </w:div>
    <w:div w:id="1387415475">
      <w:bodyDiv w:val="1"/>
      <w:marLeft w:val="0"/>
      <w:marRight w:val="0"/>
      <w:marTop w:val="0"/>
      <w:marBottom w:val="0"/>
      <w:divBdr>
        <w:top w:val="none" w:sz="0" w:space="0" w:color="auto"/>
        <w:left w:val="none" w:sz="0" w:space="0" w:color="auto"/>
        <w:bottom w:val="none" w:sz="0" w:space="0" w:color="auto"/>
        <w:right w:val="none" w:sz="0" w:space="0" w:color="auto"/>
      </w:divBdr>
    </w:div>
    <w:div w:id="1410156914">
      <w:bodyDiv w:val="1"/>
      <w:marLeft w:val="0"/>
      <w:marRight w:val="0"/>
      <w:marTop w:val="0"/>
      <w:marBottom w:val="0"/>
      <w:divBdr>
        <w:top w:val="none" w:sz="0" w:space="0" w:color="auto"/>
        <w:left w:val="none" w:sz="0" w:space="0" w:color="auto"/>
        <w:bottom w:val="none" w:sz="0" w:space="0" w:color="auto"/>
        <w:right w:val="none" w:sz="0" w:space="0" w:color="auto"/>
      </w:divBdr>
      <w:divsChild>
        <w:div w:id="62873601">
          <w:marLeft w:val="0"/>
          <w:marRight w:val="0"/>
          <w:marTop w:val="0"/>
          <w:marBottom w:val="0"/>
          <w:divBdr>
            <w:top w:val="none" w:sz="0" w:space="0" w:color="auto"/>
            <w:left w:val="none" w:sz="0" w:space="0" w:color="auto"/>
            <w:bottom w:val="none" w:sz="0" w:space="0" w:color="auto"/>
            <w:right w:val="none" w:sz="0" w:space="0" w:color="auto"/>
          </w:divBdr>
        </w:div>
        <w:div w:id="124547940">
          <w:marLeft w:val="0"/>
          <w:marRight w:val="0"/>
          <w:marTop w:val="0"/>
          <w:marBottom w:val="0"/>
          <w:divBdr>
            <w:top w:val="none" w:sz="0" w:space="0" w:color="auto"/>
            <w:left w:val="none" w:sz="0" w:space="0" w:color="auto"/>
            <w:bottom w:val="none" w:sz="0" w:space="0" w:color="auto"/>
            <w:right w:val="none" w:sz="0" w:space="0" w:color="auto"/>
          </w:divBdr>
        </w:div>
        <w:div w:id="624969698">
          <w:marLeft w:val="0"/>
          <w:marRight w:val="0"/>
          <w:marTop w:val="0"/>
          <w:marBottom w:val="0"/>
          <w:divBdr>
            <w:top w:val="none" w:sz="0" w:space="0" w:color="auto"/>
            <w:left w:val="none" w:sz="0" w:space="0" w:color="auto"/>
            <w:bottom w:val="none" w:sz="0" w:space="0" w:color="auto"/>
            <w:right w:val="none" w:sz="0" w:space="0" w:color="auto"/>
          </w:divBdr>
        </w:div>
        <w:div w:id="878935442">
          <w:marLeft w:val="0"/>
          <w:marRight w:val="0"/>
          <w:marTop w:val="0"/>
          <w:marBottom w:val="0"/>
          <w:divBdr>
            <w:top w:val="none" w:sz="0" w:space="0" w:color="auto"/>
            <w:left w:val="none" w:sz="0" w:space="0" w:color="auto"/>
            <w:bottom w:val="none" w:sz="0" w:space="0" w:color="auto"/>
            <w:right w:val="none" w:sz="0" w:space="0" w:color="auto"/>
          </w:divBdr>
        </w:div>
        <w:div w:id="1654874759">
          <w:marLeft w:val="0"/>
          <w:marRight w:val="0"/>
          <w:marTop w:val="0"/>
          <w:marBottom w:val="0"/>
          <w:divBdr>
            <w:top w:val="none" w:sz="0" w:space="0" w:color="auto"/>
            <w:left w:val="none" w:sz="0" w:space="0" w:color="auto"/>
            <w:bottom w:val="none" w:sz="0" w:space="0" w:color="auto"/>
            <w:right w:val="none" w:sz="0" w:space="0" w:color="auto"/>
          </w:divBdr>
        </w:div>
      </w:divsChild>
    </w:div>
    <w:div w:id="1500658385">
      <w:bodyDiv w:val="1"/>
      <w:marLeft w:val="0"/>
      <w:marRight w:val="0"/>
      <w:marTop w:val="0"/>
      <w:marBottom w:val="0"/>
      <w:divBdr>
        <w:top w:val="none" w:sz="0" w:space="0" w:color="auto"/>
        <w:left w:val="none" w:sz="0" w:space="0" w:color="auto"/>
        <w:bottom w:val="none" w:sz="0" w:space="0" w:color="auto"/>
        <w:right w:val="none" w:sz="0" w:space="0" w:color="auto"/>
      </w:divBdr>
    </w:div>
    <w:div w:id="1505894567">
      <w:bodyDiv w:val="1"/>
      <w:marLeft w:val="0"/>
      <w:marRight w:val="0"/>
      <w:marTop w:val="0"/>
      <w:marBottom w:val="0"/>
      <w:divBdr>
        <w:top w:val="none" w:sz="0" w:space="0" w:color="auto"/>
        <w:left w:val="none" w:sz="0" w:space="0" w:color="auto"/>
        <w:bottom w:val="none" w:sz="0" w:space="0" w:color="auto"/>
        <w:right w:val="none" w:sz="0" w:space="0" w:color="auto"/>
      </w:divBdr>
      <w:divsChild>
        <w:div w:id="1435782695">
          <w:marLeft w:val="547"/>
          <w:marRight w:val="0"/>
          <w:marTop w:val="0"/>
          <w:marBottom w:val="0"/>
          <w:divBdr>
            <w:top w:val="none" w:sz="0" w:space="0" w:color="auto"/>
            <w:left w:val="none" w:sz="0" w:space="0" w:color="auto"/>
            <w:bottom w:val="none" w:sz="0" w:space="0" w:color="auto"/>
            <w:right w:val="none" w:sz="0" w:space="0" w:color="auto"/>
          </w:divBdr>
        </w:div>
      </w:divsChild>
    </w:div>
    <w:div w:id="1541477296">
      <w:bodyDiv w:val="1"/>
      <w:marLeft w:val="0"/>
      <w:marRight w:val="0"/>
      <w:marTop w:val="0"/>
      <w:marBottom w:val="0"/>
      <w:divBdr>
        <w:top w:val="none" w:sz="0" w:space="0" w:color="auto"/>
        <w:left w:val="none" w:sz="0" w:space="0" w:color="auto"/>
        <w:bottom w:val="none" w:sz="0" w:space="0" w:color="auto"/>
        <w:right w:val="none" w:sz="0" w:space="0" w:color="auto"/>
      </w:divBdr>
    </w:div>
    <w:div w:id="1669945018">
      <w:bodyDiv w:val="1"/>
      <w:marLeft w:val="0"/>
      <w:marRight w:val="0"/>
      <w:marTop w:val="0"/>
      <w:marBottom w:val="0"/>
      <w:divBdr>
        <w:top w:val="none" w:sz="0" w:space="0" w:color="auto"/>
        <w:left w:val="none" w:sz="0" w:space="0" w:color="auto"/>
        <w:bottom w:val="none" w:sz="0" w:space="0" w:color="auto"/>
        <w:right w:val="none" w:sz="0" w:space="0" w:color="auto"/>
      </w:divBdr>
    </w:div>
    <w:div w:id="1761490801">
      <w:bodyDiv w:val="1"/>
      <w:marLeft w:val="0"/>
      <w:marRight w:val="0"/>
      <w:marTop w:val="0"/>
      <w:marBottom w:val="0"/>
      <w:divBdr>
        <w:top w:val="none" w:sz="0" w:space="0" w:color="auto"/>
        <w:left w:val="none" w:sz="0" w:space="0" w:color="auto"/>
        <w:bottom w:val="none" w:sz="0" w:space="0" w:color="auto"/>
        <w:right w:val="none" w:sz="0" w:space="0" w:color="auto"/>
      </w:divBdr>
    </w:div>
    <w:div w:id="1852067650">
      <w:bodyDiv w:val="1"/>
      <w:marLeft w:val="0"/>
      <w:marRight w:val="0"/>
      <w:marTop w:val="0"/>
      <w:marBottom w:val="0"/>
      <w:divBdr>
        <w:top w:val="none" w:sz="0" w:space="0" w:color="auto"/>
        <w:left w:val="none" w:sz="0" w:space="0" w:color="auto"/>
        <w:bottom w:val="none" w:sz="0" w:space="0" w:color="auto"/>
        <w:right w:val="none" w:sz="0" w:space="0" w:color="auto"/>
      </w:divBdr>
      <w:divsChild>
        <w:div w:id="113797265">
          <w:marLeft w:val="0"/>
          <w:marRight w:val="0"/>
          <w:marTop w:val="0"/>
          <w:marBottom w:val="0"/>
          <w:divBdr>
            <w:top w:val="none" w:sz="0" w:space="0" w:color="auto"/>
            <w:left w:val="none" w:sz="0" w:space="0" w:color="auto"/>
            <w:bottom w:val="none" w:sz="0" w:space="0" w:color="auto"/>
            <w:right w:val="none" w:sz="0" w:space="0" w:color="auto"/>
          </w:divBdr>
        </w:div>
        <w:div w:id="229847613">
          <w:marLeft w:val="0"/>
          <w:marRight w:val="0"/>
          <w:marTop w:val="0"/>
          <w:marBottom w:val="0"/>
          <w:divBdr>
            <w:top w:val="none" w:sz="0" w:space="0" w:color="auto"/>
            <w:left w:val="none" w:sz="0" w:space="0" w:color="auto"/>
            <w:bottom w:val="none" w:sz="0" w:space="0" w:color="auto"/>
            <w:right w:val="none" w:sz="0" w:space="0" w:color="auto"/>
          </w:divBdr>
        </w:div>
        <w:div w:id="300889411">
          <w:marLeft w:val="0"/>
          <w:marRight w:val="0"/>
          <w:marTop w:val="0"/>
          <w:marBottom w:val="0"/>
          <w:divBdr>
            <w:top w:val="none" w:sz="0" w:space="0" w:color="auto"/>
            <w:left w:val="none" w:sz="0" w:space="0" w:color="auto"/>
            <w:bottom w:val="none" w:sz="0" w:space="0" w:color="auto"/>
            <w:right w:val="none" w:sz="0" w:space="0" w:color="auto"/>
          </w:divBdr>
        </w:div>
        <w:div w:id="409886297">
          <w:marLeft w:val="0"/>
          <w:marRight w:val="0"/>
          <w:marTop w:val="0"/>
          <w:marBottom w:val="0"/>
          <w:divBdr>
            <w:top w:val="none" w:sz="0" w:space="0" w:color="auto"/>
            <w:left w:val="none" w:sz="0" w:space="0" w:color="auto"/>
            <w:bottom w:val="none" w:sz="0" w:space="0" w:color="auto"/>
            <w:right w:val="none" w:sz="0" w:space="0" w:color="auto"/>
          </w:divBdr>
        </w:div>
        <w:div w:id="668367853">
          <w:marLeft w:val="0"/>
          <w:marRight w:val="0"/>
          <w:marTop w:val="0"/>
          <w:marBottom w:val="0"/>
          <w:divBdr>
            <w:top w:val="none" w:sz="0" w:space="0" w:color="auto"/>
            <w:left w:val="none" w:sz="0" w:space="0" w:color="auto"/>
            <w:bottom w:val="none" w:sz="0" w:space="0" w:color="auto"/>
            <w:right w:val="none" w:sz="0" w:space="0" w:color="auto"/>
          </w:divBdr>
        </w:div>
        <w:div w:id="676077167">
          <w:marLeft w:val="0"/>
          <w:marRight w:val="0"/>
          <w:marTop w:val="0"/>
          <w:marBottom w:val="0"/>
          <w:divBdr>
            <w:top w:val="none" w:sz="0" w:space="0" w:color="auto"/>
            <w:left w:val="none" w:sz="0" w:space="0" w:color="auto"/>
            <w:bottom w:val="none" w:sz="0" w:space="0" w:color="auto"/>
            <w:right w:val="none" w:sz="0" w:space="0" w:color="auto"/>
          </w:divBdr>
        </w:div>
        <w:div w:id="698893508">
          <w:marLeft w:val="0"/>
          <w:marRight w:val="0"/>
          <w:marTop w:val="0"/>
          <w:marBottom w:val="0"/>
          <w:divBdr>
            <w:top w:val="none" w:sz="0" w:space="0" w:color="auto"/>
            <w:left w:val="none" w:sz="0" w:space="0" w:color="auto"/>
            <w:bottom w:val="none" w:sz="0" w:space="0" w:color="auto"/>
            <w:right w:val="none" w:sz="0" w:space="0" w:color="auto"/>
          </w:divBdr>
        </w:div>
        <w:div w:id="1422068738">
          <w:marLeft w:val="0"/>
          <w:marRight w:val="0"/>
          <w:marTop w:val="0"/>
          <w:marBottom w:val="0"/>
          <w:divBdr>
            <w:top w:val="none" w:sz="0" w:space="0" w:color="auto"/>
            <w:left w:val="none" w:sz="0" w:space="0" w:color="auto"/>
            <w:bottom w:val="none" w:sz="0" w:space="0" w:color="auto"/>
            <w:right w:val="none" w:sz="0" w:space="0" w:color="auto"/>
          </w:divBdr>
        </w:div>
        <w:div w:id="1547907936">
          <w:marLeft w:val="0"/>
          <w:marRight w:val="0"/>
          <w:marTop w:val="0"/>
          <w:marBottom w:val="0"/>
          <w:divBdr>
            <w:top w:val="none" w:sz="0" w:space="0" w:color="auto"/>
            <w:left w:val="none" w:sz="0" w:space="0" w:color="auto"/>
            <w:bottom w:val="none" w:sz="0" w:space="0" w:color="auto"/>
            <w:right w:val="none" w:sz="0" w:space="0" w:color="auto"/>
          </w:divBdr>
        </w:div>
        <w:div w:id="1751006116">
          <w:marLeft w:val="0"/>
          <w:marRight w:val="0"/>
          <w:marTop w:val="0"/>
          <w:marBottom w:val="0"/>
          <w:divBdr>
            <w:top w:val="none" w:sz="0" w:space="0" w:color="auto"/>
            <w:left w:val="none" w:sz="0" w:space="0" w:color="auto"/>
            <w:bottom w:val="none" w:sz="0" w:space="0" w:color="auto"/>
            <w:right w:val="none" w:sz="0" w:space="0" w:color="auto"/>
          </w:divBdr>
        </w:div>
        <w:div w:id="1897819353">
          <w:marLeft w:val="0"/>
          <w:marRight w:val="0"/>
          <w:marTop w:val="0"/>
          <w:marBottom w:val="0"/>
          <w:divBdr>
            <w:top w:val="none" w:sz="0" w:space="0" w:color="auto"/>
            <w:left w:val="none" w:sz="0" w:space="0" w:color="auto"/>
            <w:bottom w:val="none" w:sz="0" w:space="0" w:color="auto"/>
            <w:right w:val="none" w:sz="0" w:space="0" w:color="auto"/>
          </w:divBdr>
        </w:div>
      </w:divsChild>
    </w:div>
    <w:div w:id="1916501813">
      <w:bodyDiv w:val="1"/>
      <w:marLeft w:val="0"/>
      <w:marRight w:val="0"/>
      <w:marTop w:val="0"/>
      <w:marBottom w:val="0"/>
      <w:divBdr>
        <w:top w:val="none" w:sz="0" w:space="0" w:color="auto"/>
        <w:left w:val="none" w:sz="0" w:space="0" w:color="auto"/>
        <w:bottom w:val="none" w:sz="0" w:space="0" w:color="auto"/>
        <w:right w:val="none" w:sz="0" w:space="0" w:color="auto"/>
      </w:divBdr>
    </w:div>
    <w:div w:id="1944607919">
      <w:bodyDiv w:val="1"/>
      <w:marLeft w:val="0"/>
      <w:marRight w:val="0"/>
      <w:marTop w:val="0"/>
      <w:marBottom w:val="0"/>
      <w:divBdr>
        <w:top w:val="none" w:sz="0" w:space="0" w:color="auto"/>
        <w:left w:val="none" w:sz="0" w:space="0" w:color="auto"/>
        <w:bottom w:val="none" w:sz="0" w:space="0" w:color="auto"/>
        <w:right w:val="none" w:sz="0" w:space="0" w:color="auto"/>
      </w:divBdr>
    </w:div>
    <w:div w:id="2038578878">
      <w:bodyDiv w:val="1"/>
      <w:marLeft w:val="0"/>
      <w:marRight w:val="0"/>
      <w:marTop w:val="0"/>
      <w:marBottom w:val="0"/>
      <w:divBdr>
        <w:top w:val="none" w:sz="0" w:space="0" w:color="auto"/>
        <w:left w:val="none" w:sz="0" w:space="0" w:color="auto"/>
        <w:bottom w:val="none" w:sz="0" w:space="0" w:color="auto"/>
        <w:right w:val="none" w:sz="0" w:space="0" w:color="auto"/>
      </w:divBdr>
      <w:divsChild>
        <w:div w:id="1302543928">
          <w:marLeft w:val="547"/>
          <w:marRight w:val="0"/>
          <w:marTop w:val="0"/>
          <w:marBottom w:val="0"/>
          <w:divBdr>
            <w:top w:val="none" w:sz="0" w:space="0" w:color="auto"/>
            <w:left w:val="none" w:sz="0" w:space="0" w:color="auto"/>
            <w:bottom w:val="none" w:sz="0" w:space="0" w:color="auto"/>
            <w:right w:val="none" w:sz="0" w:space="0" w:color="auto"/>
          </w:divBdr>
        </w:div>
      </w:divsChild>
    </w:div>
    <w:div w:id="20553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educasangue.com.br/index.php/o-que-e-pbm/" TargetMode="External"/><Relationship Id="rId26" Type="http://schemas.openxmlformats.org/officeDocument/2006/relationships/hyperlink" Target="https://forms.gle/WGmPCGt8sKjVoQNo9" TargetMode="External"/><Relationship Id="rId3" Type="http://schemas.openxmlformats.org/officeDocument/2006/relationships/styles" Target="styles.xml"/><Relationship Id="rId21" Type="http://schemas.openxmlformats.org/officeDocument/2006/relationships/hyperlink" Target="http://www.hemoce.ce.gov.br/images/Artigos/portaria%202.712%20de%2012%20de%20novembro%20de%202013%20que%20redefine%20o%20regulamento%20tcnico%20de%20procedimentos%20hemoterpicos.pdf"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educasangue.com.br/index.php/o-que-e-pbm/" TargetMode="External"/><Relationship Id="rId25" Type="http://schemas.openxmlformats.org/officeDocument/2006/relationships/hyperlink" Target="http://www.hemoce.ce.gov.br/images/Artigos/portaria_1737.pdf"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ducasangue.com.br/index.php/o-que-e-pbm/" TargetMode="External"/><Relationship Id="rId20" Type="http://schemas.openxmlformats.org/officeDocument/2006/relationships/hyperlink" Target="http://www.hemoce.ce.gov.br/images/Artigos/lei%2010.205_21.03.2001_proced.hemo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www.hemoce.ce.gov.br/images/Artigos/portaria%201469.pdf"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hemoce.ce.gov.br/images/Artigos/resoluo%20rdc%20n%2051%20de%2007%20novembro%20de%202013.pdf" TargetMode="External"/><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educasangue.com.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http://www.hemoce.ce.gov.br/images/Artigos/portaria%201836%20leitos%20sus%20hemoce.pdf"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8/08/relationships/commentsExtensible" Target="commentsExtensi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bin"/></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04B547-7229-4676-AC1C-518CBC3D2EE1}" type="doc">
      <dgm:prSet loTypeId="urn:microsoft.com/office/officeart/2005/8/layout/hierarchy6" loCatId="hierarchy" qsTypeId="urn:microsoft.com/office/officeart/2005/8/quickstyle/simple1" qsCatId="simple" csTypeId="urn:microsoft.com/office/officeart/2005/8/colors/accent3_1" csCatId="accent3" phldr="1"/>
      <dgm:spPr/>
      <dgm:t>
        <a:bodyPr/>
        <a:lstStyle/>
        <a:p>
          <a:endParaRPr lang="pt-BR"/>
        </a:p>
      </dgm:t>
    </dgm:pt>
    <dgm:pt modelId="{62F94F80-61A0-4FC8-B57A-0D97FE7A317C}">
      <dgm:prSet phldrT="[Texto]" custT="1"/>
      <dgm:spPr/>
      <dgm:t>
        <a:bodyPr/>
        <a:lstStyle/>
        <a:p>
          <a:r>
            <a:rPr lang="pt-BR" sz="1200">
              <a:latin typeface="+mn-lt"/>
              <a:cs typeface="Arial" pitchFamily="34" charset="0"/>
            </a:rPr>
            <a:t>Equipe médica da UA solicita </a:t>
          </a:r>
          <a:r>
            <a:rPr lang="pt-BR" sz="1200">
              <a:solidFill>
                <a:sysClr val="windowText" lastClr="000000"/>
              </a:solidFill>
              <a:latin typeface="+mn-lt"/>
              <a:cs typeface="Arial" pitchFamily="34" charset="0"/>
            </a:rPr>
            <a:t>o hemocomponente </a:t>
          </a:r>
          <a:r>
            <a:rPr lang="pt-BR" sz="1200">
              <a:latin typeface="+mn-lt"/>
              <a:cs typeface="Arial" pitchFamily="34" charset="0"/>
            </a:rPr>
            <a:t>por meio da Requisição de Transfusão (RT) eletrônica (SysIPH) ou formulário físico.</a:t>
          </a:r>
        </a:p>
      </dgm:t>
    </dgm:pt>
    <dgm:pt modelId="{75346EC5-5168-4B51-97A6-1E0077190990}" type="parTrans" cxnId="{22A5F083-7E2C-4836-BA26-7A77B680DCAE}">
      <dgm:prSet/>
      <dgm:spPr/>
      <dgm:t>
        <a:bodyPr/>
        <a:lstStyle/>
        <a:p>
          <a:endParaRPr lang="pt-BR"/>
        </a:p>
      </dgm:t>
    </dgm:pt>
    <dgm:pt modelId="{00683A06-9963-4A6A-B224-F843BDFADE53}" type="sibTrans" cxnId="{22A5F083-7E2C-4836-BA26-7A77B680DCAE}">
      <dgm:prSet/>
      <dgm:spPr/>
      <dgm:t>
        <a:bodyPr/>
        <a:lstStyle/>
        <a:p>
          <a:endParaRPr lang="pt-BR"/>
        </a:p>
      </dgm:t>
    </dgm:pt>
    <dgm:pt modelId="{4399F951-18D6-4D61-8520-F5AEDC7EF2DB}">
      <dgm:prSet phldrT="[Texto]" custT="1"/>
      <dgm:spPr/>
      <dgm:t>
        <a:bodyPr/>
        <a:lstStyle/>
        <a:p>
          <a:r>
            <a:rPr lang="pt-BR" sz="1100">
              <a:latin typeface="+mn-lt"/>
              <a:cs typeface="Arial" pitchFamily="34" charset="0"/>
            </a:rPr>
            <a:t>Equipe da AT colhe amostras de sangue do paciente (receptor) e encaminha para a AT juntamente com a solicitação.</a:t>
          </a:r>
        </a:p>
      </dgm:t>
    </dgm:pt>
    <dgm:pt modelId="{982BC1DD-015B-4F15-8994-FFF08EEC6BF1}" type="parTrans" cxnId="{E89FFA93-3627-4C02-BCCD-A9A7BC52C43C}">
      <dgm:prSet/>
      <dgm:spPr/>
      <dgm:t>
        <a:bodyPr/>
        <a:lstStyle/>
        <a:p>
          <a:endParaRPr lang="pt-BR"/>
        </a:p>
      </dgm:t>
    </dgm:pt>
    <dgm:pt modelId="{B29A9033-9FED-41F8-AD70-31231AD6ABA2}" type="sibTrans" cxnId="{E89FFA93-3627-4C02-BCCD-A9A7BC52C43C}">
      <dgm:prSet/>
      <dgm:spPr/>
      <dgm:t>
        <a:bodyPr/>
        <a:lstStyle/>
        <a:p>
          <a:endParaRPr lang="pt-BR"/>
        </a:p>
      </dgm:t>
    </dgm:pt>
    <dgm:pt modelId="{6D4AE447-AD67-47E0-A4F5-1712D4960B89}">
      <dgm:prSet custT="1"/>
      <dgm:spPr/>
      <dgm:t>
        <a:bodyPr/>
        <a:lstStyle/>
        <a:p>
          <a:r>
            <a:rPr lang="pt-BR" sz="1050"/>
            <a:t> AT realiza os exames pré-transfusionais</a:t>
          </a:r>
        </a:p>
      </dgm:t>
    </dgm:pt>
    <dgm:pt modelId="{397157F8-7E15-496C-874F-F85CC8987640}" type="parTrans" cxnId="{E9325150-0E5A-44CD-806E-E79381CF020F}">
      <dgm:prSet/>
      <dgm:spPr/>
      <dgm:t>
        <a:bodyPr/>
        <a:lstStyle/>
        <a:p>
          <a:endParaRPr lang="pt-BR"/>
        </a:p>
      </dgm:t>
    </dgm:pt>
    <dgm:pt modelId="{E2DFBB62-9B75-4F72-B418-B5A424B39AFA}" type="sibTrans" cxnId="{E9325150-0E5A-44CD-806E-E79381CF020F}">
      <dgm:prSet/>
      <dgm:spPr/>
      <dgm:t>
        <a:bodyPr/>
        <a:lstStyle/>
        <a:p>
          <a:endParaRPr lang="pt-BR"/>
        </a:p>
      </dgm:t>
    </dgm:pt>
    <dgm:pt modelId="{83B942E6-D56D-44B5-9DE7-A4EF4516007D}">
      <dgm:prSet custT="1"/>
      <dgm:spPr/>
      <dgm:t>
        <a:bodyPr/>
        <a:lstStyle/>
        <a:p>
          <a:pPr algn="ctr"/>
          <a:r>
            <a:rPr lang="pt-BR" sz="1050">
              <a:solidFill>
                <a:sysClr val="windowText" lastClr="000000"/>
              </a:solidFill>
            </a:rPr>
            <a:t>AT libera o hemocomponente com a etiqueta de transfusão autocolante anexada.</a:t>
          </a:r>
        </a:p>
      </dgm:t>
    </dgm:pt>
    <dgm:pt modelId="{18C61F22-56A2-4811-A25F-130CA9216725}" type="parTrans" cxnId="{7B290E46-F9E6-476B-98B4-1DB3B648DBC2}">
      <dgm:prSet/>
      <dgm:spPr/>
      <dgm:t>
        <a:bodyPr/>
        <a:lstStyle/>
        <a:p>
          <a:endParaRPr lang="pt-BR"/>
        </a:p>
      </dgm:t>
    </dgm:pt>
    <dgm:pt modelId="{750A50C2-F19B-4C1D-B818-AC4CB605DE62}" type="sibTrans" cxnId="{7B290E46-F9E6-476B-98B4-1DB3B648DBC2}">
      <dgm:prSet/>
      <dgm:spPr/>
      <dgm:t>
        <a:bodyPr/>
        <a:lstStyle/>
        <a:p>
          <a:endParaRPr lang="pt-BR"/>
        </a:p>
      </dgm:t>
    </dgm:pt>
    <dgm:pt modelId="{3E37A676-73C4-4B58-9A87-ACF0345E8969}">
      <dgm:prSet phldrT="[Texto]" custT="1"/>
      <dgm:spPr/>
      <dgm:t>
        <a:bodyPr/>
        <a:lstStyle/>
        <a:p>
          <a:r>
            <a:rPr lang="pt-BR" sz="1400">
              <a:latin typeface="+mn-lt"/>
              <a:cs typeface="Arial" pitchFamily="34" charset="0"/>
            </a:rPr>
            <a:t>UA sem AT</a:t>
          </a:r>
        </a:p>
      </dgm:t>
    </dgm:pt>
    <dgm:pt modelId="{720B532F-BA26-416A-90B8-292892E37A1F}" type="parTrans" cxnId="{CC7445E0-D66C-434E-9704-A5C5CF1B5090}">
      <dgm:prSet/>
      <dgm:spPr/>
      <dgm:t>
        <a:bodyPr/>
        <a:lstStyle/>
        <a:p>
          <a:endParaRPr lang="pt-BR"/>
        </a:p>
      </dgm:t>
    </dgm:pt>
    <dgm:pt modelId="{62207B06-0C93-4511-B56F-D627FE880044}" type="sibTrans" cxnId="{CC7445E0-D66C-434E-9704-A5C5CF1B5090}">
      <dgm:prSet/>
      <dgm:spPr/>
      <dgm:t>
        <a:bodyPr/>
        <a:lstStyle/>
        <a:p>
          <a:endParaRPr lang="pt-BR"/>
        </a:p>
      </dgm:t>
    </dgm:pt>
    <dgm:pt modelId="{3B412AD8-E300-4E22-A458-B348879F8AFD}">
      <dgm:prSet custT="1"/>
      <dgm:spPr/>
      <dgm:t>
        <a:bodyPr/>
        <a:lstStyle/>
        <a:p>
          <a:r>
            <a:rPr lang="pt-BR" sz="1050"/>
            <a:t>Equipe de enfermagem da UA colhe amostras de sangue do paciente (receptor) e encaminha para o Hemocentro ou AT de referência juntamente com a solicitação</a:t>
          </a:r>
        </a:p>
      </dgm:t>
    </dgm:pt>
    <dgm:pt modelId="{4ED0FD9C-08FE-4AB2-8A62-7F35314AE80C}" type="parTrans" cxnId="{D90107D9-AA6F-48C8-9BB4-31E70C8F3932}">
      <dgm:prSet/>
      <dgm:spPr/>
      <dgm:t>
        <a:bodyPr/>
        <a:lstStyle/>
        <a:p>
          <a:endParaRPr lang="pt-BR"/>
        </a:p>
      </dgm:t>
    </dgm:pt>
    <dgm:pt modelId="{296836DF-2B43-4024-A059-269B8ADE44E2}" type="sibTrans" cxnId="{D90107D9-AA6F-48C8-9BB4-31E70C8F3932}">
      <dgm:prSet/>
      <dgm:spPr/>
      <dgm:t>
        <a:bodyPr/>
        <a:lstStyle/>
        <a:p>
          <a:endParaRPr lang="pt-BR"/>
        </a:p>
      </dgm:t>
    </dgm:pt>
    <dgm:pt modelId="{04E7E02E-6404-4176-9EC6-DE48DA7C8B6E}">
      <dgm:prSet custT="1"/>
      <dgm:spPr/>
      <dgm:t>
        <a:bodyPr/>
        <a:lstStyle/>
        <a:p>
          <a:r>
            <a:rPr lang="pt-BR" sz="1050"/>
            <a:t>O Hemocentro ou AT de referência realiza os exames pré-transfusionais</a:t>
          </a:r>
        </a:p>
      </dgm:t>
    </dgm:pt>
    <dgm:pt modelId="{96ADC3CA-980B-48F4-B705-4B7C612F63E5}" type="parTrans" cxnId="{3A173008-84BD-476B-934E-7DFA72980E6F}">
      <dgm:prSet/>
      <dgm:spPr/>
      <dgm:t>
        <a:bodyPr/>
        <a:lstStyle/>
        <a:p>
          <a:endParaRPr lang="pt-BR"/>
        </a:p>
      </dgm:t>
    </dgm:pt>
    <dgm:pt modelId="{2A7003F3-41CC-4311-B577-220CAF395851}" type="sibTrans" cxnId="{3A173008-84BD-476B-934E-7DFA72980E6F}">
      <dgm:prSet/>
      <dgm:spPr/>
      <dgm:t>
        <a:bodyPr/>
        <a:lstStyle/>
        <a:p>
          <a:endParaRPr lang="pt-BR"/>
        </a:p>
      </dgm:t>
    </dgm:pt>
    <dgm:pt modelId="{0B6463B1-7DAB-4987-AE8D-A023A9669C71}">
      <dgm:prSet custT="1"/>
      <dgm:spPr/>
      <dgm:t>
        <a:bodyPr/>
        <a:lstStyle/>
        <a:p>
          <a:r>
            <a:rPr lang="pt-BR" sz="1050">
              <a:solidFill>
                <a:sysClr val="windowText" lastClr="000000"/>
              </a:solidFill>
            </a:rPr>
            <a:t>Hemocentro ou AT libera o hemocomponente com a etiqueta de transfusão autocolante anexada</a:t>
          </a:r>
          <a:endParaRPr lang="pt-BR" sz="1050" strike="sngStrike">
            <a:solidFill>
              <a:sysClr val="windowText" lastClr="000000"/>
            </a:solidFill>
          </a:endParaRPr>
        </a:p>
      </dgm:t>
    </dgm:pt>
    <dgm:pt modelId="{C42E4316-A15C-46A4-973F-1ED26FE191E1}" type="parTrans" cxnId="{C5016E46-2319-41CC-9152-42A95FA649E7}">
      <dgm:prSet/>
      <dgm:spPr/>
      <dgm:t>
        <a:bodyPr/>
        <a:lstStyle/>
        <a:p>
          <a:endParaRPr lang="pt-BR"/>
        </a:p>
      </dgm:t>
    </dgm:pt>
    <dgm:pt modelId="{FC435151-11B3-40C4-897B-C3A1A521687B}" type="sibTrans" cxnId="{C5016E46-2319-41CC-9152-42A95FA649E7}">
      <dgm:prSet/>
      <dgm:spPr/>
      <dgm:t>
        <a:bodyPr/>
        <a:lstStyle/>
        <a:p>
          <a:endParaRPr lang="pt-BR"/>
        </a:p>
      </dgm:t>
    </dgm:pt>
    <dgm:pt modelId="{CE5953D0-25CC-44E3-9360-B74E4C137131}">
      <dgm:prSet phldrT="[Texto]" custT="1"/>
      <dgm:spPr/>
      <dgm:t>
        <a:bodyPr/>
        <a:lstStyle/>
        <a:p>
          <a:r>
            <a:rPr lang="pt-BR" sz="1400">
              <a:latin typeface="+mn-lt"/>
              <a:cs typeface="Arial" pitchFamily="34" charset="0"/>
            </a:rPr>
            <a:t>UA com AT</a:t>
          </a:r>
        </a:p>
      </dgm:t>
    </dgm:pt>
    <dgm:pt modelId="{FF32D462-72B6-48D8-ACD9-5EA853F23B01}" type="sibTrans" cxnId="{C893E2F4-7559-4039-AD3A-2B2998015D42}">
      <dgm:prSet/>
      <dgm:spPr/>
      <dgm:t>
        <a:bodyPr/>
        <a:lstStyle/>
        <a:p>
          <a:endParaRPr lang="pt-BR"/>
        </a:p>
      </dgm:t>
    </dgm:pt>
    <dgm:pt modelId="{6110E4D5-623F-4246-84F7-90C64C9C1ACB}" type="parTrans" cxnId="{C893E2F4-7559-4039-AD3A-2B2998015D42}">
      <dgm:prSet/>
      <dgm:spPr/>
      <dgm:t>
        <a:bodyPr/>
        <a:lstStyle/>
        <a:p>
          <a:endParaRPr lang="pt-BR"/>
        </a:p>
      </dgm:t>
    </dgm:pt>
    <dgm:pt modelId="{4FEC9287-C9F3-41E7-BEDD-7E1A549D6FF2}" type="pres">
      <dgm:prSet presAssocID="{0904B547-7229-4676-AC1C-518CBC3D2EE1}" presName="mainComposite" presStyleCnt="0">
        <dgm:presLayoutVars>
          <dgm:chPref val="1"/>
          <dgm:dir/>
          <dgm:animOne val="branch"/>
          <dgm:animLvl val="lvl"/>
          <dgm:resizeHandles val="exact"/>
        </dgm:presLayoutVars>
      </dgm:prSet>
      <dgm:spPr/>
      <dgm:t>
        <a:bodyPr/>
        <a:lstStyle/>
        <a:p>
          <a:endParaRPr lang="pt-BR"/>
        </a:p>
      </dgm:t>
    </dgm:pt>
    <dgm:pt modelId="{51C291A2-0EA6-475C-B816-4FC63CDEF85D}" type="pres">
      <dgm:prSet presAssocID="{0904B547-7229-4676-AC1C-518CBC3D2EE1}" presName="hierFlow" presStyleCnt="0"/>
      <dgm:spPr/>
    </dgm:pt>
    <dgm:pt modelId="{BFC366F3-AF4D-4175-AB99-13C1DC726396}" type="pres">
      <dgm:prSet presAssocID="{0904B547-7229-4676-AC1C-518CBC3D2EE1}" presName="hierChild1" presStyleCnt="0">
        <dgm:presLayoutVars>
          <dgm:chPref val="1"/>
          <dgm:animOne val="branch"/>
          <dgm:animLvl val="lvl"/>
        </dgm:presLayoutVars>
      </dgm:prSet>
      <dgm:spPr/>
    </dgm:pt>
    <dgm:pt modelId="{C7C7FA89-A6F8-4692-8117-43AE470A7651}" type="pres">
      <dgm:prSet presAssocID="{62F94F80-61A0-4FC8-B57A-0D97FE7A317C}" presName="Name14" presStyleCnt="0"/>
      <dgm:spPr/>
    </dgm:pt>
    <dgm:pt modelId="{7C3E2F14-346B-4DAE-8B12-A6CE381EF3DB}" type="pres">
      <dgm:prSet presAssocID="{62F94F80-61A0-4FC8-B57A-0D97FE7A317C}" presName="level1Shape" presStyleLbl="node0" presStyleIdx="0" presStyleCnt="1" custScaleX="253497" custLinFactNeighborX="540" custLinFactNeighborY="-9719">
        <dgm:presLayoutVars>
          <dgm:chPref val="3"/>
        </dgm:presLayoutVars>
      </dgm:prSet>
      <dgm:spPr/>
      <dgm:t>
        <a:bodyPr/>
        <a:lstStyle/>
        <a:p>
          <a:endParaRPr lang="pt-BR"/>
        </a:p>
      </dgm:t>
    </dgm:pt>
    <dgm:pt modelId="{E5A2DDE4-5ACA-4E1B-B78F-4E025A071761}" type="pres">
      <dgm:prSet presAssocID="{62F94F80-61A0-4FC8-B57A-0D97FE7A317C}" presName="hierChild2" presStyleCnt="0"/>
      <dgm:spPr/>
    </dgm:pt>
    <dgm:pt modelId="{B56C214D-3064-407C-9960-8BAC6CA1C3DE}" type="pres">
      <dgm:prSet presAssocID="{6110E4D5-623F-4246-84F7-90C64C9C1ACB}" presName="Name19" presStyleLbl="parChTrans1D2" presStyleIdx="0" presStyleCnt="2"/>
      <dgm:spPr/>
      <dgm:t>
        <a:bodyPr/>
        <a:lstStyle/>
        <a:p>
          <a:endParaRPr lang="pt-BR"/>
        </a:p>
      </dgm:t>
    </dgm:pt>
    <dgm:pt modelId="{DA07B16F-CCC8-497F-8723-ABFEF1F1E566}" type="pres">
      <dgm:prSet presAssocID="{CE5953D0-25CC-44E3-9360-B74E4C137131}" presName="Name21" presStyleCnt="0"/>
      <dgm:spPr/>
    </dgm:pt>
    <dgm:pt modelId="{710C09C5-0480-487F-97C3-713C7F9008A4}" type="pres">
      <dgm:prSet presAssocID="{CE5953D0-25CC-44E3-9360-B74E4C137131}" presName="level2Shape" presStyleLbl="node2" presStyleIdx="0" presStyleCnt="2"/>
      <dgm:spPr/>
      <dgm:t>
        <a:bodyPr/>
        <a:lstStyle/>
        <a:p>
          <a:endParaRPr lang="pt-BR"/>
        </a:p>
      </dgm:t>
    </dgm:pt>
    <dgm:pt modelId="{1EB559FA-5645-4859-82E5-100C9541A4E7}" type="pres">
      <dgm:prSet presAssocID="{CE5953D0-25CC-44E3-9360-B74E4C137131}" presName="hierChild3" presStyleCnt="0"/>
      <dgm:spPr/>
    </dgm:pt>
    <dgm:pt modelId="{B7D9A57C-C587-4777-8801-9011B06511F1}" type="pres">
      <dgm:prSet presAssocID="{982BC1DD-015B-4F15-8994-FFF08EEC6BF1}" presName="Name19" presStyleLbl="parChTrans1D3" presStyleIdx="0" presStyleCnt="2"/>
      <dgm:spPr/>
      <dgm:t>
        <a:bodyPr/>
        <a:lstStyle/>
        <a:p>
          <a:endParaRPr lang="pt-BR"/>
        </a:p>
      </dgm:t>
    </dgm:pt>
    <dgm:pt modelId="{5A995F9B-FEBE-4551-9E06-F978E038A411}" type="pres">
      <dgm:prSet presAssocID="{4399F951-18D6-4D61-8520-F5AEDC7EF2DB}" presName="Name21" presStyleCnt="0"/>
      <dgm:spPr/>
    </dgm:pt>
    <dgm:pt modelId="{89A8646D-10DA-4930-A2FA-8AF271B7E2CB}" type="pres">
      <dgm:prSet presAssocID="{4399F951-18D6-4D61-8520-F5AEDC7EF2DB}" presName="level2Shape" presStyleLbl="node3" presStyleIdx="0" presStyleCnt="2" custScaleX="183336" custScaleY="87233" custLinFactNeighborX="174"/>
      <dgm:spPr/>
      <dgm:t>
        <a:bodyPr/>
        <a:lstStyle/>
        <a:p>
          <a:endParaRPr lang="pt-BR"/>
        </a:p>
      </dgm:t>
    </dgm:pt>
    <dgm:pt modelId="{54147616-6711-4629-AC37-B8FC5265CF13}" type="pres">
      <dgm:prSet presAssocID="{4399F951-18D6-4D61-8520-F5AEDC7EF2DB}" presName="hierChild3" presStyleCnt="0"/>
      <dgm:spPr/>
    </dgm:pt>
    <dgm:pt modelId="{671AB300-0679-4CAC-BF93-A2A3E843C437}" type="pres">
      <dgm:prSet presAssocID="{397157F8-7E15-496C-874F-F85CC8987640}" presName="Name19" presStyleLbl="parChTrans1D4" presStyleIdx="0" presStyleCnt="4"/>
      <dgm:spPr/>
      <dgm:t>
        <a:bodyPr/>
        <a:lstStyle/>
        <a:p>
          <a:endParaRPr lang="pt-BR"/>
        </a:p>
      </dgm:t>
    </dgm:pt>
    <dgm:pt modelId="{69F1B569-D2FE-47CC-8E49-7C71DC5C208D}" type="pres">
      <dgm:prSet presAssocID="{6D4AE447-AD67-47E0-A4F5-1712D4960B89}" presName="Name21" presStyleCnt="0"/>
      <dgm:spPr/>
    </dgm:pt>
    <dgm:pt modelId="{12212488-6B01-4754-AEC5-96D320A7F2E3}" type="pres">
      <dgm:prSet presAssocID="{6D4AE447-AD67-47E0-A4F5-1712D4960B89}" presName="level2Shape" presStyleLbl="node4" presStyleIdx="0" presStyleCnt="4" custScaleX="179899" custScaleY="43107" custLinFactNeighborX="184" custLinFactNeighborY="-4320"/>
      <dgm:spPr/>
      <dgm:t>
        <a:bodyPr/>
        <a:lstStyle/>
        <a:p>
          <a:endParaRPr lang="pt-BR"/>
        </a:p>
      </dgm:t>
    </dgm:pt>
    <dgm:pt modelId="{C9066D5A-F4E6-49C8-9A58-7BE1F0A0ACA4}" type="pres">
      <dgm:prSet presAssocID="{6D4AE447-AD67-47E0-A4F5-1712D4960B89}" presName="hierChild3" presStyleCnt="0"/>
      <dgm:spPr/>
    </dgm:pt>
    <dgm:pt modelId="{F45A1E84-4985-468D-BE55-16BF83AF8E4F}" type="pres">
      <dgm:prSet presAssocID="{18C61F22-56A2-4811-A25F-130CA9216725}" presName="Name19" presStyleLbl="parChTrans1D4" presStyleIdx="1" presStyleCnt="4"/>
      <dgm:spPr/>
      <dgm:t>
        <a:bodyPr/>
        <a:lstStyle/>
        <a:p>
          <a:endParaRPr lang="pt-BR"/>
        </a:p>
      </dgm:t>
    </dgm:pt>
    <dgm:pt modelId="{210C9386-EB9A-4B91-9995-202D8A63132B}" type="pres">
      <dgm:prSet presAssocID="{83B942E6-D56D-44B5-9DE7-A4EF4516007D}" presName="Name21" presStyleCnt="0"/>
      <dgm:spPr/>
    </dgm:pt>
    <dgm:pt modelId="{1395939E-9FF6-40C7-AE07-8E5BAFAAE5CE}" type="pres">
      <dgm:prSet presAssocID="{83B942E6-D56D-44B5-9DE7-A4EF4516007D}" presName="level2Shape" presStyleLbl="node4" presStyleIdx="1" presStyleCnt="4" custScaleX="179533" custScaleY="79593" custLinFactNeighborX="565" custLinFactNeighborY="-11006"/>
      <dgm:spPr/>
      <dgm:t>
        <a:bodyPr/>
        <a:lstStyle/>
        <a:p>
          <a:endParaRPr lang="pt-BR"/>
        </a:p>
      </dgm:t>
    </dgm:pt>
    <dgm:pt modelId="{79209131-F162-4C01-B3EF-D5C8C862B505}" type="pres">
      <dgm:prSet presAssocID="{83B942E6-D56D-44B5-9DE7-A4EF4516007D}" presName="hierChild3" presStyleCnt="0"/>
      <dgm:spPr/>
    </dgm:pt>
    <dgm:pt modelId="{B8B7B742-41F0-4917-9179-869A93EB7D78}" type="pres">
      <dgm:prSet presAssocID="{720B532F-BA26-416A-90B8-292892E37A1F}" presName="Name19" presStyleLbl="parChTrans1D2" presStyleIdx="1" presStyleCnt="2"/>
      <dgm:spPr/>
      <dgm:t>
        <a:bodyPr/>
        <a:lstStyle/>
        <a:p>
          <a:endParaRPr lang="pt-BR"/>
        </a:p>
      </dgm:t>
    </dgm:pt>
    <dgm:pt modelId="{2F820E49-13C4-4D89-AA07-2ED10071B860}" type="pres">
      <dgm:prSet presAssocID="{3E37A676-73C4-4B58-9A87-ACF0345E8969}" presName="Name21" presStyleCnt="0"/>
      <dgm:spPr/>
    </dgm:pt>
    <dgm:pt modelId="{A6204761-0EDB-49A3-ACA9-601115119925}" type="pres">
      <dgm:prSet presAssocID="{3E37A676-73C4-4B58-9A87-ACF0345E8969}" presName="level2Shape" presStyleLbl="node2" presStyleIdx="1" presStyleCnt="2"/>
      <dgm:spPr/>
      <dgm:t>
        <a:bodyPr/>
        <a:lstStyle/>
        <a:p>
          <a:endParaRPr lang="pt-BR"/>
        </a:p>
      </dgm:t>
    </dgm:pt>
    <dgm:pt modelId="{6617EBDA-295F-4019-898C-52297FCE348A}" type="pres">
      <dgm:prSet presAssocID="{3E37A676-73C4-4B58-9A87-ACF0345E8969}" presName="hierChild3" presStyleCnt="0"/>
      <dgm:spPr/>
    </dgm:pt>
    <dgm:pt modelId="{A1CAFAEF-6388-48AF-80A4-D5BCAE88BD57}" type="pres">
      <dgm:prSet presAssocID="{4ED0FD9C-08FE-4AB2-8A62-7F35314AE80C}" presName="Name19" presStyleLbl="parChTrans1D3" presStyleIdx="1" presStyleCnt="2"/>
      <dgm:spPr/>
      <dgm:t>
        <a:bodyPr/>
        <a:lstStyle/>
        <a:p>
          <a:endParaRPr lang="pt-BR"/>
        </a:p>
      </dgm:t>
    </dgm:pt>
    <dgm:pt modelId="{675FF35A-0132-4976-8E29-9F798D710950}" type="pres">
      <dgm:prSet presAssocID="{3B412AD8-E300-4E22-A458-B348879F8AFD}" presName="Name21" presStyleCnt="0"/>
      <dgm:spPr/>
    </dgm:pt>
    <dgm:pt modelId="{5660BE75-4B69-4155-8115-B3961AA3C4F8}" type="pres">
      <dgm:prSet presAssocID="{3B412AD8-E300-4E22-A458-B348879F8AFD}" presName="level2Shape" presStyleLbl="node3" presStyleIdx="1" presStyleCnt="2" custScaleX="191822" custScaleY="84213" custLinFactNeighborX="32"/>
      <dgm:spPr/>
      <dgm:t>
        <a:bodyPr/>
        <a:lstStyle/>
        <a:p>
          <a:endParaRPr lang="pt-BR"/>
        </a:p>
      </dgm:t>
    </dgm:pt>
    <dgm:pt modelId="{BFD1759B-E8E6-49AE-BA6B-EF84F31E1C67}" type="pres">
      <dgm:prSet presAssocID="{3B412AD8-E300-4E22-A458-B348879F8AFD}" presName="hierChild3" presStyleCnt="0"/>
      <dgm:spPr/>
    </dgm:pt>
    <dgm:pt modelId="{16E74048-DCD1-4F4F-B4A8-07F7F1E595CC}" type="pres">
      <dgm:prSet presAssocID="{96ADC3CA-980B-48F4-B705-4B7C612F63E5}" presName="Name19" presStyleLbl="parChTrans1D4" presStyleIdx="2" presStyleCnt="4"/>
      <dgm:spPr/>
      <dgm:t>
        <a:bodyPr/>
        <a:lstStyle/>
        <a:p>
          <a:endParaRPr lang="pt-BR"/>
        </a:p>
      </dgm:t>
    </dgm:pt>
    <dgm:pt modelId="{B08C7586-55F0-4FE8-B6A8-7961613AC07F}" type="pres">
      <dgm:prSet presAssocID="{04E7E02E-6404-4176-9EC6-DE48DA7C8B6E}" presName="Name21" presStyleCnt="0"/>
      <dgm:spPr/>
    </dgm:pt>
    <dgm:pt modelId="{95CC114A-C72B-462C-ABA0-A4989F0314C2}" type="pres">
      <dgm:prSet presAssocID="{04E7E02E-6404-4176-9EC6-DE48DA7C8B6E}" presName="level2Shape" presStyleLbl="node4" presStyleIdx="2" presStyleCnt="4" custScaleX="188734" custScaleY="55127" custLinFactNeighborY="-7098"/>
      <dgm:spPr/>
      <dgm:t>
        <a:bodyPr/>
        <a:lstStyle/>
        <a:p>
          <a:endParaRPr lang="pt-BR"/>
        </a:p>
      </dgm:t>
    </dgm:pt>
    <dgm:pt modelId="{C9C5EECA-B733-4146-8CAE-DEE1A7D46E48}" type="pres">
      <dgm:prSet presAssocID="{04E7E02E-6404-4176-9EC6-DE48DA7C8B6E}" presName="hierChild3" presStyleCnt="0"/>
      <dgm:spPr/>
    </dgm:pt>
    <dgm:pt modelId="{279AB00E-C1C7-497B-BF60-2FE2F5919C52}" type="pres">
      <dgm:prSet presAssocID="{C42E4316-A15C-46A4-973F-1ED26FE191E1}" presName="Name19" presStyleLbl="parChTrans1D4" presStyleIdx="3" presStyleCnt="4"/>
      <dgm:spPr/>
      <dgm:t>
        <a:bodyPr/>
        <a:lstStyle/>
        <a:p>
          <a:endParaRPr lang="pt-BR"/>
        </a:p>
      </dgm:t>
    </dgm:pt>
    <dgm:pt modelId="{BFFADAF3-8DF4-4EA6-9C28-9358178ECDBC}" type="pres">
      <dgm:prSet presAssocID="{0B6463B1-7DAB-4987-AE8D-A023A9669C71}" presName="Name21" presStyleCnt="0"/>
      <dgm:spPr/>
    </dgm:pt>
    <dgm:pt modelId="{E3AD21EC-AD24-4281-81C1-11C41A5233C3}" type="pres">
      <dgm:prSet presAssocID="{0B6463B1-7DAB-4987-AE8D-A023A9669C71}" presName="level2Shape" presStyleLbl="node4" presStyleIdx="3" presStyleCnt="4" custScaleX="188734" custScaleY="75794" custLinFactNeighborY="-13022"/>
      <dgm:spPr/>
      <dgm:t>
        <a:bodyPr/>
        <a:lstStyle/>
        <a:p>
          <a:endParaRPr lang="pt-BR"/>
        </a:p>
      </dgm:t>
    </dgm:pt>
    <dgm:pt modelId="{DB2E0917-BCA6-4E0C-B1C2-3762BECC24A8}" type="pres">
      <dgm:prSet presAssocID="{0B6463B1-7DAB-4987-AE8D-A023A9669C71}" presName="hierChild3" presStyleCnt="0"/>
      <dgm:spPr/>
    </dgm:pt>
    <dgm:pt modelId="{EBF71A12-3EBB-45A5-86AA-D80D4468D1E4}" type="pres">
      <dgm:prSet presAssocID="{0904B547-7229-4676-AC1C-518CBC3D2EE1}" presName="bgShapesFlow" presStyleCnt="0"/>
      <dgm:spPr/>
    </dgm:pt>
  </dgm:ptLst>
  <dgm:cxnLst>
    <dgm:cxn modelId="{3DC747FB-423C-4ED4-AE24-9706024B45B3}" type="presOf" srcId="{C42E4316-A15C-46A4-973F-1ED26FE191E1}" destId="{279AB00E-C1C7-497B-BF60-2FE2F5919C52}" srcOrd="0" destOrd="0" presId="urn:microsoft.com/office/officeart/2005/8/layout/hierarchy6"/>
    <dgm:cxn modelId="{05CCA431-F470-4795-B3F7-8DE7A2927797}" type="presOf" srcId="{0904B547-7229-4676-AC1C-518CBC3D2EE1}" destId="{4FEC9287-C9F3-41E7-BEDD-7E1A549D6FF2}" srcOrd="0" destOrd="0" presId="urn:microsoft.com/office/officeart/2005/8/layout/hierarchy6"/>
    <dgm:cxn modelId="{61D4B7FA-454A-440B-8B91-BDF6FCE47A54}" type="presOf" srcId="{0B6463B1-7DAB-4987-AE8D-A023A9669C71}" destId="{E3AD21EC-AD24-4281-81C1-11C41A5233C3}" srcOrd="0" destOrd="0" presId="urn:microsoft.com/office/officeart/2005/8/layout/hierarchy6"/>
    <dgm:cxn modelId="{2E2DE096-C901-4A05-91E7-4CA14F5A6BA6}" type="presOf" srcId="{3B412AD8-E300-4E22-A458-B348879F8AFD}" destId="{5660BE75-4B69-4155-8115-B3961AA3C4F8}" srcOrd="0" destOrd="0" presId="urn:microsoft.com/office/officeart/2005/8/layout/hierarchy6"/>
    <dgm:cxn modelId="{B0A8ABD5-BD04-4A35-9D31-239C25138C15}" type="presOf" srcId="{4399F951-18D6-4D61-8520-F5AEDC7EF2DB}" destId="{89A8646D-10DA-4930-A2FA-8AF271B7E2CB}" srcOrd="0" destOrd="0" presId="urn:microsoft.com/office/officeart/2005/8/layout/hierarchy6"/>
    <dgm:cxn modelId="{E89FFA93-3627-4C02-BCCD-A9A7BC52C43C}" srcId="{CE5953D0-25CC-44E3-9360-B74E4C137131}" destId="{4399F951-18D6-4D61-8520-F5AEDC7EF2DB}" srcOrd="0" destOrd="0" parTransId="{982BC1DD-015B-4F15-8994-FFF08EEC6BF1}" sibTransId="{B29A9033-9FED-41F8-AD70-31231AD6ABA2}"/>
    <dgm:cxn modelId="{C6738BF8-8363-4689-8CBB-36F5F6F19644}" type="presOf" srcId="{6D4AE447-AD67-47E0-A4F5-1712D4960B89}" destId="{12212488-6B01-4754-AEC5-96D320A7F2E3}" srcOrd="0" destOrd="0" presId="urn:microsoft.com/office/officeart/2005/8/layout/hierarchy6"/>
    <dgm:cxn modelId="{BBD96C9F-AD2D-4063-A6AD-033B10EBEC0C}" type="presOf" srcId="{83B942E6-D56D-44B5-9DE7-A4EF4516007D}" destId="{1395939E-9FF6-40C7-AE07-8E5BAFAAE5CE}" srcOrd="0" destOrd="0" presId="urn:microsoft.com/office/officeart/2005/8/layout/hierarchy6"/>
    <dgm:cxn modelId="{D3E82876-503C-4913-B15B-CAB107A12710}" type="presOf" srcId="{CE5953D0-25CC-44E3-9360-B74E4C137131}" destId="{710C09C5-0480-487F-97C3-713C7F9008A4}" srcOrd="0" destOrd="0" presId="urn:microsoft.com/office/officeart/2005/8/layout/hierarchy6"/>
    <dgm:cxn modelId="{C5016E46-2319-41CC-9152-42A95FA649E7}" srcId="{04E7E02E-6404-4176-9EC6-DE48DA7C8B6E}" destId="{0B6463B1-7DAB-4987-AE8D-A023A9669C71}" srcOrd="0" destOrd="0" parTransId="{C42E4316-A15C-46A4-973F-1ED26FE191E1}" sibTransId="{FC435151-11B3-40C4-897B-C3A1A521687B}"/>
    <dgm:cxn modelId="{EF87963D-7615-4962-B6BD-12F956A435F5}" type="presOf" srcId="{397157F8-7E15-496C-874F-F85CC8987640}" destId="{671AB300-0679-4CAC-BF93-A2A3E843C437}" srcOrd="0" destOrd="0" presId="urn:microsoft.com/office/officeart/2005/8/layout/hierarchy6"/>
    <dgm:cxn modelId="{83458AC1-4D82-4EB5-8D3A-763FE01026E3}" type="presOf" srcId="{982BC1DD-015B-4F15-8994-FFF08EEC6BF1}" destId="{B7D9A57C-C587-4777-8801-9011B06511F1}" srcOrd="0" destOrd="0" presId="urn:microsoft.com/office/officeart/2005/8/layout/hierarchy6"/>
    <dgm:cxn modelId="{468BF0C7-38D1-45EB-A9D8-D503E729A1CD}" type="presOf" srcId="{3E37A676-73C4-4B58-9A87-ACF0345E8969}" destId="{A6204761-0EDB-49A3-ACA9-601115119925}" srcOrd="0" destOrd="0" presId="urn:microsoft.com/office/officeart/2005/8/layout/hierarchy6"/>
    <dgm:cxn modelId="{974DFE7F-19B0-4C95-B429-D5A7EC15DC4F}" type="presOf" srcId="{96ADC3CA-980B-48F4-B705-4B7C612F63E5}" destId="{16E74048-DCD1-4F4F-B4A8-07F7F1E595CC}" srcOrd="0" destOrd="0" presId="urn:microsoft.com/office/officeart/2005/8/layout/hierarchy6"/>
    <dgm:cxn modelId="{FD00C3C5-7C06-4E7E-8F51-69FC5B0DD333}" type="presOf" srcId="{6110E4D5-623F-4246-84F7-90C64C9C1ACB}" destId="{B56C214D-3064-407C-9960-8BAC6CA1C3DE}" srcOrd="0" destOrd="0" presId="urn:microsoft.com/office/officeart/2005/8/layout/hierarchy6"/>
    <dgm:cxn modelId="{CC7445E0-D66C-434E-9704-A5C5CF1B5090}" srcId="{62F94F80-61A0-4FC8-B57A-0D97FE7A317C}" destId="{3E37A676-73C4-4B58-9A87-ACF0345E8969}" srcOrd="1" destOrd="0" parTransId="{720B532F-BA26-416A-90B8-292892E37A1F}" sibTransId="{62207B06-0C93-4511-B56F-D627FE880044}"/>
    <dgm:cxn modelId="{D90107D9-AA6F-48C8-9BB4-31E70C8F3932}" srcId="{3E37A676-73C4-4B58-9A87-ACF0345E8969}" destId="{3B412AD8-E300-4E22-A458-B348879F8AFD}" srcOrd="0" destOrd="0" parTransId="{4ED0FD9C-08FE-4AB2-8A62-7F35314AE80C}" sibTransId="{296836DF-2B43-4024-A059-269B8ADE44E2}"/>
    <dgm:cxn modelId="{C2EEC842-D5BE-4A27-BDCD-9AFAD9D9BE85}" type="presOf" srcId="{62F94F80-61A0-4FC8-B57A-0D97FE7A317C}" destId="{7C3E2F14-346B-4DAE-8B12-A6CE381EF3DB}" srcOrd="0" destOrd="0" presId="urn:microsoft.com/office/officeart/2005/8/layout/hierarchy6"/>
    <dgm:cxn modelId="{22A5F083-7E2C-4836-BA26-7A77B680DCAE}" srcId="{0904B547-7229-4676-AC1C-518CBC3D2EE1}" destId="{62F94F80-61A0-4FC8-B57A-0D97FE7A317C}" srcOrd="0" destOrd="0" parTransId="{75346EC5-5168-4B51-97A6-1E0077190990}" sibTransId="{00683A06-9963-4A6A-B224-F843BDFADE53}"/>
    <dgm:cxn modelId="{E9325150-0E5A-44CD-806E-E79381CF020F}" srcId="{4399F951-18D6-4D61-8520-F5AEDC7EF2DB}" destId="{6D4AE447-AD67-47E0-A4F5-1712D4960B89}" srcOrd="0" destOrd="0" parTransId="{397157F8-7E15-496C-874F-F85CC8987640}" sibTransId="{E2DFBB62-9B75-4F72-B418-B5A424B39AFA}"/>
    <dgm:cxn modelId="{7B290E46-F9E6-476B-98B4-1DB3B648DBC2}" srcId="{6D4AE447-AD67-47E0-A4F5-1712D4960B89}" destId="{83B942E6-D56D-44B5-9DE7-A4EF4516007D}" srcOrd="0" destOrd="0" parTransId="{18C61F22-56A2-4811-A25F-130CA9216725}" sibTransId="{750A50C2-F19B-4C1D-B818-AC4CB605DE62}"/>
    <dgm:cxn modelId="{C893E2F4-7559-4039-AD3A-2B2998015D42}" srcId="{62F94F80-61A0-4FC8-B57A-0D97FE7A317C}" destId="{CE5953D0-25CC-44E3-9360-B74E4C137131}" srcOrd="0" destOrd="0" parTransId="{6110E4D5-623F-4246-84F7-90C64C9C1ACB}" sibTransId="{FF32D462-72B6-48D8-ACD9-5EA853F23B01}"/>
    <dgm:cxn modelId="{D71DACC1-D54C-421E-939D-1BFF96626ACB}" type="presOf" srcId="{720B532F-BA26-416A-90B8-292892E37A1F}" destId="{B8B7B742-41F0-4917-9179-869A93EB7D78}" srcOrd="0" destOrd="0" presId="urn:microsoft.com/office/officeart/2005/8/layout/hierarchy6"/>
    <dgm:cxn modelId="{2599ED89-BC29-4770-8FC4-BDD7631915C8}" type="presOf" srcId="{18C61F22-56A2-4811-A25F-130CA9216725}" destId="{F45A1E84-4985-468D-BE55-16BF83AF8E4F}" srcOrd="0" destOrd="0" presId="urn:microsoft.com/office/officeart/2005/8/layout/hierarchy6"/>
    <dgm:cxn modelId="{FEA10080-C88F-46E9-91B6-93907C73BDC9}" type="presOf" srcId="{4ED0FD9C-08FE-4AB2-8A62-7F35314AE80C}" destId="{A1CAFAEF-6388-48AF-80A4-D5BCAE88BD57}" srcOrd="0" destOrd="0" presId="urn:microsoft.com/office/officeart/2005/8/layout/hierarchy6"/>
    <dgm:cxn modelId="{673DD950-DF2C-47B4-830C-AFB9F0FE5AA1}" type="presOf" srcId="{04E7E02E-6404-4176-9EC6-DE48DA7C8B6E}" destId="{95CC114A-C72B-462C-ABA0-A4989F0314C2}" srcOrd="0" destOrd="0" presId="urn:microsoft.com/office/officeart/2005/8/layout/hierarchy6"/>
    <dgm:cxn modelId="{3A173008-84BD-476B-934E-7DFA72980E6F}" srcId="{3B412AD8-E300-4E22-A458-B348879F8AFD}" destId="{04E7E02E-6404-4176-9EC6-DE48DA7C8B6E}" srcOrd="0" destOrd="0" parTransId="{96ADC3CA-980B-48F4-B705-4B7C612F63E5}" sibTransId="{2A7003F3-41CC-4311-B577-220CAF395851}"/>
    <dgm:cxn modelId="{D04AFB11-7078-4ACA-ADCE-3B07C3A6372F}" type="presParOf" srcId="{4FEC9287-C9F3-41E7-BEDD-7E1A549D6FF2}" destId="{51C291A2-0EA6-475C-B816-4FC63CDEF85D}" srcOrd="0" destOrd="0" presId="urn:microsoft.com/office/officeart/2005/8/layout/hierarchy6"/>
    <dgm:cxn modelId="{2B70886E-AB60-48CC-8032-58BD8A99161E}" type="presParOf" srcId="{51C291A2-0EA6-475C-B816-4FC63CDEF85D}" destId="{BFC366F3-AF4D-4175-AB99-13C1DC726396}" srcOrd="0" destOrd="0" presId="urn:microsoft.com/office/officeart/2005/8/layout/hierarchy6"/>
    <dgm:cxn modelId="{9B3FBF4C-8E32-45B3-BE25-BF1231F66E3E}" type="presParOf" srcId="{BFC366F3-AF4D-4175-AB99-13C1DC726396}" destId="{C7C7FA89-A6F8-4692-8117-43AE470A7651}" srcOrd="0" destOrd="0" presId="urn:microsoft.com/office/officeart/2005/8/layout/hierarchy6"/>
    <dgm:cxn modelId="{62E8F768-0511-4C4E-8925-78B3B6F5F2FA}" type="presParOf" srcId="{C7C7FA89-A6F8-4692-8117-43AE470A7651}" destId="{7C3E2F14-346B-4DAE-8B12-A6CE381EF3DB}" srcOrd="0" destOrd="0" presId="urn:microsoft.com/office/officeart/2005/8/layout/hierarchy6"/>
    <dgm:cxn modelId="{47C29C28-A83E-4572-B53D-C64DB7C2DF19}" type="presParOf" srcId="{C7C7FA89-A6F8-4692-8117-43AE470A7651}" destId="{E5A2DDE4-5ACA-4E1B-B78F-4E025A071761}" srcOrd="1" destOrd="0" presId="urn:microsoft.com/office/officeart/2005/8/layout/hierarchy6"/>
    <dgm:cxn modelId="{2115E884-796E-4069-8117-C0E7579B536B}" type="presParOf" srcId="{E5A2DDE4-5ACA-4E1B-B78F-4E025A071761}" destId="{B56C214D-3064-407C-9960-8BAC6CA1C3DE}" srcOrd="0" destOrd="0" presId="urn:microsoft.com/office/officeart/2005/8/layout/hierarchy6"/>
    <dgm:cxn modelId="{FE75ED08-B5B4-4BEA-8599-43434361ECF6}" type="presParOf" srcId="{E5A2DDE4-5ACA-4E1B-B78F-4E025A071761}" destId="{DA07B16F-CCC8-497F-8723-ABFEF1F1E566}" srcOrd="1" destOrd="0" presId="urn:microsoft.com/office/officeart/2005/8/layout/hierarchy6"/>
    <dgm:cxn modelId="{21DC163D-7EED-441E-A768-BB2A17F343A5}" type="presParOf" srcId="{DA07B16F-CCC8-497F-8723-ABFEF1F1E566}" destId="{710C09C5-0480-487F-97C3-713C7F9008A4}" srcOrd="0" destOrd="0" presId="urn:microsoft.com/office/officeart/2005/8/layout/hierarchy6"/>
    <dgm:cxn modelId="{C0AB1A32-3778-4418-84ED-72178C467EA5}" type="presParOf" srcId="{DA07B16F-CCC8-497F-8723-ABFEF1F1E566}" destId="{1EB559FA-5645-4859-82E5-100C9541A4E7}" srcOrd="1" destOrd="0" presId="urn:microsoft.com/office/officeart/2005/8/layout/hierarchy6"/>
    <dgm:cxn modelId="{F4186AB3-FD2D-4911-9026-18D1F18A1038}" type="presParOf" srcId="{1EB559FA-5645-4859-82E5-100C9541A4E7}" destId="{B7D9A57C-C587-4777-8801-9011B06511F1}" srcOrd="0" destOrd="0" presId="urn:microsoft.com/office/officeart/2005/8/layout/hierarchy6"/>
    <dgm:cxn modelId="{A14A482B-AB91-444C-B457-9FD2E721D33E}" type="presParOf" srcId="{1EB559FA-5645-4859-82E5-100C9541A4E7}" destId="{5A995F9B-FEBE-4551-9E06-F978E038A411}" srcOrd="1" destOrd="0" presId="urn:microsoft.com/office/officeart/2005/8/layout/hierarchy6"/>
    <dgm:cxn modelId="{84B1B6A4-19EA-485B-822F-DBFB5968A99F}" type="presParOf" srcId="{5A995F9B-FEBE-4551-9E06-F978E038A411}" destId="{89A8646D-10DA-4930-A2FA-8AF271B7E2CB}" srcOrd="0" destOrd="0" presId="urn:microsoft.com/office/officeart/2005/8/layout/hierarchy6"/>
    <dgm:cxn modelId="{41D0D339-9C37-4456-AF58-A5196595AF47}" type="presParOf" srcId="{5A995F9B-FEBE-4551-9E06-F978E038A411}" destId="{54147616-6711-4629-AC37-B8FC5265CF13}" srcOrd="1" destOrd="0" presId="urn:microsoft.com/office/officeart/2005/8/layout/hierarchy6"/>
    <dgm:cxn modelId="{98C99816-E100-48B6-BCC3-F2D33C6BDDDE}" type="presParOf" srcId="{54147616-6711-4629-AC37-B8FC5265CF13}" destId="{671AB300-0679-4CAC-BF93-A2A3E843C437}" srcOrd="0" destOrd="0" presId="urn:microsoft.com/office/officeart/2005/8/layout/hierarchy6"/>
    <dgm:cxn modelId="{BC65BFB0-127B-4646-BE48-44B4D5037230}" type="presParOf" srcId="{54147616-6711-4629-AC37-B8FC5265CF13}" destId="{69F1B569-D2FE-47CC-8E49-7C71DC5C208D}" srcOrd="1" destOrd="0" presId="urn:microsoft.com/office/officeart/2005/8/layout/hierarchy6"/>
    <dgm:cxn modelId="{C4FCB365-5B95-4A8E-9067-06F1B29F7A29}" type="presParOf" srcId="{69F1B569-D2FE-47CC-8E49-7C71DC5C208D}" destId="{12212488-6B01-4754-AEC5-96D320A7F2E3}" srcOrd="0" destOrd="0" presId="urn:microsoft.com/office/officeart/2005/8/layout/hierarchy6"/>
    <dgm:cxn modelId="{82A23C85-93BC-42C1-A971-919398EAA20A}" type="presParOf" srcId="{69F1B569-D2FE-47CC-8E49-7C71DC5C208D}" destId="{C9066D5A-F4E6-49C8-9A58-7BE1F0A0ACA4}" srcOrd="1" destOrd="0" presId="urn:microsoft.com/office/officeart/2005/8/layout/hierarchy6"/>
    <dgm:cxn modelId="{6BE06BAC-599A-43DE-B548-0C712C25B2EF}" type="presParOf" srcId="{C9066D5A-F4E6-49C8-9A58-7BE1F0A0ACA4}" destId="{F45A1E84-4985-468D-BE55-16BF83AF8E4F}" srcOrd="0" destOrd="0" presId="urn:microsoft.com/office/officeart/2005/8/layout/hierarchy6"/>
    <dgm:cxn modelId="{6869FFF3-0F2A-4166-A946-0BEB3A8BC447}" type="presParOf" srcId="{C9066D5A-F4E6-49C8-9A58-7BE1F0A0ACA4}" destId="{210C9386-EB9A-4B91-9995-202D8A63132B}" srcOrd="1" destOrd="0" presId="urn:microsoft.com/office/officeart/2005/8/layout/hierarchy6"/>
    <dgm:cxn modelId="{D778B27E-AB73-41EF-BDB5-0DD7425586C7}" type="presParOf" srcId="{210C9386-EB9A-4B91-9995-202D8A63132B}" destId="{1395939E-9FF6-40C7-AE07-8E5BAFAAE5CE}" srcOrd="0" destOrd="0" presId="urn:microsoft.com/office/officeart/2005/8/layout/hierarchy6"/>
    <dgm:cxn modelId="{2F9C9CD1-8C8E-49F5-BFF0-50FCA8230DBE}" type="presParOf" srcId="{210C9386-EB9A-4B91-9995-202D8A63132B}" destId="{79209131-F162-4C01-B3EF-D5C8C862B505}" srcOrd="1" destOrd="0" presId="urn:microsoft.com/office/officeart/2005/8/layout/hierarchy6"/>
    <dgm:cxn modelId="{7F46F1DC-450C-44C4-A079-ED88A68A8A08}" type="presParOf" srcId="{E5A2DDE4-5ACA-4E1B-B78F-4E025A071761}" destId="{B8B7B742-41F0-4917-9179-869A93EB7D78}" srcOrd="2" destOrd="0" presId="urn:microsoft.com/office/officeart/2005/8/layout/hierarchy6"/>
    <dgm:cxn modelId="{9B42A77D-96CF-497E-96AB-57BA39E3354C}" type="presParOf" srcId="{E5A2DDE4-5ACA-4E1B-B78F-4E025A071761}" destId="{2F820E49-13C4-4D89-AA07-2ED10071B860}" srcOrd="3" destOrd="0" presId="urn:microsoft.com/office/officeart/2005/8/layout/hierarchy6"/>
    <dgm:cxn modelId="{348993CE-9DDC-4A9F-A21D-EB37DAB9DF92}" type="presParOf" srcId="{2F820E49-13C4-4D89-AA07-2ED10071B860}" destId="{A6204761-0EDB-49A3-ACA9-601115119925}" srcOrd="0" destOrd="0" presId="urn:microsoft.com/office/officeart/2005/8/layout/hierarchy6"/>
    <dgm:cxn modelId="{99A85ACE-249C-4368-BF1F-97C980C96F24}" type="presParOf" srcId="{2F820E49-13C4-4D89-AA07-2ED10071B860}" destId="{6617EBDA-295F-4019-898C-52297FCE348A}" srcOrd="1" destOrd="0" presId="urn:microsoft.com/office/officeart/2005/8/layout/hierarchy6"/>
    <dgm:cxn modelId="{B0047F58-4FE9-411A-A0DC-13F2EA4D0E92}" type="presParOf" srcId="{6617EBDA-295F-4019-898C-52297FCE348A}" destId="{A1CAFAEF-6388-48AF-80A4-D5BCAE88BD57}" srcOrd="0" destOrd="0" presId="urn:microsoft.com/office/officeart/2005/8/layout/hierarchy6"/>
    <dgm:cxn modelId="{B718EBEC-1902-4C44-94A1-E437A70A14A2}" type="presParOf" srcId="{6617EBDA-295F-4019-898C-52297FCE348A}" destId="{675FF35A-0132-4976-8E29-9F798D710950}" srcOrd="1" destOrd="0" presId="urn:microsoft.com/office/officeart/2005/8/layout/hierarchy6"/>
    <dgm:cxn modelId="{D637638E-E5DC-480B-B925-96C7CFEAB21E}" type="presParOf" srcId="{675FF35A-0132-4976-8E29-9F798D710950}" destId="{5660BE75-4B69-4155-8115-B3961AA3C4F8}" srcOrd="0" destOrd="0" presId="urn:microsoft.com/office/officeart/2005/8/layout/hierarchy6"/>
    <dgm:cxn modelId="{7BD7B072-EC5C-49B9-AC06-040B68F6AA3A}" type="presParOf" srcId="{675FF35A-0132-4976-8E29-9F798D710950}" destId="{BFD1759B-E8E6-49AE-BA6B-EF84F31E1C67}" srcOrd="1" destOrd="0" presId="urn:microsoft.com/office/officeart/2005/8/layout/hierarchy6"/>
    <dgm:cxn modelId="{722A974A-10E2-4996-A6C7-1133DA12A020}" type="presParOf" srcId="{BFD1759B-E8E6-49AE-BA6B-EF84F31E1C67}" destId="{16E74048-DCD1-4F4F-B4A8-07F7F1E595CC}" srcOrd="0" destOrd="0" presId="urn:microsoft.com/office/officeart/2005/8/layout/hierarchy6"/>
    <dgm:cxn modelId="{2316723C-41E9-43A9-A220-51781F15B53B}" type="presParOf" srcId="{BFD1759B-E8E6-49AE-BA6B-EF84F31E1C67}" destId="{B08C7586-55F0-4FE8-B6A8-7961613AC07F}" srcOrd="1" destOrd="0" presId="urn:microsoft.com/office/officeart/2005/8/layout/hierarchy6"/>
    <dgm:cxn modelId="{35641303-68B2-4926-84CF-3806EB7766DB}" type="presParOf" srcId="{B08C7586-55F0-4FE8-B6A8-7961613AC07F}" destId="{95CC114A-C72B-462C-ABA0-A4989F0314C2}" srcOrd="0" destOrd="0" presId="urn:microsoft.com/office/officeart/2005/8/layout/hierarchy6"/>
    <dgm:cxn modelId="{C3C429EE-F1CD-41BA-A523-736ADACFF49A}" type="presParOf" srcId="{B08C7586-55F0-4FE8-B6A8-7961613AC07F}" destId="{C9C5EECA-B733-4146-8CAE-DEE1A7D46E48}" srcOrd="1" destOrd="0" presId="urn:microsoft.com/office/officeart/2005/8/layout/hierarchy6"/>
    <dgm:cxn modelId="{BD354543-FBD4-4D24-818E-CBF70953F93E}" type="presParOf" srcId="{C9C5EECA-B733-4146-8CAE-DEE1A7D46E48}" destId="{279AB00E-C1C7-497B-BF60-2FE2F5919C52}" srcOrd="0" destOrd="0" presId="urn:microsoft.com/office/officeart/2005/8/layout/hierarchy6"/>
    <dgm:cxn modelId="{EF41A9E3-4F20-4CE0-B461-144BD664F1D3}" type="presParOf" srcId="{C9C5EECA-B733-4146-8CAE-DEE1A7D46E48}" destId="{BFFADAF3-8DF4-4EA6-9C28-9358178ECDBC}" srcOrd="1" destOrd="0" presId="urn:microsoft.com/office/officeart/2005/8/layout/hierarchy6"/>
    <dgm:cxn modelId="{F0044DA1-074C-48BD-AF7C-58B0879AC8BC}" type="presParOf" srcId="{BFFADAF3-8DF4-4EA6-9C28-9358178ECDBC}" destId="{E3AD21EC-AD24-4281-81C1-11C41A5233C3}" srcOrd="0" destOrd="0" presId="urn:microsoft.com/office/officeart/2005/8/layout/hierarchy6"/>
    <dgm:cxn modelId="{12810ECE-C617-4361-874E-C1856D698519}" type="presParOf" srcId="{BFFADAF3-8DF4-4EA6-9C28-9358178ECDBC}" destId="{DB2E0917-BCA6-4E0C-B1C2-3762BECC24A8}" srcOrd="1" destOrd="0" presId="urn:microsoft.com/office/officeart/2005/8/layout/hierarchy6"/>
    <dgm:cxn modelId="{D2D3DD1F-43A3-4F60-87B7-6BCD08462A41}" type="presParOf" srcId="{4FEC9287-C9F3-41E7-BEDD-7E1A549D6FF2}" destId="{EBF71A12-3EBB-45A5-86AA-D80D4468D1E4}"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3E2F14-346B-4DAE-8B12-A6CE381EF3DB}">
      <dsp:nvSpPr>
        <dsp:cNvPr id="0" name=""/>
        <dsp:cNvSpPr/>
      </dsp:nvSpPr>
      <dsp:spPr>
        <a:xfrm>
          <a:off x="1095439" y="196504"/>
          <a:ext cx="3730279" cy="98101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mn-lt"/>
              <a:cs typeface="Arial" pitchFamily="34" charset="0"/>
            </a:rPr>
            <a:t>Equipe médica da UA solicita </a:t>
          </a:r>
          <a:r>
            <a:rPr lang="pt-BR" sz="1200" kern="1200">
              <a:solidFill>
                <a:sysClr val="windowText" lastClr="000000"/>
              </a:solidFill>
              <a:latin typeface="+mn-lt"/>
              <a:cs typeface="Arial" pitchFamily="34" charset="0"/>
            </a:rPr>
            <a:t>o hemocomponente </a:t>
          </a:r>
          <a:r>
            <a:rPr lang="pt-BR" sz="1200" kern="1200">
              <a:latin typeface="+mn-lt"/>
              <a:cs typeface="Arial" pitchFamily="34" charset="0"/>
            </a:rPr>
            <a:t>por meio da Requisição de Transfusão (RT) eletrônica (SysIPH) ou formulário físico.</a:t>
          </a:r>
        </a:p>
      </dsp:txBody>
      <dsp:txXfrm>
        <a:off x="1124172" y="225237"/>
        <a:ext cx="3672813" cy="923552"/>
      </dsp:txXfrm>
    </dsp:sp>
    <dsp:sp modelId="{B56C214D-3064-407C-9960-8BAC6CA1C3DE}">
      <dsp:nvSpPr>
        <dsp:cNvPr id="0" name=""/>
        <dsp:cNvSpPr/>
      </dsp:nvSpPr>
      <dsp:spPr>
        <a:xfrm>
          <a:off x="1351764" y="1177522"/>
          <a:ext cx="1608814" cy="487752"/>
        </a:xfrm>
        <a:custGeom>
          <a:avLst/>
          <a:gdLst/>
          <a:ahLst/>
          <a:cxnLst/>
          <a:rect l="0" t="0" r="0" b="0"/>
          <a:pathLst>
            <a:path>
              <a:moveTo>
                <a:pt x="1608814" y="0"/>
              </a:moveTo>
              <a:lnTo>
                <a:pt x="1608814" y="243876"/>
              </a:lnTo>
              <a:lnTo>
                <a:pt x="0" y="243876"/>
              </a:lnTo>
              <a:lnTo>
                <a:pt x="0" y="48775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0C09C5-0480-487F-97C3-713C7F9008A4}">
      <dsp:nvSpPr>
        <dsp:cNvPr id="0" name=""/>
        <dsp:cNvSpPr/>
      </dsp:nvSpPr>
      <dsp:spPr>
        <a:xfrm>
          <a:off x="616000" y="1665275"/>
          <a:ext cx="1471528" cy="98101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latin typeface="+mn-lt"/>
              <a:cs typeface="Arial" pitchFamily="34" charset="0"/>
            </a:rPr>
            <a:t>UA com AT</a:t>
          </a:r>
        </a:p>
      </dsp:txBody>
      <dsp:txXfrm>
        <a:off x="644733" y="1694008"/>
        <a:ext cx="1414062" cy="923552"/>
      </dsp:txXfrm>
    </dsp:sp>
    <dsp:sp modelId="{B7D9A57C-C587-4777-8801-9011B06511F1}">
      <dsp:nvSpPr>
        <dsp:cNvPr id="0" name=""/>
        <dsp:cNvSpPr/>
      </dsp:nvSpPr>
      <dsp:spPr>
        <a:xfrm>
          <a:off x="1306044" y="2646294"/>
          <a:ext cx="91440" cy="392407"/>
        </a:xfrm>
        <a:custGeom>
          <a:avLst/>
          <a:gdLst/>
          <a:ahLst/>
          <a:cxnLst/>
          <a:rect l="0" t="0" r="0" b="0"/>
          <a:pathLst>
            <a:path>
              <a:moveTo>
                <a:pt x="45720" y="0"/>
              </a:moveTo>
              <a:lnTo>
                <a:pt x="45720" y="196203"/>
              </a:lnTo>
              <a:lnTo>
                <a:pt x="48280" y="196203"/>
              </a:lnTo>
              <a:lnTo>
                <a:pt x="48280" y="3924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A8646D-10DA-4930-A2FA-8AF271B7E2CB}">
      <dsp:nvSpPr>
        <dsp:cNvPr id="0" name=""/>
        <dsp:cNvSpPr/>
      </dsp:nvSpPr>
      <dsp:spPr>
        <a:xfrm>
          <a:off x="5404" y="3038701"/>
          <a:ext cx="2697840" cy="85577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a:latin typeface="+mn-lt"/>
              <a:cs typeface="Arial" pitchFamily="34" charset="0"/>
            </a:rPr>
            <a:t>Equipe da AT colhe amostras de sangue do paciente (receptor) e encaminha para a AT juntamente com a solicitação.</a:t>
          </a:r>
        </a:p>
      </dsp:txBody>
      <dsp:txXfrm>
        <a:off x="30469" y="3063766"/>
        <a:ext cx="2647710" cy="805642"/>
      </dsp:txXfrm>
    </dsp:sp>
    <dsp:sp modelId="{671AB300-0679-4CAC-BF93-A2A3E843C437}">
      <dsp:nvSpPr>
        <dsp:cNvPr id="0" name=""/>
        <dsp:cNvSpPr/>
      </dsp:nvSpPr>
      <dsp:spPr>
        <a:xfrm>
          <a:off x="1308604" y="3894473"/>
          <a:ext cx="91440" cy="350027"/>
        </a:xfrm>
        <a:custGeom>
          <a:avLst/>
          <a:gdLst/>
          <a:ahLst/>
          <a:cxnLst/>
          <a:rect l="0" t="0" r="0" b="0"/>
          <a:pathLst>
            <a:path>
              <a:moveTo>
                <a:pt x="45720" y="0"/>
              </a:moveTo>
              <a:lnTo>
                <a:pt x="45720" y="175013"/>
              </a:lnTo>
              <a:lnTo>
                <a:pt x="45867" y="175013"/>
              </a:lnTo>
              <a:lnTo>
                <a:pt x="45867" y="35002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212488-6B01-4754-AEC5-96D320A7F2E3}">
      <dsp:nvSpPr>
        <dsp:cNvPr id="0" name=""/>
        <dsp:cNvSpPr/>
      </dsp:nvSpPr>
      <dsp:spPr>
        <a:xfrm>
          <a:off x="30839" y="4244501"/>
          <a:ext cx="2647264" cy="422887"/>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t> AT realiza os exames pré-transfusionais</a:t>
          </a:r>
        </a:p>
      </dsp:txBody>
      <dsp:txXfrm>
        <a:off x="43225" y="4256887"/>
        <a:ext cx="2622492" cy="398115"/>
      </dsp:txXfrm>
    </dsp:sp>
    <dsp:sp modelId="{F45A1E84-4985-468D-BE55-16BF83AF8E4F}">
      <dsp:nvSpPr>
        <dsp:cNvPr id="0" name=""/>
        <dsp:cNvSpPr/>
      </dsp:nvSpPr>
      <dsp:spPr>
        <a:xfrm>
          <a:off x="1308752" y="4667389"/>
          <a:ext cx="91440" cy="326816"/>
        </a:xfrm>
        <a:custGeom>
          <a:avLst/>
          <a:gdLst/>
          <a:ahLst/>
          <a:cxnLst/>
          <a:rect l="0" t="0" r="0" b="0"/>
          <a:pathLst>
            <a:path>
              <a:moveTo>
                <a:pt x="45720" y="0"/>
              </a:moveTo>
              <a:lnTo>
                <a:pt x="45720" y="163408"/>
              </a:lnTo>
              <a:lnTo>
                <a:pt x="51326" y="163408"/>
              </a:lnTo>
              <a:lnTo>
                <a:pt x="51326" y="3268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95939E-9FF6-40C7-AE07-8E5BAFAAE5CE}">
      <dsp:nvSpPr>
        <dsp:cNvPr id="0" name=""/>
        <dsp:cNvSpPr/>
      </dsp:nvSpPr>
      <dsp:spPr>
        <a:xfrm>
          <a:off x="39139" y="4994205"/>
          <a:ext cx="2641878" cy="78082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solidFill>
                <a:sysClr val="windowText" lastClr="000000"/>
              </a:solidFill>
            </a:rPr>
            <a:t>AT libera o hemocomponente com a etiqueta de transfusão autocolante anexada.</a:t>
          </a:r>
        </a:p>
      </dsp:txBody>
      <dsp:txXfrm>
        <a:off x="62008" y="5017074"/>
        <a:ext cx="2596140" cy="735084"/>
      </dsp:txXfrm>
    </dsp:sp>
    <dsp:sp modelId="{B8B7B742-41F0-4917-9179-869A93EB7D78}">
      <dsp:nvSpPr>
        <dsp:cNvPr id="0" name=""/>
        <dsp:cNvSpPr/>
      </dsp:nvSpPr>
      <dsp:spPr>
        <a:xfrm>
          <a:off x="2960578" y="1177522"/>
          <a:ext cx="1592921" cy="487752"/>
        </a:xfrm>
        <a:custGeom>
          <a:avLst/>
          <a:gdLst/>
          <a:ahLst/>
          <a:cxnLst/>
          <a:rect l="0" t="0" r="0" b="0"/>
          <a:pathLst>
            <a:path>
              <a:moveTo>
                <a:pt x="0" y="0"/>
              </a:moveTo>
              <a:lnTo>
                <a:pt x="0" y="243876"/>
              </a:lnTo>
              <a:lnTo>
                <a:pt x="1592921" y="243876"/>
              </a:lnTo>
              <a:lnTo>
                <a:pt x="1592921" y="48775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204761-0EDB-49A3-ACA9-601115119925}">
      <dsp:nvSpPr>
        <dsp:cNvPr id="0" name=""/>
        <dsp:cNvSpPr/>
      </dsp:nvSpPr>
      <dsp:spPr>
        <a:xfrm>
          <a:off x="3817736" y="1665275"/>
          <a:ext cx="1471528" cy="98101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latin typeface="+mn-lt"/>
              <a:cs typeface="Arial" pitchFamily="34" charset="0"/>
            </a:rPr>
            <a:t>UA sem AT</a:t>
          </a:r>
        </a:p>
      </dsp:txBody>
      <dsp:txXfrm>
        <a:off x="3846469" y="1694008"/>
        <a:ext cx="1414062" cy="923552"/>
      </dsp:txXfrm>
    </dsp:sp>
    <dsp:sp modelId="{A1CAFAEF-6388-48AF-80A4-D5BCAE88BD57}">
      <dsp:nvSpPr>
        <dsp:cNvPr id="0" name=""/>
        <dsp:cNvSpPr/>
      </dsp:nvSpPr>
      <dsp:spPr>
        <a:xfrm>
          <a:off x="4507780" y="2646294"/>
          <a:ext cx="91440" cy="392407"/>
        </a:xfrm>
        <a:custGeom>
          <a:avLst/>
          <a:gdLst/>
          <a:ahLst/>
          <a:cxnLst/>
          <a:rect l="0" t="0" r="0" b="0"/>
          <a:pathLst>
            <a:path>
              <a:moveTo>
                <a:pt x="45720" y="0"/>
              </a:moveTo>
              <a:lnTo>
                <a:pt x="45720" y="196203"/>
              </a:lnTo>
              <a:lnTo>
                <a:pt x="46190" y="196203"/>
              </a:lnTo>
              <a:lnTo>
                <a:pt x="46190" y="3924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0BE75-4B69-4155-8115-B3961AA3C4F8}">
      <dsp:nvSpPr>
        <dsp:cNvPr id="0" name=""/>
        <dsp:cNvSpPr/>
      </dsp:nvSpPr>
      <dsp:spPr>
        <a:xfrm>
          <a:off x="3142614" y="3038701"/>
          <a:ext cx="2822714" cy="82614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t>Equipe de enfermagem da UA colhe amostras de sangue do paciente (receptor) e encaminha para o Hemocentro ou AT de referência juntamente com a solicitação</a:t>
          </a:r>
        </a:p>
      </dsp:txBody>
      <dsp:txXfrm>
        <a:off x="3166811" y="3062898"/>
        <a:ext cx="2774320" cy="777751"/>
      </dsp:txXfrm>
    </dsp:sp>
    <dsp:sp modelId="{16E74048-DCD1-4F4F-B4A8-07F7F1E595CC}">
      <dsp:nvSpPr>
        <dsp:cNvPr id="0" name=""/>
        <dsp:cNvSpPr/>
      </dsp:nvSpPr>
      <dsp:spPr>
        <a:xfrm>
          <a:off x="4507780" y="3864847"/>
          <a:ext cx="91440" cy="322774"/>
        </a:xfrm>
        <a:custGeom>
          <a:avLst/>
          <a:gdLst/>
          <a:ahLst/>
          <a:cxnLst/>
          <a:rect l="0" t="0" r="0" b="0"/>
          <a:pathLst>
            <a:path>
              <a:moveTo>
                <a:pt x="46190" y="0"/>
              </a:moveTo>
              <a:lnTo>
                <a:pt x="46190" y="161387"/>
              </a:lnTo>
              <a:lnTo>
                <a:pt x="45720" y="161387"/>
              </a:lnTo>
              <a:lnTo>
                <a:pt x="45720" y="32277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CC114A-C72B-462C-ABA0-A4989F0314C2}">
      <dsp:nvSpPr>
        <dsp:cNvPr id="0" name=""/>
        <dsp:cNvSpPr/>
      </dsp:nvSpPr>
      <dsp:spPr>
        <a:xfrm>
          <a:off x="3164863" y="4187621"/>
          <a:ext cx="2777273" cy="54080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t>O Hemocentro ou AT de referência realiza os exames pré-transfusionais</a:t>
          </a:r>
        </a:p>
      </dsp:txBody>
      <dsp:txXfrm>
        <a:off x="3180703" y="4203461"/>
        <a:ext cx="2745593" cy="509126"/>
      </dsp:txXfrm>
    </dsp:sp>
    <dsp:sp modelId="{279AB00E-C1C7-497B-BF60-2FE2F5919C52}">
      <dsp:nvSpPr>
        <dsp:cNvPr id="0" name=""/>
        <dsp:cNvSpPr/>
      </dsp:nvSpPr>
      <dsp:spPr>
        <a:xfrm>
          <a:off x="4507780" y="4728428"/>
          <a:ext cx="91440" cy="334291"/>
        </a:xfrm>
        <a:custGeom>
          <a:avLst/>
          <a:gdLst/>
          <a:ahLst/>
          <a:cxnLst/>
          <a:rect l="0" t="0" r="0" b="0"/>
          <a:pathLst>
            <a:path>
              <a:moveTo>
                <a:pt x="45720" y="0"/>
              </a:moveTo>
              <a:lnTo>
                <a:pt x="45720" y="334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AD21EC-AD24-4281-81C1-11C41A5233C3}">
      <dsp:nvSpPr>
        <dsp:cNvPr id="0" name=""/>
        <dsp:cNvSpPr/>
      </dsp:nvSpPr>
      <dsp:spPr>
        <a:xfrm>
          <a:off x="3164863" y="5062720"/>
          <a:ext cx="2777273" cy="743553"/>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solidFill>
                <a:sysClr val="windowText" lastClr="000000"/>
              </a:solidFill>
            </a:rPr>
            <a:t>Hemocentro ou AT libera o hemocomponente com a etiqueta de transfusão autocolante anexada</a:t>
          </a:r>
          <a:endParaRPr lang="pt-BR" sz="1050" strike="sngStrike" kern="1200">
            <a:solidFill>
              <a:sysClr val="windowText" lastClr="000000"/>
            </a:solidFill>
          </a:endParaRPr>
        </a:p>
      </dsp:txBody>
      <dsp:txXfrm>
        <a:off x="3186641" y="5084498"/>
        <a:ext cx="2733717" cy="6999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94DC3-7F34-41AD-B859-61DF72E1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13535</Words>
  <Characters>73091</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dc:creator>
  <cp:lastModifiedBy>Nadia Teixeira da Silva</cp:lastModifiedBy>
  <cp:revision>2</cp:revision>
  <cp:lastPrinted>2020-08-18T13:46:00Z</cp:lastPrinted>
  <dcterms:created xsi:type="dcterms:W3CDTF">2022-01-04T16:57:00Z</dcterms:created>
  <dcterms:modified xsi:type="dcterms:W3CDTF">2022-01-04T16:57:00Z</dcterms:modified>
</cp:coreProperties>
</file>