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COMITÊ DE ÉTICA EM PESQUISA (CEP)/HEMOCE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CHECK LIST DOCUMENTAL </w:t>
      </w:r>
      <w:r w:rsidDel="00000000" w:rsidR="00000000" w:rsidRPr="00000000">
        <w:rPr>
          <w:b w:val="1"/>
          <w:rtl w:val="0"/>
        </w:rPr>
        <w:t xml:space="preserve">PARA SUBMISSÃO DE PROJETOS DE PESQUISA AO CEP/HEMOCE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DA PESQUISA: ______________________________________________________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-5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3045"/>
        <w:gridCol w:w="705"/>
        <w:gridCol w:w="705"/>
        <w:gridCol w:w="795"/>
        <w:gridCol w:w="2610"/>
        <w:tblGridChange w:id="0">
          <w:tblGrid>
            <w:gridCol w:w="2775"/>
            <w:gridCol w:w="3045"/>
            <w:gridCol w:w="705"/>
            <w:gridCol w:w="705"/>
            <w:gridCol w:w="795"/>
            <w:gridCol w:w="26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ESPECIFICAÇÃO</w:t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SUBMETIDO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RECOMENDAÇÕES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SIM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NÃO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Projeto de Pesquisa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Formato Word ou deve possibilitar o uso dos recursos “Copiar” e “Colar” em qualquer palavra ou trecho do texto.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Idioma português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Capa (nome da instituição, nome do pesquisador, título do projeto e ano, natureza do projeto, quando cabível o nome do orientador)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Resumo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Introdução (contextualização, relevância social e justificativa da pesquisa).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Objetivo(s)  - descrição clara do objetivo geral e específicos.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Método (incluir o método utilizado, local da pesquisa, população/amostra, critérios de inclusão/exclusão, riscos e benefícios envolvidos, análise de dados, critérios de encerramento ou suspensão de pesquisa, resultados do estudo e estratégias de divulgação).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Cronograma de execução (em formato de tabela detalhando todas as etapas e prazos do estudo e com a declaração de que a coleta de dados começará após aprovação do Comitê).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Orçamento (financeiro detalhado com a origem dos recursos financeiros e apresentar valores em moeda nacional).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Referências Bibliográficas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Apêndices (Instrumentos/Fichas de Coleta de Dados elaborados pelo próprio pesquisador, como TCLE, TALE ou dispensa de TCLE)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Anexos (Documentos elaborados por terceiros, como instrumentos validados)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Ofício/Carta de Encaminhamento ao Comitê de Ética em Pesquisa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Carta formal confirmando que todos os documentos obrigatórios foram submetidos, seguindo as diretrizes do Comitê de Ética (Checklist de documentos)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Consentimento Livre e Esclarecido (TCLE) ou Termo de Dispensa de TCLE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Documento com informações para os participantes da pesquisa, incluindo objetivos, riscos, benefícios e procedimentos. No caso de dispensa do TCLE, uma justificativa deve ser apresentada.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Assentimento Livre e Esclarecido (TALE)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Documento redigido em linguagem acessível para o entendimento dos participantes menores de idade ou legalmente incapazes, se estes forem os participantes da pesquisa.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Anuência da Instituição onde a pesquisa será realizada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Documento emitido pela instituição onde a pesquisa será realizada, em papel timbrado e assinado por um responsável.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9.8828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ind w:left="-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Autorização do(s) Chefe(s) de Serviço(s) onde ocorrerá a pesquisa (quando cabível)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ind w:left="-100" w:firstLine="0"/>
              <w:rPr/>
            </w:pPr>
            <w:r w:rsidDel="00000000" w:rsidR="00000000" w:rsidRPr="00000000">
              <w:rPr>
                <w:rtl w:val="0"/>
              </w:rPr>
              <w:t xml:space="preserve">Autorização em papel timbrado, assinada pelo responsável do setor onde a pesquisa será conduzida.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Carta de Anuência da instituição coparticipante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Documento em papel timbrado e assinado pelo responsável da instituição coparticipante, quando aplicável.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Fiel Depositário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Necessário caso o projeto envolva pesquisa com prontuários ou bases de dados institucionais. Assinado pelo responsável da instituição.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Compromisso para Utilização de Dados (TCUD)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Exigido em pesquisas com prontuários e/ou bases de dados institucionais. Assinado pelo pesquisador.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Declaração de ciência e concordância de participação em projeto de pesquisa (Lista de Pesquisadores)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Documento contendo a lista de todos os pesquisadores envolvidos, devidamente assinada.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Folha de Rosto</w:t>
            </w:r>
          </w:p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Deve ser datada e assinada pelo pesquisador principal, responsável pela instituição. Se houver, pelo patrocinador financeiro quando cabível. O título da pesquisa deve ser idêntico ao do projeto e estar em português.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Orçamento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Em formato de tabela detalhando as fontes de recursos financeiros. Apresentar em moeda nacional ou, quando em moeda estrangeira, com o valor do câmbio oficial em Real, obtido no período da proposição da pesquisa.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Em formato de tabela detalhando todas as etapas e prazos do estudo e com a declaração de que a coleta de dados começará após aprovação do Comitê.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Pesquisa com Biorrepositório e Biobanco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Declaração do diretor da instituição responsável pelo armazenamento e descarte do material biológico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Regulamento biorrepositório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Termo de guarda material biológico (documento assinado pelo pesquisador principal)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Carta de Resposta às Pendências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Em caso de pendências, uma carta listando as correções realizadas deve ser submetida.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Legenda: N/A = não se aplica</w:t>
      </w:r>
    </w:p>
    <w:p w:rsidR="00000000" w:rsidDel="00000000" w:rsidP="00000000" w:rsidRDefault="00000000" w:rsidRPr="00000000" w14:paraId="000000B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Observações Gerais: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C1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ind w:left="425.19685039370086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Antes do envio da submissão do projeto, o CEP/HEMOCE fica à disposição para esclarecimento de qualquer dúvida.</w:t>
      </w:r>
    </w:p>
    <w:p w:rsidR="00000000" w:rsidDel="00000000" w:rsidP="00000000" w:rsidRDefault="00000000" w:rsidRPr="00000000" w14:paraId="000000C2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ind w:left="425.1968503937008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Todos os documentos devem ser assinados e anexados à Plataforma Brasil para avaliação pelo CEP/HEMOCE.</w:t>
      </w:r>
    </w:p>
    <w:p w:rsidR="00000000" w:rsidDel="00000000" w:rsidP="00000000" w:rsidRDefault="00000000" w:rsidRPr="00000000" w14:paraId="000000C3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ind w:left="425.1968503937008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Documentos assinados devem ser digitalizados e enviados em formato </w:t>
      </w:r>
      <w:r w:rsidDel="00000000" w:rsidR="00000000" w:rsidRPr="00000000">
        <w:rPr>
          <w:b w:val="1"/>
          <w:color w:val="000000"/>
          <w:rtl w:val="0"/>
        </w:rPr>
        <w:t xml:space="preserve">PDF</w:t>
      </w:r>
      <w:r w:rsidDel="00000000" w:rsidR="00000000" w:rsidRPr="00000000">
        <w:rPr>
          <w:color w:val="000000"/>
          <w:rtl w:val="0"/>
        </w:rPr>
        <w:t xml:space="preserve"> para a plataforma.</w:t>
      </w:r>
    </w:p>
    <w:p w:rsidR="00000000" w:rsidDel="00000000" w:rsidP="00000000" w:rsidRDefault="00000000" w:rsidRPr="00000000" w14:paraId="000000C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ind w:left="425.1968503937008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 Projeto de Pesquisa, Relato de Caso e a Carta de </w:t>
      </w:r>
      <w:r w:rsidDel="00000000" w:rsidR="00000000" w:rsidRPr="00000000">
        <w:rPr>
          <w:rtl w:val="0"/>
        </w:rPr>
        <w:t xml:space="preserve">encaminhamento</w:t>
      </w:r>
      <w:r w:rsidDel="00000000" w:rsidR="00000000" w:rsidRPr="00000000">
        <w:rPr>
          <w:color w:val="000000"/>
          <w:rtl w:val="0"/>
        </w:rPr>
        <w:t xml:space="preserve"> ao Comitê devem ser no formato Word ou editor de texto compatível.</w:t>
      </w:r>
    </w:p>
    <w:p w:rsidR="00000000" w:rsidDel="00000000" w:rsidP="00000000" w:rsidRDefault="00000000" w:rsidRPr="00000000" w14:paraId="000000C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ind w:left="425.19685039370086" w:hanging="360"/>
        <w:jc w:val="both"/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rtl w:val="0"/>
        </w:rPr>
        <w:t xml:space="preserve">Os documentos necessários para a submissão ao CEP/HEMOCE têm como base as diretrizes estabelecidas pelo Ministério da Saúde, por meio da Norma Operacional nº 001/2013 do Conselho Nacional de Saúde, além dos requisitos internos específicos do próprio CEP/HEMOCE, visando garantir maior clareza e conformidade no processo.</w:t>
      </w:r>
    </w:p>
    <w:p w:rsidR="00000000" w:rsidDel="00000000" w:rsidP="00000000" w:rsidRDefault="00000000" w:rsidRPr="00000000" w14:paraId="000000C6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ind w:left="425.19685039370086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Segue link do site CEP/HEMOCE para maiores informações sobre documentos e submissão de projeto: 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https://www.hemoce.ce.gov.br/institucional/ensino-e-pesquisa/cep-hemoce/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Contato para Suporte:</w:t>
      </w:r>
    </w:p>
    <w:p w:rsidR="00000000" w:rsidDel="00000000" w:rsidP="00000000" w:rsidRDefault="00000000" w:rsidRPr="00000000" w14:paraId="000000C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Comitê de Ética em Pesquisa (CEP/HEMOCE)</w:t>
      </w:r>
      <w:r w:rsidDel="00000000" w:rsidR="00000000" w:rsidRPr="00000000">
        <w:rPr>
          <w:color w:val="000000"/>
          <w:rtl w:val="0"/>
        </w:rPr>
        <w:br w:type="textWrapping"/>
        <w:t xml:space="preserve">E-mail: cep@hemoce.ce.gov.br</w:t>
        <w:br w:type="textWrapping"/>
        <w:t xml:space="preserve">Telefone: (85) 3208-0874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62" w:top="1412" w:left="1389" w:right="1134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tabs>
        <w:tab w:val="center" w:leader="none" w:pos="4252"/>
        <w:tab w:val="right" w:leader="none" w:pos="8504"/>
      </w:tabs>
      <w:ind w:left="-1276" w:firstLine="0"/>
      <w:jc w:val="center"/>
      <w:rPr>
        <w:color w:val="000000"/>
      </w:rPr>
    </w:pPr>
    <w:r w:rsidDel="00000000" w:rsidR="00000000" w:rsidRPr="00000000">
      <w:rPr/>
      <w:drawing>
        <wp:inline distB="0" distT="0" distL="0" distR="0">
          <wp:extent cx="7561580" cy="1280160"/>
          <wp:effectExtent b="0" l="0" r="0" t="0"/>
          <wp:docPr descr="rodapé-papel-timbrado-2023 1_Prancheta 1" id="11" name="image1.png"/>
          <a:graphic>
            <a:graphicData uri="http://schemas.openxmlformats.org/drawingml/2006/picture">
              <pic:pic>
                <pic:nvPicPr>
                  <pic:cNvPr descr="rodapé-papel-timbrado-2023 1_Prancheta 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1580" cy="1280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tabs>
        <w:tab w:val="center" w:leader="none" w:pos="4252"/>
        <w:tab w:val="right" w:leader="none" w:pos="8504"/>
      </w:tabs>
      <w:ind w:left="-1276" w:firstLine="0"/>
      <w:jc w:val="center"/>
      <w:rPr>
        <w:color w:val="000000"/>
      </w:rPr>
    </w:pPr>
    <w:r w:rsidDel="00000000" w:rsidR="00000000" w:rsidRPr="00000000">
      <w:rPr/>
      <w:drawing>
        <wp:inline distB="0" distT="0" distL="0" distR="0">
          <wp:extent cx="7561580" cy="1280160"/>
          <wp:effectExtent b="0" l="0" r="0" t="0"/>
          <wp:docPr descr="rodapé-papel-timbrado-2023 1_Prancheta 1" id="12" name="image1.png"/>
          <a:graphic>
            <a:graphicData uri="http://schemas.openxmlformats.org/drawingml/2006/picture">
              <pic:pic>
                <pic:nvPicPr>
                  <pic:cNvPr descr="rodapé-papel-timbrado-2023 1_Prancheta 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1580" cy="1280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tabs>
        <w:tab w:val="left" w:leader="none" w:pos="-1135"/>
        <w:tab w:val="center" w:leader="none" w:pos="3968"/>
        <w:tab w:val="center" w:leader="none" w:pos="4252"/>
        <w:tab w:val="center" w:leader="none" w:pos="4621"/>
        <w:tab w:val="left" w:leader="none" w:pos="6345"/>
        <w:tab w:val="right" w:leader="none" w:pos="8220"/>
        <w:tab w:val="right" w:leader="none" w:pos="8504"/>
      </w:tabs>
      <w:ind w:left="-709" w:right="-569" w:firstLine="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3166110</wp:posOffset>
          </wp:positionH>
          <wp:positionV relativeFrom="paragraph">
            <wp:posOffset>-32382</wp:posOffset>
          </wp:positionV>
          <wp:extent cx="1657350" cy="685800"/>
          <wp:effectExtent b="0" l="0" r="0" t="0"/>
          <wp:wrapSquare wrapText="bothSides" distB="0" distT="0" distL="114300" distR="114300"/>
          <wp:docPr descr="cabeçalho-40anos-2023-01" id="9" name="image2.png"/>
          <a:graphic>
            <a:graphicData uri="http://schemas.openxmlformats.org/drawingml/2006/picture">
              <pic:pic>
                <pic:nvPicPr>
                  <pic:cNvPr descr="cabeçalho-40anos-2023-01" id="0" name="image2.png"/>
                  <pic:cNvPicPr preferRelativeResize="0"/>
                </pic:nvPicPr>
                <pic:blipFill>
                  <a:blip r:embed="rId1"/>
                  <a:srcRect b="0" l="62592" r="11817" t="14284"/>
                  <a:stretch>
                    <a:fillRect/>
                  </a:stretch>
                </pic:blipFill>
                <pic:spPr>
                  <a:xfrm>
                    <a:off x="0" y="0"/>
                    <a:ext cx="1657350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861060</wp:posOffset>
          </wp:positionH>
          <wp:positionV relativeFrom="paragraph">
            <wp:posOffset>-118743</wp:posOffset>
          </wp:positionV>
          <wp:extent cx="1885950" cy="752475"/>
          <wp:effectExtent b="0" l="0" r="0" t="0"/>
          <wp:wrapSquare wrapText="bothSides" distB="0" distT="0" distL="114300" distR="114300"/>
          <wp:docPr descr="cabeçalho-40anos-2023-01" id="10" name="image2.png"/>
          <a:graphic>
            <a:graphicData uri="http://schemas.openxmlformats.org/drawingml/2006/picture">
              <pic:pic>
                <pic:nvPicPr>
                  <pic:cNvPr descr="cabeçalho-40anos-2023-01" id="0" name="image2.png"/>
                  <pic:cNvPicPr preferRelativeResize="0"/>
                </pic:nvPicPr>
                <pic:blipFill>
                  <a:blip r:embed="rId1"/>
                  <a:srcRect b="0" l="35470" r="37525" t="12221"/>
                  <a:stretch>
                    <a:fillRect/>
                  </a:stretch>
                </pic:blipFill>
                <pic:spPr>
                  <a:xfrm>
                    <a:off x="0" y="0"/>
                    <a:ext cx="1885950" cy="752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tabs>
        <w:tab w:val="left" w:leader="none" w:pos="-1135"/>
        <w:tab w:val="center" w:leader="none" w:pos="3968"/>
        <w:tab w:val="center" w:leader="none" w:pos="4252"/>
        <w:tab w:val="right" w:leader="none" w:pos="8220"/>
        <w:tab w:val="right" w:leader="none" w:pos="8504"/>
      </w:tabs>
      <w:ind w:left="-709" w:right="-569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1"/>
      <w:spacing w:after="120" w:before="240" w:lineRule="auto"/>
    </w:pPr>
    <w:rPr>
      <w:rFonts w:ascii="Arial" w:cs="Arial" w:eastAsia="Arial" w:hAnsi="Arial"/>
      <w:color w:val="000000"/>
      <w:sz w:val="28"/>
      <w:szCs w:val="28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both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outlineLvl w:val="1"/>
    </w:pPr>
    <w:rPr>
      <w:color w:val="00000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0"/>
    <w:qFormat w:val="1"/>
    <w:pPr>
      <w:keepNext w:val="1"/>
      <w:widowControl w:val="1"/>
      <w:spacing w:after="120" w:before="240"/>
    </w:pPr>
    <w:rPr>
      <w:rFonts w:ascii="Arial" w:cs="Arial" w:eastAsia="Arial" w:hAnsi="Arial"/>
      <w:color w:val="000000"/>
      <w:sz w:val="28"/>
      <w:szCs w:val="2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Forte">
    <w:name w:val="Strong"/>
    <w:basedOn w:val="Fontepargpadro"/>
    <w:uiPriority w:val="22"/>
    <w:qFormat w:val="1"/>
    <w:rsid w:val="00004C46"/>
    <w:rPr>
      <w:b w:val="1"/>
      <w:bCs w:val="1"/>
    </w:rPr>
  </w:style>
  <w:style w:type="paragraph" w:styleId="Corpodetexto">
    <w:name w:val="Body Text"/>
    <w:basedOn w:val="Normal"/>
    <w:qFormat w:val="1"/>
    <w:pPr>
      <w:spacing w:after="140" w:line="276" w:lineRule="auto"/>
    </w:pPr>
  </w:style>
  <w:style w:type="paragraph" w:styleId="Lista">
    <w:name w:val="List"/>
    <w:basedOn w:val="Corpodetexto"/>
    <w:qFormat w:val="1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Web">
    <w:name w:val="Normal (Web)"/>
    <w:basedOn w:val="Normal"/>
    <w:uiPriority w:val="99"/>
    <w:qFormat w:val="1"/>
    <w:pPr>
      <w:widowControl w:val="1"/>
      <w:spacing w:after="280" w:before="280"/>
    </w:p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1"/>
    <w:qFormat w:val="1"/>
  </w:style>
  <w:style w:type="paragraph" w:styleId="CabealhoeRodap1" w:customStyle="1">
    <w:name w:val="Cabeçalho e Rodapé1"/>
    <w:basedOn w:val="Normal"/>
    <w:qFormat w:val="1"/>
  </w:style>
  <w:style w:type="paragraph" w:styleId="Rodap">
    <w:name w:val="footer"/>
    <w:basedOn w:val="CabealhoeRodap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widowControl w:val="1"/>
      <w:spacing w:after="120" w:before="240"/>
      <w:jc w:val="center"/>
    </w:pPr>
    <w:rPr>
      <w:rFonts w:ascii="Arial" w:cs="Arial" w:eastAsia="Arial" w:hAnsi="Arial"/>
      <w:i w:val="1"/>
      <w:color w:val="000000"/>
      <w:sz w:val="28"/>
      <w:szCs w:val="28"/>
    </w:rPr>
  </w:style>
  <w:style w:type="paragraph" w:styleId="Ttulo10" w:customStyle="1">
    <w:name w:val="Título1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705E9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05E9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i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emoce.ce.gov.br/institucional/ensino-e-pesquisa/cep-hemoce/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3BWmJIxS+NrKYGU2GxPY725FEQ==">CgMxLjAyCGguZ2pkZ3hzMgloLjMwajB6bGw4AHIhMUtKRThpT05ZeUdSSWM2cWIzYlR2OUF1N0Z0dUp1WXRT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2024-10-15T10:51:00Z</dcterms:created>
  <dc:creator>Nadia Teixeira da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DF75EDFDD09C4808A7532AAE8CEA1FFE_13</vt:lpwstr>
  </property>
  <property fmtid="{D5CDD505-2E9C-101B-9397-08002B2CF9AE}" pid="3" name="KSOProductBuildVer">
    <vt:lpwstr>1046-12.2.0.18283</vt:lpwstr>
  </property>
</Properties>
</file>