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398"/>
        <w:gridCol w:w="2610"/>
        <w:gridCol w:w="2892"/>
      </w:tblGrid>
      <w:tr>
        <w:trPr/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uppressAutoHyphens w:val="true"/>
              <w:bidi w:val="0"/>
              <w:snapToGrid w:val="false"/>
              <w:spacing w:lineRule="auto" w:line="240" w:before="60" w:after="60"/>
              <w:ind w:left="57" w:right="0" w:hanging="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4"/>
                <w:szCs w:val="24"/>
              </w:rPr>
              <w:t>INTERESSADO</w:t>
            </w:r>
            <w:r>
              <w:rPr>
                <w:rStyle w:val="Fontepargpadro"/>
                <w:rFonts w:eastAsia="Arial" w:cs="Arial" w:ascii="Arial" w:hAnsi="Arial"/>
                <w:sz w:val="24"/>
                <w:szCs w:val="24"/>
              </w:rPr>
              <w:t>: C</w:t>
            </w:r>
            <w:r>
              <w:rPr>
                <w:rFonts w:ascii="Arial" w:hAnsi="Arial"/>
              </w:rPr>
              <w:t>élula de Planejamento, Organização da Rede e Provisão Escolar (Coesc).</w:t>
            </w:r>
          </w:p>
        </w:tc>
      </w:tr>
      <w:tr>
        <w:trPr/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60" w:after="60"/>
              <w:ind w:left="0" w:right="0" w:firstLine="57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4"/>
                <w:szCs w:val="24"/>
              </w:rPr>
              <w:t>EMENTA</w:t>
            </w:r>
            <w:r>
              <w:rPr>
                <w:rStyle w:val="Fontepargpadro"/>
                <w:rFonts w:eastAsia="Arial" w:cs="Arial" w:ascii="Arial" w:hAnsi="Arial"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</w:rPr>
              <w:t>Regulariza a vida escolar de Fabrício Menezes da Costa, conforme os termos deste Parecer.</w:t>
            </w:r>
          </w:p>
        </w:tc>
      </w:tr>
      <w:tr>
        <w:trPr/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4"/>
                <w:szCs w:val="24"/>
              </w:rPr>
              <w:t>RELATORA</w:t>
            </w:r>
            <w:r>
              <w:rPr>
                <w:rStyle w:val="Fontepargpadro"/>
                <w:rFonts w:eastAsia="Arial" w:cs="Arial" w:ascii="Arial" w:hAnsi="Arial"/>
                <w:sz w:val="24"/>
                <w:szCs w:val="24"/>
              </w:rPr>
              <w:t>: Luciana Lobo Miranda</w:t>
            </w:r>
          </w:p>
        </w:tc>
      </w:tr>
      <w:tr>
        <w:trPr>
          <w:cantSplit w:val="true"/>
        </w:trPr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tulo4"/>
              <w:widowControl w:val="false"/>
              <w:numPr>
                <w:ilvl w:val="3"/>
                <w:numId w:val="1"/>
              </w:numPr>
              <w:tabs>
                <w:tab w:val="clear" w:pos="720"/>
                <w:tab w:val="left" w:pos="0" w:leader="none"/>
              </w:tabs>
              <w:snapToGrid w:val="false"/>
              <w:spacing w:before="60" w:after="60"/>
              <w:rPr/>
            </w:pPr>
            <w:r>
              <w:rPr>
                <w:sz w:val="22"/>
                <w:szCs w:val="22"/>
              </w:rPr>
              <w:t xml:space="preserve">PROCESSO Nº </w:t>
            </w:r>
            <w:r>
              <w:rPr>
                <w:rStyle w:val="Fontepargpadro"/>
                <w:b w:val="false"/>
                <w:bCs w:val="false"/>
                <w:sz w:val="22"/>
                <w:szCs w:val="22"/>
              </w:rPr>
              <w:t>11688050/2022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Style w:val="Fontepargpadro"/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140/2023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2"/>
                <w:szCs w:val="22"/>
              </w:rPr>
              <w:t>APROVADO EM:</w:t>
            </w:r>
            <w:r>
              <w:rPr>
                <w:rStyle w:val="Fontepargpadro"/>
                <w:rFonts w:eastAsia="Arial" w:cs="Arial" w:ascii="Arial" w:hAnsi="Arial"/>
                <w:sz w:val="22"/>
                <w:szCs w:val="22"/>
              </w:rPr>
              <w:t xml:space="preserve"> 1º.3.2023</w:t>
            </w:r>
          </w:p>
        </w:tc>
      </w:tr>
    </w:tbl>
    <w:p>
      <w:pPr>
        <w:pStyle w:val="Ttulo2"/>
        <w:numPr>
          <w:ilvl w:val="1"/>
          <w:numId w:val="1"/>
        </w:numPr>
        <w:tabs>
          <w:tab w:val="clear" w:pos="720"/>
          <w:tab w:val="left" w:pos="0" w:leader="none"/>
        </w:tabs>
        <w:spacing w:before="120" w:after="0"/>
        <w:ind w:right="-96" w:hanging="0"/>
        <w:jc w:val="cent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Ttulo2"/>
        <w:keepNext w:val="true"/>
        <w:widowControl/>
        <w:numPr>
          <w:ilvl w:val="1"/>
          <w:numId w:val="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102"/>
        <w:ind w:left="0" w:right="-113" w:firstLine="850"/>
        <w:jc w:val="both"/>
        <w:rPr/>
      </w:pPr>
      <w:r>
        <w:rPr>
          <w:sz w:val="22"/>
          <w:szCs w:val="22"/>
        </w:rPr>
        <w:t>I – RELATÓRIO</w:t>
      </w:r>
    </w:p>
    <w:p>
      <w:pPr>
        <w:pStyle w:val="Normal"/>
        <w:widowControl/>
        <w:suppressAutoHyphens w:val="true"/>
        <w:bidi w:val="0"/>
        <w:spacing w:lineRule="auto" w:line="240" w:before="0" w:after="102"/>
        <w:ind w:left="0" w:right="0" w:firstLine="850"/>
        <w:jc w:val="both"/>
        <w:rPr>
          <w:rFonts w:ascii="Arial" w:hAnsi="Arial" w:eastAsia="" w:cs="Arial" w:eastAsiaTheme="minorEastAsia"/>
          <w:kern w:val="0"/>
          <w:sz w:val="22"/>
          <w:szCs w:val="22"/>
          <w:lang w:eastAsia="en-US"/>
        </w:rPr>
      </w:pP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Áurea Lúcia Machado Dias, Assessora Técnica do Setor de Documentação Escolar da </w:t>
      </w:r>
      <w:r>
        <w:rPr>
          <w:rStyle w:val="Fontepargpadro"/>
          <w:rFonts w:eastAsia="Arial" w:cs="Arial" w:ascii="Arial" w:hAnsi="Arial"/>
          <w:kern w:val="0"/>
          <w:sz w:val="24"/>
          <w:szCs w:val="24"/>
          <w:lang w:eastAsia="en-US"/>
        </w:rPr>
        <w:t>C</w:t>
      </w: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élula de Planejamento, Organização da Rede e Provisão Escolar (Coesc), mediante o processo nº </w:t>
      </w:r>
      <w:r>
        <w:rPr>
          <w:rStyle w:val="Fontepargpadro"/>
          <w:rFonts w:eastAsia="" w:cs="Arial" w:ascii="Arial" w:hAnsi="Arial" w:eastAsiaTheme="minorEastAsia"/>
          <w:b w:val="false"/>
          <w:bCs w:val="false"/>
          <w:kern w:val="0"/>
          <w:sz w:val="24"/>
          <w:szCs w:val="24"/>
          <w:lang w:eastAsia="en-US"/>
        </w:rPr>
        <w:t>11688050/2022, solicita deste Conselho Estadual de Educação (CEE) a regularização da vida escolar do aluno Fabrício Menezes da Costa.</w:t>
      </w:r>
    </w:p>
    <w:p>
      <w:pPr>
        <w:pStyle w:val="Normal"/>
        <w:widowControl/>
        <w:suppressAutoHyphens w:val="true"/>
        <w:bidi w:val="0"/>
        <w:spacing w:lineRule="auto" w:line="240" w:before="0" w:after="102"/>
        <w:ind w:left="0" w:right="0" w:firstLine="850"/>
        <w:jc w:val="both"/>
        <w:rPr>
          <w:rFonts w:ascii="Arial" w:hAnsi="Arial" w:eastAsia="" w:cs="Arial" w:eastAsiaTheme="minorEastAsia"/>
          <w:kern w:val="0"/>
          <w:sz w:val="22"/>
          <w:szCs w:val="22"/>
          <w:lang w:eastAsia="en-US"/>
        </w:rPr>
      </w:pPr>
      <w:r>
        <w:rPr>
          <w:rStyle w:val="Fontepargpadro"/>
          <w:rFonts w:eastAsia="" w:cs="Arial" w:ascii="Arial" w:hAnsi="Arial" w:eastAsiaTheme="minorEastAsia"/>
          <w:b w:val="false"/>
          <w:bCs w:val="false"/>
          <w:kern w:val="0"/>
          <w:sz w:val="24"/>
          <w:szCs w:val="24"/>
          <w:lang w:eastAsia="en-US"/>
        </w:rPr>
        <w:t xml:space="preserve">A Assessora informa que referido aluno </w:t>
      </w: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recorreu ao setor de Documentação Escolar/Coesc para receber seu Histórico Escolar do Ensino médio, cursado no extinto Colégio Vasco, nesta capital. </w:t>
      </w:r>
    </w:p>
    <w:p>
      <w:pPr>
        <w:pStyle w:val="Normal"/>
        <w:widowControl/>
        <w:suppressAutoHyphens w:val="true"/>
        <w:bidi w:val="0"/>
        <w:spacing w:lineRule="auto" w:line="240" w:before="0" w:after="102"/>
        <w:ind w:left="0" w:right="0" w:firstLine="850"/>
        <w:jc w:val="both"/>
        <w:rPr>
          <w:rFonts w:ascii="Arial" w:hAnsi="Arial" w:eastAsia="" w:cs="Arial" w:eastAsiaTheme="minorEastAsia"/>
          <w:kern w:val="0"/>
          <w:sz w:val="22"/>
          <w:szCs w:val="22"/>
          <w:lang w:eastAsia="en-US"/>
        </w:rPr>
      </w:pP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>Escreve a assessora: “Após pesquisa realizada no acervo do referido estabelecimento de ensino que está sob a guarda desta Secretaria da Educação – SEDUC, foi localizado cópia do histórico escolar referente ao ensino fundamental de 8 anos e a 1ª série do ensino médio em 2003, com resultado aprovado. Localizado também cópia da ata de resultados finais referente à 3</w:t>
      </w:r>
      <w:r>
        <w:rPr>
          <w:rFonts w:eastAsia="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 série do ensino médio em 2005, emitida pelo Colégio Vasco. Não foi encontrado relatório de 2004”.  </w:t>
      </w:r>
    </w:p>
    <w:p>
      <w:pPr>
        <w:pStyle w:val="Normal"/>
        <w:widowControl/>
        <w:suppressAutoHyphens w:val="false"/>
        <w:bidi w:val="0"/>
        <w:spacing w:lineRule="atLeast" w:line="235" w:before="0" w:after="160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O processo contém: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0" w:after="160"/>
        <w:ind w:left="737" w:right="0" w:firstLine="113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Requerimento da Áurea Lúcia Machado Dias;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0" w:after="160"/>
        <w:ind w:left="737" w:right="0" w:firstLine="113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Registro Geral (RG) de </w:t>
      </w:r>
      <w:r>
        <w:rPr>
          <w:rStyle w:val="Fontepargpadro"/>
          <w:rFonts w:eastAsia="" w:cs="Arial" w:ascii="Arial" w:hAnsi="Arial" w:eastAsiaTheme="minorEastAsia"/>
          <w:b w:val="false"/>
          <w:bCs w:val="false"/>
          <w:kern w:val="0"/>
          <w:sz w:val="24"/>
          <w:szCs w:val="24"/>
          <w:lang w:eastAsia="en-US"/>
        </w:rPr>
        <w:t>Fabrício Menezes da Costa;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0" w:after="160"/>
        <w:ind w:left="737" w:right="0" w:firstLine="113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Cópia da ata da 3</w:t>
      </w:r>
      <w:r>
        <w:rPr>
          <w:rFonts w:ascii="Arial" w:hAnsi="Arial"/>
          <w:sz w:val="24"/>
          <w:szCs w:val="24"/>
          <w:vertAlign w:val="superscript"/>
        </w:rPr>
        <w:t>a</w:t>
      </w:r>
      <w:r>
        <w:rPr>
          <w:rFonts w:ascii="Arial" w:hAnsi="Arial"/>
          <w:sz w:val="24"/>
          <w:szCs w:val="24"/>
        </w:rPr>
        <w:t xml:space="preserve"> Série do ensino médio expedida pelo Colégio Vasco, em 2005;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tLeast" w:line="235" w:before="0" w:after="160"/>
        <w:ind w:left="737" w:right="0" w:firstLine="113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>Histórico Escolar do ensino fundamental do Colégio Irmã Maria Montenegro com  aprovação da 1</w:t>
      </w:r>
      <w:r>
        <w:rPr>
          <w:rFonts w:eastAsia="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  à 8</w:t>
      </w:r>
      <w:r>
        <w:rPr>
          <w:rFonts w:eastAsia="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a</w:t>
      </w: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  série do ensino fundamental, entre os anos de 1994 a 2002 do aluno</w:t>
      </w:r>
      <w:r>
        <w:rPr>
          <w:rFonts w:ascii="Arial" w:hAnsi="Arial"/>
          <w:sz w:val="24"/>
          <w:szCs w:val="24"/>
        </w:rPr>
        <w:t xml:space="preserve"> </w:t>
      </w:r>
      <w:r>
        <w:rPr>
          <w:rStyle w:val="Fontepargpadro"/>
          <w:rFonts w:eastAsia="" w:cs="Arial" w:ascii="Arial" w:hAnsi="Arial" w:eastAsiaTheme="minorEastAsia"/>
          <w:b w:val="false"/>
          <w:bCs w:val="false"/>
          <w:kern w:val="0"/>
          <w:sz w:val="24"/>
          <w:szCs w:val="24"/>
          <w:lang w:eastAsia="en-US"/>
        </w:rPr>
        <w:t>Fabrício Menezes da Costa.</w:t>
      </w:r>
    </w:p>
    <w:p>
      <w:pPr>
        <w:pStyle w:val="Normal"/>
        <w:widowControl/>
        <w:tabs>
          <w:tab w:val="clear" w:pos="720"/>
          <w:tab w:val="left" w:pos="996" w:leader="none"/>
        </w:tabs>
        <w:suppressAutoHyphens w:val="true"/>
        <w:bidi w:val="0"/>
        <w:spacing w:before="120" w:after="120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II – FUNDAMENTAÇÃO LEGAL E VOTO DA RELATORA </w:t>
      </w:r>
    </w:p>
    <w:p>
      <w:pPr>
        <w:pStyle w:val="LONormal"/>
        <w:tabs>
          <w:tab w:val="clear" w:pos="720"/>
          <w:tab w:val="left" w:pos="287" w:leader="none"/>
        </w:tabs>
        <w:spacing w:lineRule="auto" w:line="240" w:before="0" w:after="102"/>
        <w:ind w:left="0" w:right="0" w:firstLine="850"/>
        <w:jc w:val="both"/>
        <w:rPr/>
      </w:pPr>
      <w:r>
        <w:rPr>
          <w:rFonts w:cs="Arial" w:ascii="Arial" w:hAnsi="Arial"/>
          <w:bCs/>
          <w:color w:val="000000"/>
        </w:rPr>
        <w:t xml:space="preserve">Neste caso, recorre-se ao recurso apresentado pela LDBEN/1996, no Artigo 24, Inciso II, Alínea c que prevê: “a classificação em qualquer série ou etapa, exceto a primeira do ensino fundamental, pode ser feita independentemente de escolarização anterior, mediante avaliação feita pela escola, que defina o grau de desenvolvimento e experiência do candidato, e permita sua inscrição inserção na série ou etapa adequada (...)” </w:t>
      </w:r>
    </w:p>
    <w:p>
      <w:pPr>
        <w:pStyle w:val="LONormal"/>
        <w:widowControl w:val="false"/>
        <w:suppressAutoHyphens w:val="true"/>
        <w:bidi w:val="0"/>
        <w:spacing w:lineRule="auto" w:line="276" w:before="120" w:after="0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Cont. do Par. Nº 140/2023</w:t>
      </w:r>
    </w:p>
    <w:p>
      <w:pPr>
        <w:pStyle w:val="LONormal"/>
        <w:widowControl w:val="false"/>
        <w:tabs>
          <w:tab w:val="clear" w:pos="720"/>
          <w:tab w:val="left" w:pos="287" w:leader="none"/>
        </w:tabs>
        <w:suppressAutoHyphens w:val="true"/>
        <w:bidi w:val="0"/>
        <w:spacing w:lineRule="auto" w:line="240" w:before="0" w:after="102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tabs>
          <w:tab w:val="clear" w:pos="720"/>
          <w:tab w:val="left" w:pos="287" w:leader="none"/>
        </w:tabs>
        <w:suppressAutoHyphens w:val="true"/>
        <w:bidi w:val="0"/>
        <w:spacing w:lineRule="auto" w:line="240" w:before="0" w:after="102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Considerando que, de acordo com as evidências documentais apresentadas, o aluno</w:t>
      </w:r>
      <w:r>
        <w:rPr>
          <w:rFonts w:eastAsia="" w:cs="Arial" w:ascii="Arial" w:hAnsi="Arial" w:eastAsiaTheme="minorEastAsia"/>
          <w:sz w:val="24"/>
          <w:szCs w:val="24"/>
          <w:lang w:val="en-US" w:eastAsia="en-US"/>
        </w:rPr>
        <w:t xml:space="preserve"> </w:t>
      </w:r>
      <w:r>
        <w:rPr>
          <w:rStyle w:val="Fontepargpadro"/>
          <w:rFonts w:eastAsia="" w:cs="Arial" w:ascii="Arial" w:hAnsi="Arial" w:eastAsiaTheme="minorEastAsia"/>
          <w:b w:val="false"/>
          <w:bCs w:val="false"/>
          <w:kern w:val="0"/>
          <w:sz w:val="24"/>
          <w:szCs w:val="24"/>
          <w:lang w:val="en-US" w:eastAsia="en-US"/>
        </w:rPr>
        <w:t xml:space="preserve">Fabrício Menezes da Costa </w:t>
      </w:r>
      <w:r>
        <w:rPr>
          <w:rFonts w:cs="Arial" w:ascii="Arial" w:hAnsi="Arial"/>
          <w:bCs/>
          <w:color w:val="000000"/>
          <w:sz w:val="24"/>
          <w:szCs w:val="24"/>
        </w:rPr>
        <w:t>cursou com êxito a 3</w:t>
      </w:r>
      <w:r>
        <w:rPr>
          <w:rFonts w:cs="Arial" w:ascii="Arial" w:hAnsi="Arial"/>
          <w:bCs/>
          <w:color w:val="000000"/>
          <w:sz w:val="24"/>
          <w:szCs w:val="24"/>
          <w:vertAlign w:val="superscript"/>
        </w:rPr>
        <w:t xml:space="preserve">a 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série do ensino médio no </w:t>
      </w:r>
      <w:r>
        <w:rPr>
          <w:rFonts w:ascii="Arial" w:hAnsi="Arial"/>
          <w:sz w:val="24"/>
          <w:szCs w:val="24"/>
        </w:rPr>
        <w:t xml:space="preserve">Colégio Vasco, sendo APROVADO, em 2005, e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considerando que a instituição </w:t>
      </w:r>
      <w:r>
        <w:rPr>
          <w:rFonts w:eastAsia="" w:cs="Arial" w:ascii="Arial" w:hAnsi="Arial" w:eastAsiaTheme="minorEastAsia"/>
          <w:kern w:val="0"/>
          <w:sz w:val="24"/>
          <w:szCs w:val="24"/>
          <w:lang w:eastAsia="en-US"/>
        </w:rPr>
        <w:t xml:space="preserve">encerrou suas atividades,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autorizamos a Seduc a expedir o histórico escolar e o certificado (quando for o caso) de ensino médio, considerando como SUPRIDO o primeiro e o segundo ano do ensino médio, regularizando, assim, a vida escolar de </w:t>
      </w:r>
      <w:r>
        <w:rPr>
          <w:rStyle w:val="Fontepargpadro"/>
          <w:rFonts w:eastAsia="" w:cs="Arial" w:ascii="Arial" w:hAnsi="Arial" w:eastAsiaTheme="minorEastAsia"/>
          <w:b w:val="false"/>
          <w:bCs w:val="false"/>
          <w:color w:val="000000"/>
          <w:kern w:val="0"/>
          <w:sz w:val="24"/>
          <w:szCs w:val="24"/>
          <w:lang w:eastAsia="en-US"/>
        </w:rPr>
        <w:t>Fabrício Menezes da Costa.</w:t>
      </w:r>
    </w:p>
    <w:p>
      <w:pPr>
        <w:pStyle w:val="LONormal"/>
        <w:widowControl w:val="false"/>
        <w:tabs>
          <w:tab w:val="clear" w:pos="720"/>
          <w:tab w:val="left" w:pos="287" w:leader="none"/>
        </w:tabs>
        <w:suppressAutoHyphens w:val="true"/>
        <w:bidi w:val="0"/>
        <w:spacing w:lineRule="auto" w:line="240" w:before="0" w:after="102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A ficha individual e o Histórico Escolar deverão conter observações acerca da classificação do aluno, nos termos do Art. 24 da Lei nº 9.394/1996, e a autorização mediante o presente Parecer.</w:t>
      </w:r>
    </w:p>
    <w:p>
      <w:pPr>
        <w:pStyle w:val="LONormal"/>
        <w:spacing w:lineRule="auto" w:line="276" w:before="0" w:after="102"/>
        <w:ind w:firstLine="709"/>
        <w:jc w:val="both"/>
        <w:rPr/>
      </w:pPr>
      <w:r>
        <w:rPr>
          <w:rFonts w:cs="Arial" w:ascii="Arial" w:hAnsi="Arial"/>
        </w:rPr>
        <w:t>É o parecer, salvo melhor juízo.</w:t>
      </w:r>
    </w:p>
    <w:p>
      <w:pPr>
        <w:pStyle w:val="Ttulo8"/>
        <w:numPr>
          <w:ilvl w:val="7"/>
          <w:numId w:val="1"/>
        </w:numPr>
        <w:tabs>
          <w:tab w:val="clear" w:pos="720"/>
          <w:tab w:val="left" w:pos="0" w:leader="none"/>
        </w:tabs>
        <w:spacing w:before="0" w:after="102"/>
        <w:ind w:left="0" w:firstLine="737"/>
        <w:rPr>
          <w:sz w:val="22"/>
          <w:szCs w:val="22"/>
        </w:rPr>
      </w:pPr>
      <w:r>
        <w:rPr>
          <w:color w:val="000000"/>
          <w:sz w:val="22"/>
          <w:szCs w:val="22"/>
        </w:rPr>
        <w:t>III – CONCLUSÃO DA CÂMARA</w:t>
      </w:r>
    </w:p>
    <w:p>
      <w:pPr>
        <w:pStyle w:val="Normal"/>
        <w:widowControl/>
        <w:suppressAutoHyphens w:val="true"/>
        <w:bidi w:val="0"/>
        <w:spacing w:before="0" w:after="113"/>
        <w:ind w:left="0" w:right="0" w:firstLine="73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Parecer aprovado na Sala das Sessões da Câmara da Educação Básica do Conselho Estadual de Educação, em Fortaleza, ao 1º de março de 2023.</w:t>
      </w:r>
    </w:p>
    <w:p>
      <w:pPr>
        <w:pStyle w:val="Corpodotextorecuado"/>
        <w:spacing w:before="0" w:after="113"/>
        <w:ind w:right="-96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Corpodotextorecuado"/>
        <w:spacing w:before="0" w:after="113"/>
        <w:ind w:right="-96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LUCIANA LOBO MIRANDA</w:t>
      </w:r>
    </w:p>
    <w:p>
      <w:pPr>
        <w:pStyle w:val="Normal"/>
        <w:numPr>
          <w:ilvl w:val="3"/>
          <w:numId w:val="1"/>
        </w:numPr>
        <w:rPr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Relatora</w:t>
      </w:r>
    </w:p>
    <w:p>
      <w:pPr>
        <w:pStyle w:val="Normal"/>
        <w:rPr>
          <w:rFonts w:ascii="Arial" w:hAnsi="Arial" w:eastAsia="Arial" w:cs="Arial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rPr>
          <w:rFonts w:ascii="Arial" w:hAnsi="Arial" w:eastAsia="Arial" w:cs="Arial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>RAIMUNDA AURILA MAIA FREIRE</w:t>
      </w:r>
    </w:p>
    <w:p>
      <w:pPr>
        <w:pStyle w:val="Normal"/>
        <w:widowControl w:val="false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Presidente da Ceb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ADA PIMENTEL GOMES FERNANDES VIEIRA</w:t>
      </w:r>
    </w:p>
    <w:p>
      <w:pPr>
        <w:pStyle w:val="Corpodotexto"/>
        <w:spacing w:lineRule="auto" w:line="240"/>
        <w:rPr/>
      </w:pPr>
      <w:r>
        <w:rPr>
          <w:rStyle w:val="Fontepargpadro"/>
          <w:color w:val="000000"/>
          <w:sz w:val="24"/>
          <w:szCs w:val="24"/>
        </w:rPr>
        <w:t>Presidente do CEE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304" w:gutter="0" w:header="709" w:top="1134" w:footer="709" w:bottom="96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left"/>
      <w:rPr>
        <w:rFonts w:ascii="Arial" w:hAnsi="Arial"/>
        <w:sz w:val="16"/>
        <w:szCs w:val="16"/>
      </w:rPr>
    </w:pPr>
    <w:r>
      <mc:AlternateContent>
        <mc:Choice Requires="wps">
          <w:drawing>
            <wp:anchor behindDoc="1" distT="10160" distB="8890" distL="10160" distR="8890" simplePos="0" locked="0" layoutInCell="0" allowOverlap="1" relativeHeight="3" wp14:anchorId="00C6C741">
              <wp:simplePos x="0" y="0"/>
              <wp:positionH relativeFrom="column">
                <wp:posOffset>-16510</wp:posOffset>
              </wp:positionH>
              <wp:positionV relativeFrom="paragraph">
                <wp:posOffset>91440</wp:posOffset>
              </wp:positionV>
              <wp:extent cx="36195" cy="36195"/>
              <wp:effectExtent l="10160" t="10160" r="8890" b="8890"/>
              <wp:wrapNone/>
              <wp:docPr id="2" name="Conector re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" cy="36360"/>
                      </a:xfrm>
                      <a:prstGeom prst="straightConnector1">
                        <a:avLst/>
                      </a:prstGeom>
                      <a:noFill/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to 3" stroked="t" o:allowincell="f" style="position:absolute;margin-left:-1.3pt;margin-top:7.2pt;width:2.8pt;height:2.8pt;mso-wrap-style:none;v-text-anchor:middle" wp14:anchorId="00C6C741" type="_x0000_t32">
              <v:fill o:detectmouseclick="t" on="false"/>
              <v:stroke color="black" weight="12600" joinstyle="miter" endcap="square"/>
              <w10:wrap type="none"/>
            </v:shape>
          </w:pict>
        </mc:Fallback>
      </mc:AlternateContent>
    </w:r>
    <w:r>
      <w:rPr>
        <w:rFonts w:ascii="Arial" w:hAnsi="Arial"/>
        <w:sz w:val="16"/>
        <w:szCs w:val="16"/>
      </w:rPr>
      <w:t>FOR: SF</w:t>
    </w:r>
  </w:p>
  <w:p>
    <w:pPr>
      <w:pStyle w:val="Rodap"/>
      <w:ind w:right="360" w:hanging="0"/>
      <w:jc w:val="lef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REV: JAA</w:t>
    </w:r>
  </w:p>
  <w:p>
    <w:pPr>
      <w:pStyle w:val="Rodap"/>
      <w:jc w:val="right"/>
      <w:rPr>
        <w:rFonts w:ascii="Arial" w:hAnsi="Arial" w:cs="Arial"/>
        <w:bCs/>
        <w:sz w:val="20"/>
        <w:szCs w:val="20"/>
      </w:rPr>
    </w:pPr>
    <w:r>
      <w:rPr>
        <w:rFonts w:cs="Arial" w:ascii="Arial" w:hAnsi="Arial"/>
        <w:bCs/>
        <w:sz w:val="20"/>
        <w:szCs w:val="20"/>
      </w:rPr>
      <w:fldChar w:fldCharType="begin"/>
    </w:r>
    <w:r>
      <w:rPr>
        <w:sz w:val="20"/>
        <w:szCs w:val="20"/>
        <w:bCs/>
        <w:rFonts w:cs="Arial" w:ascii="Arial" w:hAnsi="Arial"/>
      </w:rPr>
      <w:instrText xml:space="preserve"> PAGE </w:instrText>
    </w:r>
    <w:r>
      <w:rPr>
        <w:sz w:val="20"/>
        <w:szCs w:val="20"/>
        <w:bCs/>
        <w:rFonts w:cs="Arial" w:ascii="Arial" w:hAnsi="Arial"/>
      </w:rPr>
      <w:fldChar w:fldCharType="separate"/>
    </w:r>
    <w:r>
      <w:rPr>
        <w:sz w:val="20"/>
        <w:szCs w:val="20"/>
        <w:bCs/>
        <w:rFonts w:cs="Arial" w:ascii="Arial" w:hAnsi="Arial"/>
      </w:rPr>
      <w:t>2</w:t>
    </w:r>
    <w:r>
      <w:rPr>
        <w:sz w:val="20"/>
        <w:szCs w:val="20"/>
        <w:bCs/>
        <w:rFonts w:cs="Arial" w:ascii="Arial" w:hAnsi="Arial"/>
      </w:rPr>
      <w:fldChar w:fldCharType="end"/>
    </w:r>
    <w:r>
      <w:rPr>
        <w:rFonts w:cs="Arial" w:ascii="Arial" w:hAnsi="Arial"/>
        <w:bCs/>
        <w:sz w:val="20"/>
        <w:szCs w:val="20"/>
      </w:rPr>
      <w:t>/</w:t>
    </w:r>
    <w:r>
      <w:rPr>
        <w:rFonts w:cs="Arial" w:ascii="Arial" w:hAnsi="Arial"/>
        <w:bCs/>
        <w:sz w:val="20"/>
        <w:szCs w:val="20"/>
      </w:rPr>
      <w:fldChar w:fldCharType="begin"/>
    </w:r>
    <w:r>
      <w:rPr>
        <w:sz w:val="20"/>
        <w:szCs w:val="20"/>
        <w:bCs/>
        <w:rFonts w:cs="Arial" w:ascii="Arial" w:hAnsi="Arial"/>
      </w:rPr>
      <w:instrText xml:space="preserve"> NUMPAGES </w:instrText>
    </w:r>
    <w:r>
      <w:rPr>
        <w:sz w:val="20"/>
        <w:szCs w:val="20"/>
        <w:bCs/>
        <w:rFonts w:cs="Arial" w:ascii="Arial" w:hAnsi="Arial"/>
      </w:rPr>
      <w:fldChar w:fldCharType="separate"/>
    </w:r>
    <w:r>
      <w:rPr>
        <w:sz w:val="20"/>
        <w:szCs w:val="20"/>
        <w:bCs/>
        <w:rFonts w:cs="Arial" w:ascii="Arial" w:hAnsi="Arial"/>
      </w:rPr>
      <w:t>2</w:t>
    </w:r>
    <w:r>
      <w:rPr>
        <w:sz w:val="20"/>
        <w:szCs w:val="20"/>
        <w:bCs/>
        <w:rFonts w:cs="Arial" w:ascii="Arial" w:hAnsi="Arial"/>
      </w:rPr>
      <w:fldChar w:fldCharType="end"/>
    </w:r>
  </w:p>
  <w:p>
    <w:pPr>
      <w:pStyle w:val="Rodap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-1116330</wp:posOffset>
          </wp:positionH>
          <wp:positionV relativeFrom="paragraph">
            <wp:posOffset>89535</wp:posOffset>
          </wp:positionV>
          <wp:extent cx="7557135" cy="530225"/>
          <wp:effectExtent l="0" t="0" r="0" b="0"/>
          <wp:wrapNone/>
          <wp:docPr id="3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6675" cy="1294130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sz w:val="22"/>
        <w:szCs w:val="22"/>
      </w:rPr>
    </w:pPr>
    <w:r>
      <w:rPr>
        <w:rFonts w:cs="Arial" w:ascii="Arial" w:hAnsi="Arial"/>
        <w:sz w:val="22"/>
        <w:szCs w:val="22"/>
      </w:rPr>
      <w:t>CÂMARA DE EDUCAÇÃO BÁSICA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left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  <w:p>
    <w:pPr>
      <w:pStyle w:val="Normal"/>
      <w:jc w:val="left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6a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tulo2">
    <w:name w:val="Heading 2"/>
    <w:basedOn w:val="Normal"/>
    <w:next w:val="Normal"/>
    <w:link w:val="Heading2Char"/>
    <w:qFormat/>
    <w:rsid w:val="00766ace"/>
    <w:pPr>
      <w:keepNext w:val="true"/>
      <w:numPr>
        <w:ilvl w:val="1"/>
        <w:numId w:val="1"/>
      </w:numPr>
      <w:ind w:firstLine="720"/>
      <w:outlineLvl w:val="1"/>
    </w:pPr>
    <w:rPr>
      <w:rFonts w:ascii="Arial" w:hAnsi="Arial" w:eastAsia="Arial" w:cs="Arial"/>
      <w:b/>
      <w:bCs/>
    </w:rPr>
  </w:style>
  <w:style w:type="paragraph" w:styleId="Ttulo4">
    <w:name w:val="Heading 4"/>
    <w:basedOn w:val="Normal"/>
    <w:next w:val="Normal"/>
    <w:link w:val="Heading4Char"/>
    <w:qFormat/>
    <w:rsid w:val="00766ace"/>
    <w:pPr>
      <w:keepNext w:val="true"/>
      <w:numPr>
        <w:ilvl w:val="3"/>
        <w:numId w:val="1"/>
      </w:numPr>
      <w:jc w:val="both"/>
      <w:outlineLvl w:val="3"/>
    </w:pPr>
    <w:rPr>
      <w:rFonts w:ascii="Arial" w:hAnsi="Arial" w:eastAsia="Arial" w:cs="Arial"/>
      <w:b/>
      <w:bCs/>
    </w:rPr>
  </w:style>
  <w:style w:type="paragraph" w:styleId="Ttulo8">
    <w:name w:val="Heading 8"/>
    <w:basedOn w:val="Normal"/>
    <w:next w:val="Normal"/>
    <w:link w:val="Heading8Char"/>
    <w:qFormat/>
    <w:rsid w:val="00766ace"/>
    <w:pPr>
      <w:keepNext w:val="true"/>
      <w:numPr>
        <w:ilvl w:val="7"/>
        <w:numId w:val="1"/>
      </w:numPr>
      <w:spacing w:before="120" w:after="0"/>
      <w:ind w:left="720" w:hanging="0"/>
      <w:jc w:val="both"/>
      <w:outlineLvl w:val="7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sid w:val="00766ace"/>
    <w:rPr>
      <w:rFonts w:ascii="Arial" w:hAnsi="Arial" w:eastAsia="Arial" w:cs="Arial"/>
      <w:b/>
      <w:bCs/>
      <w:kern w:val="2"/>
      <w:lang w:eastAsia="zh-CN"/>
    </w:rPr>
  </w:style>
  <w:style w:type="character" w:styleId="Heading4Char" w:customStyle="1">
    <w:name w:val="Heading 4 Char"/>
    <w:basedOn w:val="DefaultParagraphFont"/>
    <w:qFormat/>
    <w:rsid w:val="00766ace"/>
    <w:rPr>
      <w:rFonts w:ascii="Arial" w:hAnsi="Arial" w:eastAsia="Arial" w:cs="Arial"/>
      <w:b/>
      <w:bCs/>
      <w:kern w:val="2"/>
      <w:lang w:eastAsia="zh-CN"/>
    </w:rPr>
  </w:style>
  <w:style w:type="character" w:styleId="Heading8Char" w:customStyle="1">
    <w:name w:val="Heading 8 Char"/>
    <w:basedOn w:val="DefaultParagraphFont"/>
    <w:qFormat/>
    <w:rsid w:val="00766ace"/>
    <w:rPr>
      <w:rFonts w:ascii="Arial" w:hAnsi="Arial" w:eastAsia="Arial" w:cs="Arial"/>
      <w:b/>
      <w:bCs/>
      <w:kern w:val="2"/>
      <w:lang w:eastAsia="zh-CN"/>
    </w:rPr>
  </w:style>
  <w:style w:type="character" w:styleId="Fontepargpadro" w:customStyle="1">
    <w:name w:val="Fonte parág. padrão"/>
    <w:qFormat/>
    <w:rsid w:val="00766ace"/>
    <w:rPr/>
  </w:style>
  <w:style w:type="character" w:styleId="Pagenumber">
    <w:name w:val="page number"/>
    <w:basedOn w:val="DefaultParagraphFont"/>
    <w:qFormat/>
    <w:rsid w:val="00766ace"/>
    <w:rPr/>
  </w:style>
  <w:style w:type="character" w:styleId="BodyTextChar" w:customStyle="1">
    <w:name w:val="Body Text Char"/>
    <w:basedOn w:val="DefaultParagraphFont"/>
    <w:qFormat/>
    <w:rsid w:val="00766ace"/>
    <w:rPr>
      <w:rFonts w:ascii="Arial" w:hAnsi="Arial" w:eastAsia="Arial" w:cs="Arial"/>
      <w:kern w:val="2"/>
      <w:lang w:eastAsia="zh-CN"/>
    </w:rPr>
  </w:style>
  <w:style w:type="character" w:styleId="HeaderChar" w:customStyle="1">
    <w:name w:val="Header Char"/>
    <w:basedOn w:val="DefaultParagraphFont"/>
    <w:qFormat/>
    <w:rsid w:val="00766ace"/>
    <w:rPr>
      <w:rFonts w:ascii="Times New Roman" w:hAnsi="Times New Roman" w:eastAsia="Times New Roman" w:cs="Times New Roman"/>
      <w:kern w:val="2"/>
      <w:lang w:eastAsia="zh-CN"/>
    </w:rPr>
  </w:style>
  <w:style w:type="character" w:styleId="FooterChar" w:customStyle="1">
    <w:name w:val="Footer Char"/>
    <w:basedOn w:val="DefaultParagraphFont"/>
    <w:qFormat/>
    <w:rsid w:val="00766ace"/>
    <w:rPr>
      <w:rFonts w:ascii="Times New Roman" w:hAnsi="Times New Roman" w:eastAsia="Times New Roman" w:cs="Times New Roman"/>
      <w:kern w:val="2"/>
      <w:lang w:eastAsia="zh-CN"/>
    </w:rPr>
  </w:style>
  <w:style w:type="character" w:styleId="BodyTextIndentChar" w:customStyle="1">
    <w:name w:val="Body Text Indent Char"/>
    <w:basedOn w:val="DefaultParagraphFont"/>
    <w:qFormat/>
    <w:rsid w:val="00766ace"/>
    <w:rPr>
      <w:rFonts w:ascii="Arial" w:hAnsi="Arial" w:eastAsia="Arial" w:cs="Arial"/>
      <w:kern w:val="2"/>
      <w:lang w:eastAsia="zh-CN"/>
    </w:rPr>
  </w:style>
  <w:style w:type="character" w:styleId="Fontepargpadro1" w:customStyle="1">
    <w:name w:val="Fonte parág. padrão1"/>
    <w:qFormat/>
    <w:rsid w:val="00766ace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66ace"/>
    <w:rPr>
      <w:rFonts w:ascii="Lucida Grande" w:hAnsi="Lucida Grande" w:eastAsia="Times New Roman" w:cs="Lucida Grande"/>
      <w:kern w:val="2"/>
      <w:sz w:val="18"/>
      <w:szCs w:val="18"/>
      <w:lang w:eastAsia="zh-CN"/>
    </w:rPr>
  </w:style>
  <w:style w:type="character" w:styleId="TextodebaloChar">
    <w:name w:val="Texto de balão Char"/>
    <w:qFormat/>
    <w:rPr>
      <w:rFonts w:ascii="Tahoma" w:hAnsi="Tahoma" w:eastAsia="Times New Roman" w:cs="Mangal"/>
      <w:color w:val="000000"/>
      <w:sz w:val="16"/>
      <w:szCs w:val="14"/>
    </w:rPr>
  </w:style>
  <w:style w:type="character" w:styleId="CorpodetextoChar">
    <w:name w:val="Corpo de texto Char"/>
    <w:qFormat/>
    <w:rPr>
      <w:rFonts w:ascii="Times New Roman" w:hAnsi="Times New Roman" w:eastAsia="Times New Roman" w:cs="Mangal"/>
      <w:color w:val="000000"/>
      <w:sz w:val="24"/>
      <w:szCs w:val="21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rsid w:val="00766ace"/>
    <w:pPr>
      <w:spacing w:lineRule="auto" w:line="360"/>
      <w:ind w:right="-98" w:hanging="0"/>
      <w:jc w:val="both"/>
    </w:pPr>
    <w:rPr>
      <w:rFonts w:ascii="Arial" w:hAnsi="Arial" w:eastAsia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rsid w:val="00766ace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FooterChar"/>
    <w:rsid w:val="00766ace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BodyTextIndentChar"/>
    <w:rsid w:val="00766ace"/>
    <w:pPr>
      <w:ind w:firstLine="720"/>
      <w:jc w:val="both"/>
    </w:pPr>
    <w:rPr>
      <w:rFonts w:ascii="Arial" w:hAnsi="Arial" w:eastAsia="Arial" w:cs="Arial"/>
    </w:rPr>
  </w:style>
  <w:style w:type="paragraph" w:styleId="ListParagraph">
    <w:name w:val="List Paragraph"/>
    <w:basedOn w:val="Normal"/>
    <w:uiPriority w:val="34"/>
    <w:qFormat/>
    <w:rsid w:val="00766ace"/>
    <w:pPr>
      <w:spacing w:before="0" w:after="0"/>
      <w:ind w:left="720" w:hanging="0"/>
      <w:contextualSpacing/>
    </w:pPr>
    <w:rPr/>
  </w:style>
  <w:style w:type="paragraph" w:styleId="LONormal" w:customStyle="1">
    <w:name w:val="LO-Normal"/>
    <w:qFormat/>
    <w:rsid w:val="00766ac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66ace"/>
    <w:pPr/>
    <w:rPr>
      <w:rFonts w:ascii="Lucida Grande" w:hAnsi="Lucida Grande" w:cs="Lucida Grande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Textbodyindent">
    <w:name w:val="Text body indent"/>
    <w:qFormat/>
    <w:pPr>
      <w:widowControl/>
      <w:suppressAutoHyphens w:val="true"/>
      <w:bidi w:val="0"/>
      <w:spacing w:before="0" w:after="0"/>
      <w:ind w:left="60" w:firstLine="660"/>
      <w:jc w:val="both"/>
    </w:pPr>
    <w:rPr>
      <w:rFonts w:ascii="Cambria" w:hAnsi="Cambria" w:eastAsia="ＭＳ 明朝" w:cs=""/>
      <w:color w:val="FF0000"/>
      <w:kern w:val="0"/>
      <w:sz w:val="24"/>
      <w:szCs w:val="24"/>
      <w:lang w:val="pt-BR" w:eastAsia="en-US" w:bidi="ar-SA"/>
    </w:rPr>
  </w:style>
  <w:style w:type="paragraph" w:styleId="Western">
    <w:name w:val="western"/>
    <w:qFormat/>
    <w:pPr>
      <w:widowControl/>
      <w:suppressAutoHyphens w:val="true"/>
      <w:bidi w:val="0"/>
      <w:spacing w:lineRule="auto" w:line="360" w:before="100" w:after="0"/>
      <w:ind w:right="-96" w:hanging="0"/>
      <w:jc w:val="left"/>
    </w:pPr>
    <w:rPr>
      <w:rFonts w:ascii="Arial" w:hAnsi="Arial" w:eastAsia="Arial Unicode MS" w:cs="" w:cstheme="minorBidi"/>
      <w:color w:val="auto"/>
      <w:kern w:val="0"/>
      <w:sz w:val="24"/>
      <w:szCs w:val="24"/>
      <w:lang w:val="pt-BR" w:eastAsia="en-US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before="0" w:after="0"/>
      <w:ind w:left="60" w:hanging="0"/>
      <w:jc w:val="both"/>
    </w:pPr>
    <w:rPr>
      <w:rFonts w:ascii="Cambria" w:hAnsi="Cambria" w:eastAsia="ＭＳ 明朝" w:cs=""/>
      <w:color w:val="FF0000"/>
      <w:kern w:val="0"/>
      <w:sz w:val="24"/>
      <w:szCs w:val="24"/>
      <w:lang w:val="pt-BR" w:eastAsia="en-US" w:bidi="ar-SA"/>
    </w:rPr>
  </w:style>
  <w:style w:type="paragraph" w:styleId="Caption">
    <w:name w:val="caption"/>
    <w:qFormat/>
    <w:pPr>
      <w:widowControl/>
      <w:suppressAutoHyphens w:val="true"/>
      <w:bidi w:val="0"/>
      <w:spacing w:before="120" w:after="120"/>
      <w:jc w:val="left"/>
    </w:pPr>
    <w:rPr>
      <w:rFonts w:ascii="Cambria" w:hAnsi="Cambria" w:eastAsia="" w:cs="" w:asciiTheme="minorHAnsi" w:cstheme="minorBidi" w:eastAsiaTheme="minorEastAsia" w:hAnsiTheme="minorHAnsi"/>
      <w:i/>
      <w:iCs/>
      <w:color w:val="auto"/>
      <w:kern w:val="0"/>
      <w:sz w:val="24"/>
      <w:szCs w:val="24"/>
      <w:lang w:val="pt-BR" w:eastAsia="en-US" w:bidi="ar-SA"/>
    </w:rPr>
  </w:style>
  <w:style w:type="paragraph" w:styleId="Textbody">
    <w:name w:val="Text body"/>
    <w:qFormat/>
    <w:pPr>
      <w:widowControl/>
      <w:suppressAutoHyphens w:val="true"/>
      <w:bidi w:val="0"/>
      <w:spacing w:lineRule="auto" w:line="276" w:before="0" w:after="14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LibreOffice/7.3.7.2$Windows_X86_64 LibreOffice_project/e114eadc50a9ff8d8c8a0567d6da8f454beeb84f</Application>
  <AppVersion>15.0000</AppVersion>
  <Pages>2</Pages>
  <Words>504</Words>
  <Characters>2696</Characters>
  <CharactersWithSpaces>3179</CharactersWithSpaces>
  <Paragraphs>34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dc:description/>
  <dc:language>pt-BR</dc:language>
  <cp:lastModifiedBy/>
  <cp:lastPrinted>2023-03-15T10:39:06Z</cp:lastPrinted>
  <dcterms:modified xsi:type="dcterms:W3CDTF">2023-03-21T11:28:16Z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