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1"/>
        <w:tblW w:w="9015" w:type="dxa"/>
        <w:jc w:val="left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95"/>
        <w:gridCol w:w="2608"/>
        <w:gridCol w:w="3012"/>
      </w:tblGrid>
      <w:tr>
        <w:trPr>
          <w:trHeight w:val="282" w:hRule="atLeast"/>
        </w:trPr>
        <w:tc>
          <w:tcPr>
            <w:tcW w:w="9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57" w:after="57"/>
              <w:jc w:val="both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INTERESSADO(A):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Escola EL Shammah</w:t>
            </w:r>
          </w:p>
        </w:tc>
      </w:tr>
      <w:tr>
        <w:trPr>
          <w:trHeight w:val="1162" w:hRule="atLeast"/>
        </w:trPr>
        <w:tc>
          <w:tcPr>
            <w:tcW w:w="9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EMENTA</w:t>
            </w:r>
            <w:r>
              <w:rPr>
                <w:rFonts w:eastAsia="Arial" w:cs="Arial" w:ascii="Arial" w:hAnsi="Arial"/>
                <w:sz w:val="24"/>
                <w:szCs w:val="24"/>
              </w:rPr>
              <w:t>: Credencia a Escola EL Shammah, Censo Escolar/INEP nº 23277769, instituição pertencente a rede privada de ensino e sediada nesta capital, autoriza o curso de ensino fundamental, anos iniciais, até 31 dezembro de 2025, e homologa o Regimento Escolar.</w:t>
            </w:r>
          </w:p>
        </w:tc>
      </w:tr>
      <w:tr>
        <w:trPr>
          <w:trHeight w:val="320" w:hRule="atLeast"/>
        </w:trPr>
        <w:tc>
          <w:tcPr>
            <w:tcW w:w="9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83" w:leader="none"/>
              </w:tabs>
              <w:spacing w:lineRule="auto" w:line="240" w:before="57" w:after="57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RELATORA: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Selene Maria Penaforte Silveira</w:t>
            </w:r>
          </w:p>
        </w:tc>
      </w:tr>
      <w:tr>
        <w:trPr>
          <w:trHeight w:val="413" w:hRule="atLeast"/>
        </w:trPr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57" w:after="57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PROCESSO Nº </w:t>
            </w:r>
            <w:r>
              <w:rPr>
                <w:rFonts w:eastAsia="Arial" w:cs="Arial" w:ascii="Arial" w:hAnsi="Arial"/>
                <w:sz w:val="22"/>
                <w:szCs w:val="22"/>
              </w:rPr>
              <w:t>05527856/2022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Onormal"/>
              <w:widowControl w:val="false"/>
              <w:spacing w:lineRule="auto" w:line="240" w:before="57" w:after="57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 xml:space="preserve">PARECER Nº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156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Onormal"/>
              <w:widowControl w:val="false"/>
              <w:spacing w:lineRule="auto" w:line="240" w:before="57" w:after="57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 xml:space="preserve">APROVADO EM: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1º.3.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2023</w:t>
            </w:r>
          </w:p>
        </w:tc>
      </w:tr>
    </w:tbl>
    <w:p>
      <w:pPr>
        <w:pStyle w:val="LOnormal"/>
        <w:spacing w:lineRule="auto" w:line="240" w:before="0" w:after="0"/>
        <w:ind w:firstLine="850"/>
        <w:jc w:val="right"/>
        <w:rPr>
          <w:rFonts w:ascii="Arial" w:hAnsi="Arial" w:eastAsia="Arial" w:cs="Arial"/>
          <w:b/>
          <w:b/>
          <w:color w:val="800000"/>
          <w:sz w:val="24"/>
          <w:szCs w:val="24"/>
        </w:rPr>
      </w:pPr>
      <w:r>
        <w:rPr>
          <w:rFonts w:eastAsia="Arial" w:cs="Arial" w:ascii="Arial" w:hAnsi="Arial"/>
          <w:b/>
          <w:color w:val="800000"/>
          <w:sz w:val="24"/>
          <w:szCs w:val="24"/>
        </w:rPr>
      </w:r>
    </w:p>
    <w:p>
      <w:pPr>
        <w:pStyle w:val="LOnormal"/>
        <w:spacing w:lineRule="auto" w:line="240" w:before="102" w:after="0"/>
        <w:ind w:firstLine="850"/>
        <w:jc w:val="both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LOnormal"/>
        <w:spacing w:lineRule="auto" w:line="240" w:before="102" w:after="0"/>
        <w:ind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I – RELATÓRIO</w:t>
      </w:r>
      <w:r>
        <w:rPr>
          <w:rFonts w:eastAsia="Arial" w:cs="Arial"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sz w:val="24"/>
          <w:szCs w:val="24"/>
        </w:rPr>
        <w:t>Francisco Sérgio de Menezes Rodrigues,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diretor</w:t>
      </w:r>
      <w:r>
        <w:rPr>
          <w:rFonts w:eastAsia="Arial" w:cs="Arial" w:ascii="Arial" w:hAnsi="Arial"/>
          <w:sz w:val="24"/>
          <w:szCs w:val="24"/>
        </w:rPr>
        <w:t xml:space="preserve"> pedagógico da Escola EL Shammah,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mediante o processo nº </w:t>
      </w:r>
      <w:r>
        <w:rPr>
          <w:rFonts w:eastAsia="Arial" w:cs="Arial" w:ascii="Arial" w:hAnsi="Arial"/>
          <w:sz w:val="24"/>
          <w:szCs w:val="24"/>
        </w:rPr>
        <w:t>05527856/2022,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solicita deste Conselho Estadual de Educação (CEE) o credenciamento da instituição, a autorização para ofertar o curso de ensino fundamental, anos iniciais, e a homologação do Regimento Escolar.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 Escola EL Shammah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é uma instituição</w:t>
      </w:r>
      <w:r>
        <w:rPr>
          <w:rFonts w:eastAsia="Arial" w:cs="Arial" w:ascii="Arial" w:hAnsi="Arial"/>
          <w:sz w:val="24"/>
          <w:szCs w:val="24"/>
        </w:rPr>
        <w:t xml:space="preserve"> pertencente à rede privada de ensino, Censo Escolar/INEP nº 23277769, e tem sede na Rua Adahil Barreto, s/n, Q071 L 021, Bairro Siqueira, CEP: 60.732-070, nesta capital.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Documentos apresentados a este CEE:</w:t>
      </w:r>
    </w:p>
    <w:p>
      <w:pPr>
        <w:pStyle w:val="LOnormal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33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Ofício enviado à Presidência deste Conselho;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33" w:leader="none"/>
        </w:tabs>
        <w:spacing w:lineRule="auto" w:line="360" w:before="102" w:after="0"/>
        <w:ind w:left="1134" w:right="0" w:hanging="283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Documentos comprobatórios das habilitações da diretora pedagógica e da secretária escolar;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92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Relação dos componentes do corpo docente com as respectivas habilitações;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92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Pedagógico;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92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sz w:val="24"/>
          <w:szCs w:val="24"/>
        </w:rPr>
        <w:t>Material mobiliário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92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Regimento Escolar atualizado acompanhado da 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ta de aprovação;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92" w:leader="none"/>
        </w:tabs>
        <w:spacing w:lineRule="auto" w:line="360" w:before="102" w:after="0"/>
        <w:ind w:left="737" w:right="0" w:firstLine="112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Proposta Curricular do ensino fundamental.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42" w:leader="none"/>
        </w:tabs>
        <w:spacing w:lineRule="auto" w:line="240" w:before="102" w:after="0"/>
        <w:ind w:left="0" w:right="0" w:firstLine="85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Responde pela direção dessa Escola Francisco Sérgio de Menezes Rodrigues,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licenciado em Educação Física, com pós-graduação em Gestão Escolar, registro nº 15652, e </w:t>
      </w:r>
      <w:r>
        <w:rPr>
          <w:rFonts w:eastAsia="Arial" w:cs="Arial" w:ascii="Arial" w:hAnsi="Arial"/>
          <w:sz w:val="24"/>
          <w:szCs w:val="24"/>
        </w:rPr>
        <w:t>Edneuza Medeiros de Menezes,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Registro nº </w:t>
      </w:r>
      <w:r>
        <w:rPr>
          <w:rFonts w:eastAsia="Arial" w:cs="Arial" w:ascii="Arial" w:hAnsi="Arial"/>
          <w:sz w:val="24"/>
          <w:szCs w:val="24"/>
        </w:rPr>
        <w:t>7369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é a secretária escolar. </w:t>
      </w:r>
    </w:p>
    <w:p>
      <w:pPr>
        <w:pStyle w:val="LOnormal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O corpo docente é formado por 04 (quatro) professor</w:t>
      </w:r>
      <w:r>
        <w:rPr>
          <w:rFonts w:eastAsia="Arial" w:cs="Arial" w:ascii="Arial" w:hAnsi="Arial"/>
          <w:sz w:val="24"/>
          <w:szCs w:val="24"/>
        </w:rPr>
        <w:t>es habilitados na forma da lei, todos apresentando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qualificação adequada para atuação nas séries inicias do ensino fundamental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Projeto Pedagógico tem como objetivo proporcionar uma educação digna, </w:t>
      </w:r>
      <w:r>
        <w:rPr>
          <w:rFonts w:eastAsia="Arial" w:cs="Arial" w:ascii="Arial" w:hAnsi="Arial"/>
          <w:sz w:val="24"/>
          <w:szCs w:val="24"/>
        </w:rPr>
        <w:t>favorecendo mecanismo de ação que visem ao desenvolvimento integral do educando para que, através da constante reconstrução dos conhecimentos, o aluno tenha a capacidade de, enquanto cidadão, intervir positivamente na sociedade.</w:t>
      </w:r>
    </w:p>
    <w:p>
      <w:pPr>
        <w:pStyle w:val="LOnormal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Esse documento encontra-se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elaborado de acordo com a legislação vigente.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Regimento Escolar está organizado em títulos e capítulos, contemplando, dentre outros assuntos, os objetivos da Instituição, o sistema de avaliação e as normas de convivência. Incorpora a figura de reclassificação, classificação, complementação curricular e aproveitamento de estudos. O documento encontra-se elaborado de acordo com a Resolução CEC/CEB nº 395/2005 e em conformidade com o que estabelece a Lei de Diretrizes e Bases da Educação Nacional (LDBEN nº 9.394/1996) e a Base Nacional Comum Curricular (BNCC) e está acompanhado da Ata de Aprovação e da proposta curricular do curso de ensino fundamental para os anos iniciais.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biblioteca conta com um acervo bibliográfico composto de livros didáticos e paradidáticos </w:t>
      </w:r>
      <w:r>
        <w:rPr>
          <w:rFonts w:eastAsia="Arial" w:cs="Arial" w:ascii="Arial" w:hAnsi="Arial"/>
          <w:sz w:val="24"/>
          <w:szCs w:val="24"/>
        </w:rPr>
        <w:t>em quantidades adequadas conforme demonstrado no Relatório resultado da visita técnica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 relação às condições estruturais da instituição, o espaço é considerado adequado, com cinco salas de aula para o ensino fundamental, arejadas, iluminadas e organizadas, esteticamente arrumadas e com higienização adequada. No que diz respeito ao mobiliário, também apresenta boas condições para o desenvolvimento das atividades, com carteiras confortáveis e conservadas.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102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 relação à acessibilidade, de acordo com o relatório, essa Escola conta com estrutura para pessoas com deficiência física, com rampas e banheiros adaptados.</w:t>
      </w:r>
    </w:p>
    <w:p>
      <w:pPr>
        <w:pStyle w:val="LOnormal"/>
        <w:widowControl/>
        <w:suppressAutoHyphens w:val="true"/>
        <w:bidi w:val="0"/>
        <w:spacing w:lineRule="auto" w:line="240" w:before="102" w:after="0"/>
        <w:ind w:left="0" w:right="0" w:firstLine="850"/>
        <w:jc w:val="both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II – FUNDAMENTAÇÃO LEGAL</w:t>
      </w:r>
    </w:p>
    <w:p>
      <w:pPr>
        <w:pStyle w:val="LOnormal"/>
        <w:spacing w:lineRule="auto" w:line="240" w:before="102" w:after="0"/>
        <w:ind w:firstLine="737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O deferimento de que fora solicitado tem amparo na Lei nº 9.394/1996                (LDBEN); nas Resoluções do Conselho Nacional de Educação (CNE) e nas Resoluções CEE nº  451/2014 e 474/2018. </w:t>
      </w:r>
    </w:p>
    <w:p>
      <w:pPr>
        <w:pStyle w:val="LOnormal"/>
        <w:widowControl/>
        <w:suppressAutoHyphens w:val="true"/>
        <w:bidi w:val="0"/>
        <w:spacing w:lineRule="auto" w:line="240" w:before="102" w:after="0"/>
        <w:ind w:left="0" w:right="0" w:firstLine="850"/>
        <w:jc w:val="both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III – VOTO DA RELATORA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Considerando a análise documental da assessoria técnica da Célula de Educação Básica (Cedub); considerando que a instituição proponente atendeu a todos os requisitos exigidos em todos os itens solicitados pela legislação vigente, obtendo um resultado satisfatório, o nosso voto é no sentido de que seja concedido o </w:t>
      </w:r>
      <w:r>
        <w:rPr>
          <w:rFonts w:eastAsia="Arial" w:cs="Arial" w:ascii="Arial" w:hAnsi="Arial"/>
          <w:sz w:val="24"/>
          <w:szCs w:val="24"/>
        </w:rPr>
        <w:t>credenciamento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 Escola EL Shammah, Censo Escolar/INEP nº 23277769, instituição pertencente a rede privada de ensino e sediada nesta capital, autorizado o curso de ensino fundamental, anos iniciais, até 31 dezembro de 2025, e homologado o regimento escolar.</w:t>
      </w:r>
    </w:p>
    <w:p>
      <w:pPr>
        <w:pStyle w:val="LOnormal"/>
        <w:widowControl/>
        <w:shd w:val="clear" w:fill="auto"/>
        <w:spacing w:lineRule="auto" w:line="240" w:before="102" w:after="0"/>
        <w:ind w:left="0" w:right="0" w:firstLine="85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IV – CONCLUSÃO DA CÂMARA</w:t>
      </w:r>
    </w:p>
    <w:p>
      <w:pPr>
        <w:pStyle w:val="LOnormal"/>
        <w:spacing w:lineRule="auto" w:line="240" w:before="102" w:after="0"/>
        <w:ind w:firstLine="737"/>
        <w:jc w:val="both"/>
        <w:rPr/>
      </w:pPr>
      <w:r>
        <w:rPr>
          <w:rFonts w:eastAsia="Arial" w:cs="Arial" w:ascii="Arial" w:hAnsi="Arial"/>
        </w:rPr>
        <w:t>Parecer aprovado na Sala Virtual das Sessões da Câmara da Educação Básica do Conselho Estadual de Educação, em Fortaleza, ao 1º de março de 2022.</w:t>
      </w:r>
    </w:p>
    <w:p>
      <w:pPr>
        <w:pStyle w:val="LOnormal"/>
        <w:spacing w:lineRule="auto" w:line="240" w:before="102" w:after="0"/>
        <w:ind w:firstLine="737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102" w:after="0"/>
        <w:jc w:val="both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SELENE MARIA PENAFORTE SILVEIRA</w:t>
      </w:r>
    </w:p>
    <w:p>
      <w:pPr>
        <w:pStyle w:val="LOnormal"/>
        <w:spacing w:lineRule="auto" w:line="240" w:before="0" w:after="0"/>
        <w:rPr/>
      </w:pPr>
      <w:r>
        <w:rPr>
          <w:rFonts w:eastAsia="Arial" w:cs="Arial" w:ascii="Arial" w:hAnsi="Arial"/>
          <w:sz w:val="24"/>
          <w:szCs w:val="24"/>
        </w:rPr>
        <w:t>Relatora</w:t>
      </w:r>
    </w:p>
    <w:p>
      <w:pPr>
        <w:pStyle w:val="LO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RAIMUNDA AURILA MAIA FREIRE</w:t>
      </w:r>
    </w:p>
    <w:p>
      <w:pPr>
        <w:pStyle w:val="LO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Presidente da Ceb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ADA PIMENTEL GOMES FERNANDES VIEIRA</w:t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2846" w:footer="850" w:bottom="90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FOR: SF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ab/>
    </w:r>
  </w:p>
  <w:p>
    <w:pPr>
      <w:pStyle w:val="LOnormal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REV: JAA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ab/>
      <w:tab/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52" w:before="0" w:after="160"/>
      <w:ind w:left="0" w:right="0" w:hanging="0"/>
      <w:jc w:val="right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-1133475</wp:posOffset>
          </wp:positionH>
          <wp:positionV relativeFrom="paragraph">
            <wp:posOffset>153670</wp:posOffset>
          </wp:positionV>
          <wp:extent cx="7613650" cy="65024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" t="-890" r="-75" b="-890"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3</w:t>
    </w:r>
    <w:r>
      <w:rPr>
        <w:sz w:val="16"/>
        <w:szCs w:val="16"/>
        <w:rFonts w:ascii="Arial" w:hAnsi="Arial"/>
      </w:rPr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/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fldChar w:fldCharType="begin"/>
    </w:r>
    <w:r>
      <w:rPr>
        <w:smallCaps w:val="false"/>
        <w:caps w:val="false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hd w:fill="auto" w:val="clear"/>
        <w:szCs w:val="16"/>
        <w:rFonts w:eastAsia="Arial" w:cs="Arial" w:ascii="Arial" w:hAnsi="Arial"/>
        <w:color w:val="000000"/>
      </w:rPr>
      <w:instrText xml:space="preserve"> NUMPAGES </w:instrText>
    </w:r>
    <w:r>
      <w:rPr>
        <w:smallCaps w:val="false"/>
        <w:caps w:val="false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hd w:fill="auto" w:val="clear"/>
        <w:szCs w:val="16"/>
        <w:rFonts w:eastAsia="Arial" w:cs="Arial" w:ascii="Arial" w:hAnsi="Arial"/>
        <w:color w:val="000000"/>
      </w:rPr>
      <w:fldChar w:fldCharType="separate"/>
    </w:r>
    <w:r>
      <w:rPr>
        <w:smallCaps w:val="false"/>
        <w:caps w:val="false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hd w:fill="auto" w:val="clear"/>
        <w:szCs w:val="16"/>
        <w:rFonts w:eastAsia="Arial" w:cs="Arial" w:ascii="Arial" w:hAnsi="Arial"/>
        <w:color w:val="000000"/>
      </w:rPr>
      <w:t>3</w:t>
    </w:r>
    <w:r>
      <w:rPr>
        <w:smallCaps w:val="false"/>
        <w:caps w:val="false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hd w:fill="auto" w:val="clear"/>
        <w:szCs w:val="16"/>
        <w:rFonts w:eastAsia="Arial" w:cs="Arial" w:ascii="Arial" w:hAnsi="Arial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102"/>
      <w:ind w:left="0" w:right="0" w:hanging="0"/>
      <w:jc w:val="left"/>
      <w:rPr>
        <w:sz w:val="16"/>
        <w:szCs w:val="16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FOR: SF </w:t>
    </w:r>
  </w:p>
  <w:p>
    <w:pPr>
      <w:pStyle w:val="LOnormal"/>
      <w:widowControl/>
      <w:shd w:val="clear" w:fill="auto"/>
      <w:spacing w:lineRule="auto" w:line="240" w:before="0" w:after="102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REV: JAA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ab/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ab/>
      <w:tab/>
    </w: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-1071245</wp:posOffset>
          </wp:positionH>
          <wp:positionV relativeFrom="paragraph">
            <wp:posOffset>348615</wp:posOffset>
          </wp:positionV>
          <wp:extent cx="7551420" cy="494030"/>
          <wp:effectExtent l="0" t="0" r="0" b="0"/>
          <wp:wrapNone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" t="-890" r="-75" b="-890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                                                                                                                                             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</w:t>
      <w:tab/>
      <w:tab/>
      <w:tab/>
      <w:tab/>
      <w:tab/>
      <w:tab/>
      <w:tab/>
      <w:tab/>
      <w:tab/>
      <w:tab/>
      <w:tab/>
      <w:tab/>
    </w:r>
    <w:r>
      <w:rPr>
        <w:rFonts w:eastAsia="Arial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fldChar w:fldCharType="begin"/>
    </w:r>
    <w: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bCs w:val="false"/>
        <w:rFonts w:eastAsia="Arial" w:cs="Arial" w:ascii="Arial" w:hAnsi="Arial"/>
        <w:color w:val="000000"/>
      </w:rPr>
      <w:instrText xml:space="preserve"> PAGE </w:instrText>
    </w:r>
    <w: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bCs w:val="false"/>
        <w:rFonts w:eastAsia="Arial" w:cs="Arial" w:ascii="Arial" w:hAnsi="Arial"/>
        <w:color w:val="000000"/>
      </w:rPr>
      <w:fldChar w:fldCharType="separate"/>
    </w:r>
    <w: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bCs w:val="false"/>
        <w:rFonts w:eastAsia="Arial" w:cs="Arial" w:ascii="Arial" w:hAnsi="Arial"/>
        <w:color w:val="000000"/>
      </w:rPr>
      <w:t>1</w:t>
    </w:r>
    <w: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bCs w:val="false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/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pageBreakBefore w:val="false"/>
      <w:spacing w:lineRule="auto" w:line="240" w:before="0" w:after="0"/>
      <w:jc w:val="center"/>
      <w:rPr>
        <w:rFonts w:ascii="Arial" w:hAnsi="Arial" w:eastAsia="Arial" w:cs="Arial"/>
        <w:color w:val="000000"/>
        <w:sz w:val="24"/>
        <w:szCs w:val="24"/>
      </w:rPr>
    </w:pPr>
    <w:r>
      <w:rPr/>
      <w:drawing>
        <wp:inline distT="0" distB="0" distL="0" distR="0">
          <wp:extent cx="1285875" cy="107886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" t="-444" r="-429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spacing w:lineRule="auto" w:line="240" w:before="0" w:after="0"/>
      <w:jc w:val="center"/>
      <w:rPr>
        <w:rFonts w:ascii="Arial" w:hAnsi="Arial" w:eastAsia="Arial" w:cs="Arial"/>
        <w:color w:val="000000"/>
        <w:sz w:val="24"/>
        <w:szCs w:val="24"/>
      </w:rPr>
    </w:pPr>
    <w:r>
      <w:rPr/>
      <w:t>CÂMARA DA EDUCAÇÃO BÁSICA</w:t>
    </w:r>
  </w:p>
  <w:p>
    <w:pPr>
      <w:pStyle w:val="LOnormal"/>
      <w:spacing w:lineRule="auto" w:line="240" w:before="0" w:after="0"/>
      <w:rPr>
        <w:rFonts w:ascii="Arial" w:hAnsi="Arial" w:eastAsia="Arial" w:cs="Arial"/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24"/>
        <w:szCs w:val="24"/>
      </w:rPr>
      <w:t>Cont./Parecer nº 156/2023</w:t>
    </w:r>
  </w:p>
  <w:p>
    <w:pPr>
      <w:pStyle w:val="LOnormal"/>
      <w:spacing w:lineRule="auto" w:line="240" w:before="0" w:after="0"/>
      <w:rPr>
        <w:rFonts w:ascii="Arial" w:hAnsi="Arial" w:eastAsia="Arial" w:cs="Arial"/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pageBreakBefore w:val="false"/>
      <w:spacing w:lineRule="auto" w:line="240" w:before="0" w:after="0"/>
      <w:jc w:val="center"/>
      <w:rPr>
        <w:rFonts w:ascii="Arial" w:hAnsi="Arial" w:eastAsia="Arial" w:cs="Arial"/>
        <w:color w:val="000000"/>
        <w:sz w:val="24"/>
        <w:szCs w:val="24"/>
      </w:rPr>
    </w:pPr>
    <w:r>
      <w:rPr/>
      <w:drawing>
        <wp:inline distT="0" distB="0" distL="0" distR="0">
          <wp:extent cx="1285875" cy="1078865"/>
          <wp:effectExtent l="0" t="0" r="0" b="0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" t="-444" r="-429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spacing w:lineRule="auto" w:line="240" w:before="0" w:after="0"/>
      <w:jc w:val="center"/>
      <w:rPr>
        <w:rFonts w:ascii="Arial" w:hAnsi="Arial" w:eastAsia="Arial" w:cs="Arial"/>
        <w:color w:val="000000"/>
        <w:sz w:val="24"/>
        <w:szCs w:val="24"/>
      </w:rPr>
    </w:pPr>
    <w:r>
      <w:rPr/>
      <w:t>CÂMARA DA EDUCAÇÃO BÁSICA</w:t>
    </w:r>
  </w:p>
  <w:p>
    <w:pPr>
      <w:pStyle w:val="LOnormal"/>
      <w:spacing w:lineRule="auto" w:line="240" w:before="0" w:after="0"/>
      <w:rPr>
        <w:rFonts w:ascii="Arial" w:hAnsi="Arial" w:eastAsia="Arial" w:cs="Arial"/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24"/>
        <w:szCs w:val="24"/>
      </w:rPr>
    </w:r>
  </w:p>
  <w:p>
    <w:pPr>
      <w:pStyle w:val="LOnormal"/>
      <w:spacing w:lineRule="auto" w:line="240" w:before="0" w:after="0"/>
      <w:rPr>
        <w:rFonts w:ascii="Arial" w:hAnsi="Arial" w:eastAsia="Arial" w:cs="Arial"/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LibreOffice/7.3.7.2$Windows_X86_64 LibreOffice_project/e114eadc50a9ff8d8c8a0567d6da8f454beeb84f</Application>
  <AppVersion>15.0000</AppVersion>
  <Pages>2</Pages>
  <Words>690</Words>
  <Characters>4023</Characters>
  <CharactersWithSpaces>4972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2023-04-03T15:17:53Z</cp:lastPrinted>
  <dcterms:modified xsi:type="dcterms:W3CDTF">2023-04-03T15:35:09Z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