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tbl>
      <w:tblPr>
        <w:tblW w:w="9075" w:type="dxa"/>
        <w:jc w:val="left"/>
        <w:tblInd w:w="-13" w:type="dxa"/>
        <w:tblLayout w:type="fixed"/>
        <w:tblCellMar>
          <w:top w:w="0" w:type="dxa"/>
          <w:left w:w="68" w:type="dxa"/>
          <w:bottom w:w="0" w:type="dxa"/>
          <w:right w:w="68" w:type="dxa"/>
        </w:tblCellMar>
        <w:tblLook w:firstRow="0" w:noVBand="0" w:lastRow="0" w:firstColumn="0" w:lastColumn="0" w:noHBand="0" w:val="0000"/>
      </w:tblPr>
      <w:tblGrid>
        <w:gridCol w:w="3571"/>
        <w:gridCol w:w="2609"/>
        <w:gridCol w:w="2895"/>
      </w:tblGrid>
      <w:tr>
        <w:trPr>
          <w:trHeight w:val="288" w:hRule="atLeast"/>
        </w:trPr>
        <w:tc>
          <w:tcPr>
            <w:tcW w:w="907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/>
            </w:pPr>
            <w:r>
              <w:rPr>
                <w:rFonts w:ascii="Arial" w:hAnsi="Arial"/>
                <w:b/>
                <w:bCs/>
              </w:rPr>
              <w:t xml:space="preserve">INTERESSADA: </w:t>
            </w:r>
            <w:r>
              <w:rPr>
                <w:rFonts w:ascii="Arial" w:hAnsi="Arial"/>
                <w:b w:val="false"/>
                <w:bCs w:val="false"/>
              </w:rPr>
              <w:t xml:space="preserve">Escola Princípio do Saber </w:t>
            </w:r>
          </w:p>
        </w:tc>
      </w:tr>
      <w:tr>
        <w:trPr>
          <w:trHeight w:val="870" w:hRule="atLeast"/>
        </w:trPr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tabs>
                <w:tab w:val="clear" w:pos="720"/>
                <w:tab w:val="left" w:pos="-58" w:leader="none"/>
              </w:tabs>
              <w:jc w:val="both"/>
              <w:rPr/>
            </w:pPr>
            <w:r>
              <w:rPr>
                <w:rFonts w:ascii="Arial" w:hAnsi="Arial"/>
                <w:b/>
              </w:rPr>
              <w:t xml:space="preserve">EMENTA: </w:t>
            </w:r>
            <w:r>
              <w:rPr>
                <w:rFonts w:ascii="Arial" w:hAnsi="Arial"/>
              </w:rPr>
              <w:t>Credencia a Escola Princípio do Saber, instituição sediada nesta capital, reconhece o curso de ensino fundamental, até 31 de dezembro de 2025, e homologa o Regimento Escolar.</w:t>
            </w:r>
          </w:p>
        </w:tc>
      </w:tr>
      <w:tr>
        <w:trPr/>
        <w:tc>
          <w:tcPr>
            <w:tcW w:w="907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/>
            </w:pPr>
            <w:r>
              <w:rPr>
                <w:rFonts w:ascii="Arial" w:hAnsi="Arial"/>
                <w:b/>
                <w:bCs/>
              </w:rPr>
              <w:t xml:space="preserve">RELATOR: </w:t>
            </w:r>
            <w:r>
              <w:rPr>
                <w:rFonts w:ascii="Arial" w:hAnsi="Arial"/>
              </w:rPr>
              <w:t>José Murilo Martins Filho</w:t>
            </w:r>
          </w:p>
        </w:tc>
      </w:tr>
      <w:tr>
        <w:trPr>
          <w:trHeight w:val="274" w:hRule="atLeast"/>
          <w:cantSplit w:val="true"/>
        </w:trPr>
        <w:tc>
          <w:tcPr>
            <w:tcW w:w="3571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PROCESSO Nº</w:t>
            </w:r>
            <w:r>
              <w:rPr>
                <w:rFonts w:ascii="Arial" w:hAnsi="Arial"/>
                <w:sz w:val="22"/>
                <w:szCs w:val="22"/>
              </w:rPr>
              <w:t xml:space="preserve"> 09602818/2021</w:t>
            </w:r>
          </w:p>
        </w:tc>
        <w:tc>
          <w:tcPr>
            <w:tcW w:w="2609" w:type="dxa"/>
            <w:tcBorders>
              <w:left w:val="single" w:sz="8" w:space="0" w:color="000000"/>
              <w:bottom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PARECER Nº 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165</w:t>
            </w:r>
            <w:r>
              <w:rPr>
                <w:rFonts w:ascii="Arial" w:hAnsi="Arial"/>
                <w:sz w:val="22"/>
                <w:szCs w:val="22"/>
              </w:rPr>
              <w:t xml:space="preserve">/2023                                                                                   </w:t>
            </w:r>
          </w:p>
        </w:tc>
        <w:tc>
          <w:tcPr>
            <w:tcW w:w="28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val="clear"/>
          </w:tcPr>
          <w:p>
            <w:pPr>
              <w:pStyle w:val="Standard"/>
              <w:widowControl w:val="false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APROVADO EM:</w:t>
            </w: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 xml:space="preserve"> 1º.3.2023</w:t>
            </w:r>
          </w:p>
        </w:tc>
      </w:tr>
    </w:tbl>
    <w:p>
      <w:pPr>
        <w:pStyle w:val="Standard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widowControl/>
        <w:suppressAutoHyphens w:val="true"/>
        <w:bidi w:val="0"/>
        <w:spacing w:before="102" w:after="102"/>
        <w:ind w:left="0" w:right="0" w:firstLine="850"/>
        <w:jc w:val="left"/>
        <w:textAlignment w:val="baseline"/>
        <w:rPr/>
      </w:pPr>
      <w:r>
        <w:rPr>
          <w:rFonts w:ascii="Arial" w:hAnsi="Arial"/>
          <w:b/>
          <w:bCs/>
          <w:color w:val="000000"/>
        </w:rPr>
        <w:t>I – RELATÓRIO</w:t>
      </w:r>
    </w:p>
    <w:p>
      <w:pPr>
        <w:pStyle w:val="Standard"/>
        <w:shd w:val="clear" w:color="auto" w:fill="FFFFFF"/>
        <w:spacing w:before="102" w:after="102"/>
        <w:ind w:left="0" w:right="0" w:firstLine="850"/>
        <w:jc w:val="both"/>
        <w:rPr/>
      </w:pPr>
      <w:r>
        <w:rPr>
          <w:rFonts w:ascii="Arial" w:hAnsi="Arial"/>
        </w:rPr>
        <w:t xml:space="preserve">Gustavo Augusto da Silva Ferreira, </w:t>
      </w:r>
      <w:r>
        <w:rPr>
          <w:rFonts w:eastAsia="Arial" w:ascii="Arial" w:hAnsi="Arial"/>
          <w:lang w:eastAsia="pt-BR"/>
        </w:rPr>
        <w:t>diret</w:t>
      </w:r>
      <w:r>
        <w:rPr>
          <w:rFonts w:eastAsia="Arial" w:ascii="Arial" w:hAnsi="Arial"/>
          <w:color w:val="000000"/>
          <w:lang w:eastAsia="pt-BR"/>
        </w:rPr>
        <w:t>or pedagógico d</w:t>
      </w:r>
      <w:r>
        <w:rPr>
          <w:rFonts w:ascii="Arial" w:hAnsi="Arial"/>
        </w:rPr>
        <w:t>a Escola Princípio do Saber, Censo Escolar/INEP n° 23258691</w:t>
      </w:r>
      <w:r>
        <w:rPr>
          <w:rFonts w:eastAsia="Arial" w:ascii="Arial" w:hAnsi="Arial"/>
          <w:color w:val="000000"/>
          <w:lang w:eastAsia="pt-BR"/>
        </w:rPr>
        <w:t>, instituição sediada nesta capital, por</w:t>
      </w:r>
      <w:r>
        <w:rPr>
          <w:rFonts w:eastAsia="Arial" w:ascii="Arial" w:hAnsi="Arial"/>
          <w:lang w:eastAsia="pt-BR"/>
        </w:rPr>
        <w:t xml:space="preserve"> meio do processo protocolizado sob o nº </w:t>
      </w:r>
      <w:r>
        <w:rPr>
          <w:rFonts w:ascii="Arial" w:hAnsi="Arial"/>
        </w:rPr>
        <w:t>09602818/2021</w:t>
      </w:r>
      <w:r>
        <w:rPr>
          <w:rFonts w:eastAsia="Arial" w:ascii="Arial" w:hAnsi="Arial"/>
          <w:bCs/>
          <w:lang w:eastAsia="pt-BR"/>
        </w:rPr>
        <w:t xml:space="preserve">, </w:t>
      </w:r>
      <w:r>
        <w:rPr>
          <w:rFonts w:eastAsia="Arial" w:ascii="Arial" w:hAnsi="Arial"/>
          <w:lang w:eastAsia="pt-BR"/>
        </w:rPr>
        <w:t>solicita</w:t>
      </w:r>
      <w:r>
        <w:rPr>
          <w:rFonts w:eastAsia="Arial" w:ascii="Arial" w:hAnsi="Arial"/>
          <w:bCs/>
          <w:lang w:eastAsia="pt-BR"/>
        </w:rPr>
        <w:t xml:space="preserve"> a este Conselho Estadual de Educação (CEE) o</w:t>
      </w:r>
      <w:r>
        <w:rPr>
          <w:rFonts w:eastAsia="Arial" w:ascii="Arial" w:hAnsi="Arial"/>
          <w:lang w:eastAsia="pt-BR"/>
        </w:rPr>
        <w:t xml:space="preserve"> c</w:t>
      </w:r>
      <w:r>
        <w:rPr>
          <w:rFonts w:eastAsia="Arial" w:ascii="Arial" w:hAnsi="Arial"/>
          <w:bCs/>
          <w:lang w:eastAsia="pt-BR"/>
        </w:rPr>
        <w:t xml:space="preserve">redenciamento da instituição de ensino, </w:t>
      </w:r>
      <w:bookmarkStart w:id="0" w:name="ctl00_cphMaster_gdv_ctl03_lblNomePessoaG"/>
      <w:r>
        <w:rPr>
          <w:rFonts w:eastAsia="Arial" w:ascii="Arial" w:hAnsi="Arial"/>
          <w:bCs/>
        </w:rPr>
        <w:t xml:space="preserve">o reconhecimento </w:t>
      </w:r>
      <w:r>
        <w:rPr>
          <w:rFonts w:ascii="Arial" w:hAnsi="Arial"/>
        </w:rPr>
        <w:t>do curso de ensino fundamental e a homologação do Regimento Escolar.</w:t>
      </w:r>
    </w:p>
    <w:p>
      <w:pPr>
        <w:pStyle w:val="Standard"/>
        <w:spacing w:before="102" w:after="102"/>
        <w:ind w:left="0" w:right="0" w:firstLine="850"/>
        <w:jc w:val="both"/>
        <w:rPr/>
      </w:pPr>
      <w:r>
        <w:rPr>
          <w:rFonts w:eastAsia="Arial" w:ascii="Arial" w:hAnsi="Arial"/>
          <w:lang w:eastAsia="pt-BR"/>
        </w:rPr>
        <w:t>Referida Instituição é i</w:t>
      </w:r>
      <w:r>
        <w:rPr>
          <w:rFonts w:eastAsia="Arial" w:ascii="Arial" w:hAnsi="Arial"/>
          <w:bCs/>
          <w:lang w:eastAsia="pt-BR"/>
        </w:rPr>
        <w:t xml:space="preserve">ntegrante da rede privada de ensino, tem sede na Rua 864, nº 159, bairro Conjunto Ceará, </w:t>
      </w:r>
      <w:r>
        <w:rPr>
          <w:rFonts w:eastAsia="Arial" w:ascii="Arial" w:hAnsi="Arial"/>
          <w:lang w:eastAsia="pt-BR"/>
        </w:rPr>
        <w:t xml:space="preserve">CEP: 60.532-420, </w:t>
      </w:r>
      <w:r>
        <w:rPr>
          <w:rFonts w:eastAsia="Arial" w:ascii="Arial" w:hAnsi="Arial"/>
          <w:bCs/>
          <w:lang w:eastAsia="pt-BR"/>
        </w:rPr>
        <w:t>nesta capital, e está</w:t>
      </w:r>
      <w:r>
        <w:rPr>
          <w:rFonts w:eastAsia="Arial" w:ascii="Arial" w:hAnsi="Arial"/>
          <w:lang w:eastAsia="pt-BR"/>
        </w:rPr>
        <w:t xml:space="preserve"> inscrita no Cadastro Nacional da Pessoa Jurídica (CNPJ) sob o nº 20.396.607/0001-40.  </w:t>
      </w:r>
    </w:p>
    <w:p>
      <w:pPr>
        <w:pStyle w:val="Standard"/>
        <w:spacing w:before="102" w:after="102"/>
        <w:ind w:left="0" w:right="0" w:firstLine="850"/>
        <w:jc w:val="both"/>
        <w:rPr/>
      </w:pPr>
      <w:bookmarkEnd w:id="0"/>
      <w:r>
        <w:rPr>
          <w:rFonts w:eastAsia="Arial" w:ascii="Arial" w:hAnsi="Arial"/>
          <w:lang w:eastAsia="pt-BR"/>
        </w:rPr>
        <w:t xml:space="preserve">O Professor </w:t>
      </w:r>
      <w:r>
        <w:rPr>
          <w:rFonts w:ascii="Arial" w:hAnsi="Arial"/>
        </w:rPr>
        <w:t>Gustavo Augusto da Silva Ferreira</w:t>
      </w:r>
      <w:r>
        <w:rPr>
          <w:rFonts w:eastAsia="Arial" w:ascii="Arial" w:hAnsi="Arial"/>
          <w:lang w:eastAsia="pt-BR"/>
        </w:rPr>
        <w:t>, licenciado em Pedagogia</w:t>
      </w:r>
      <w:r>
        <w:rPr>
          <w:rFonts w:eastAsia="Arial" w:ascii="Arial" w:hAnsi="Arial"/>
          <w:color w:val="000000"/>
          <w:lang w:eastAsia="pt-BR"/>
        </w:rPr>
        <w:t xml:space="preserve"> e especialista em Gestão Escolar, Registro nº 122902,</w:t>
      </w:r>
      <w:r>
        <w:rPr>
          <w:rFonts w:eastAsia="Arial" w:ascii="Arial" w:hAnsi="Arial"/>
          <w:lang w:eastAsia="pt-BR"/>
        </w:rPr>
        <w:t xml:space="preserve"> responde pela direção da Instituição; </w:t>
      </w:r>
      <w:bookmarkStart w:id="1" w:name="cphMaster_gdvSecretario_lblNome_gdvSecre"/>
      <w:bookmarkEnd w:id="1"/>
      <w:r>
        <w:rPr>
          <w:rFonts w:eastAsia="Arial" w:ascii="Arial" w:hAnsi="Arial"/>
          <w:lang w:eastAsia="pt-BR"/>
        </w:rPr>
        <w:t xml:space="preserve">Aurenir Maria Silva Ferreira, Registro nº 89809/65125782, é a secretária escolar, e o </w:t>
      </w:r>
      <w:r>
        <w:rPr>
          <w:rFonts w:ascii="Arial" w:hAnsi="Arial"/>
        </w:rPr>
        <w:t>corpo docente é composto de 08 (oito) professores habilitados na forma da lei.</w:t>
      </w:r>
    </w:p>
    <w:p>
      <w:pPr>
        <w:pStyle w:val="Corpodotexto"/>
        <w:widowControl/>
        <w:suppressAutoHyphens w:val="true"/>
        <w:bidi w:val="0"/>
        <w:spacing w:before="102" w:after="102"/>
        <w:ind w:left="0" w:right="0" w:firstLine="850"/>
        <w:jc w:val="both"/>
        <w:textAlignment w:val="baseline"/>
        <w:rPr/>
      </w:pPr>
      <w:r>
        <w:rPr>
          <w:rFonts w:cs="Arial" w:ascii="Arial" w:hAnsi="Arial"/>
        </w:rPr>
        <w:t>Constam</w:t>
      </w:r>
      <w:r>
        <w:rPr>
          <w:rFonts w:cs="Arial" w:ascii="Arial" w:hAnsi="Arial"/>
          <w:spacing w:val="-7"/>
        </w:rPr>
        <w:t xml:space="preserve"> </w:t>
      </w:r>
      <w:r>
        <w:rPr>
          <w:rFonts w:cs="Arial" w:ascii="Arial" w:hAnsi="Arial"/>
        </w:rPr>
        <w:t>no</w:t>
      </w:r>
      <w:r>
        <w:rPr>
          <w:rFonts w:cs="Arial" w:ascii="Arial" w:hAnsi="Arial"/>
          <w:spacing w:val="-16"/>
        </w:rPr>
        <w:t xml:space="preserve"> </w:t>
      </w:r>
      <w:r>
        <w:rPr>
          <w:rFonts w:eastAsia="Arial" w:ascii="Arial" w:hAnsi="Arial"/>
          <w:bCs/>
        </w:rPr>
        <w:t>Sistema de Informatização e Simplificação de Processos (Sisp)</w:t>
      </w:r>
      <w:r>
        <w:rPr>
          <w:rFonts w:cs="Arial" w:ascii="Arial" w:hAnsi="Arial"/>
        </w:rPr>
        <w:t>,</w:t>
      </w:r>
      <w:r>
        <w:rPr>
          <w:rFonts w:cs="Arial" w:ascii="Arial" w:hAnsi="Arial"/>
          <w:spacing w:val="-12"/>
        </w:rPr>
        <w:t xml:space="preserve"> </w:t>
      </w:r>
      <w:r>
        <w:rPr>
          <w:rFonts w:cs="Arial" w:ascii="Arial" w:hAnsi="Arial"/>
        </w:rPr>
        <w:t>dentre</w:t>
      </w:r>
      <w:r>
        <w:rPr>
          <w:rFonts w:cs="Arial" w:ascii="Arial" w:hAnsi="Arial"/>
          <w:spacing w:val="-9"/>
        </w:rPr>
        <w:t xml:space="preserve"> </w:t>
      </w:r>
      <w:r>
        <w:rPr>
          <w:rFonts w:cs="Arial" w:ascii="Arial" w:hAnsi="Arial"/>
        </w:rPr>
        <w:t>outros, os</w:t>
      </w:r>
      <w:r>
        <w:rPr>
          <w:rFonts w:cs="Arial" w:ascii="Arial" w:hAnsi="Arial"/>
          <w:spacing w:val="-14"/>
        </w:rPr>
        <w:t xml:space="preserve"> </w:t>
      </w:r>
      <w:r>
        <w:rPr>
          <w:rFonts w:cs="Arial" w:ascii="Arial" w:hAnsi="Arial"/>
        </w:rPr>
        <w:t>seguintes</w:t>
      </w:r>
      <w:r>
        <w:rPr>
          <w:rFonts w:cs="Arial" w:ascii="Arial" w:hAnsi="Arial"/>
          <w:spacing w:val="-5"/>
        </w:rPr>
        <w:t xml:space="preserve"> </w:t>
      </w:r>
      <w:r>
        <w:rPr>
          <w:rFonts w:cs="Arial" w:ascii="Arial" w:hAnsi="Arial"/>
        </w:rPr>
        <w:t>documentos: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2069" w:leader="none"/>
          <w:tab w:val="left" w:pos="2071" w:leader="none"/>
        </w:tabs>
        <w:suppressAutoHyphens w:val="false"/>
        <w:bidi w:val="0"/>
        <w:spacing w:lineRule="auto" w:line="360" w:before="216" w:after="0"/>
        <w:ind w:left="1191" w:right="0" w:hanging="340"/>
        <w:jc w:val="both"/>
        <w:textAlignment w:val="auto"/>
        <w:rPr/>
      </w:pPr>
      <w:r>
        <w:rPr>
          <w:sz w:val="24"/>
        </w:rPr>
        <w:t>Ofício</w:t>
      </w:r>
      <w:r>
        <w:rPr>
          <w:spacing w:val="48"/>
          <w:sz w:val="24"/>
        </w:rPr>
        <w:t xml:space="preserve"> </w:t>
      </w:r>
      <w:r>
        <w:rPr>
          <w:sz w:val="24"/>
        </w:rPr>
        <w:t>solicitando</w:t>
      </w:r>
      <w:r>
        <w:rPr>
          <w:spacing w:val="52"/>
          <w:sz w:val="24"/>
        </w:rPr>
        <w:t xml:space="preserve"> </w:t>
      </w:r>
      <w:r>
        <w:rPr>
          <w:sz w:val="24"/>
        </w:rPr>
        <w:t>o</w:t>
      </w:r>
      <w:r>
        <w:rPr>
          <w:spacing w:val="34"/>
          <w:sz w:val="24"/>
        </w:rPr>
        <w:t xml:space="preserve"> </w:t>
      </w:r>
      <w:r>
        <w:rPr>
          <w:sz w:val="24"/>
        </w:rPr>
        <w:t>credenciamento</w:t>
      </w:r>
      <w:r>
        <w:rPr>
          <w:spacing w:val="38"/>
          <w:sz w:val="24"/>
        </w:rPr>
        <w:t xml:space="preserve"> </w:t>
      </w:r>
      <w:r>
        <w:rPr>
          <w:sz w:val="24"/>
        </w:rPr>
        <w:t>da</w:t>
      </w:r>
      <w:r>
        <w:rPr>
          <w:spacing w:val="37"/>
          <w:sz w:val="24"/>
        </w:rPr>
        <w:t xml:space="preserve"> </w:t>
      </w:r>
      <w:r>
        <w:rPr>
          <w:sz w:val="24"/>
        </w:rPr>
        <w:t>instituição</w:t>
      </w:r>
      <w:r>
        <w:rPr>
          <w:spacing w:val="40"/>
          <w:sz w:val="24"/>
        </w:rPr>
        <w:t xml:space="preserve"> </w:t>
      </w:r>
      <w:r>
        <w:rPr>
          <w:sz w:val="24"/>
        </w:rPr>
        <w:t>e</w:t>
      </w:r>
      <w:r>
        <w:rPr>
          <w:spacing w:val="33"/>
          <w:sz w:val="24"/>
        </w:rPr>
        <w:t xml:space="preserve"> o </w:t>
      </w:r>
      <w:r>
        <w:rPr>
          <w:sz w:val="24"/>
        </w:rPr>
        <w:t>reconhecimento</w:t>
      </w:r>
      <w:r>
        <w:rPr>
          <w:spacing w:val="47"/>
          <w:sz w:val="24"/>
        </w:rPr>
        <w:t xml:space="preserve"> </w:t>
      </w:r>
      <w:r>
        <w:rPr>
          <w:sz w:val="24"/>
        </w:rPr>
        <w:t>do</w:t>
      </w:r>
      <w:r>
        <w:rPr>
          <w:spacing w:val="36"/>
          <w:sz w:val="24"/>
        </w:rPr>
        <w:t xml:space="preserve"> </w:t>
      </w:r>
      <w:r>
        <w:rPr>
          <w:sz w:val="24"/>
        </w:rPr>
        <w:t>curso</w:t>
      </w:r>
      <w:r>
        <w:rPr>
          <w:spacing w:val="42"/>
          <w:sz w:val="24"/>
        </w:rPr>
        <w:t xml:space="preserve"> </w:t>
      </w:r>
      <w:r>
        <w:rPr>
          <w:sz w:val="24"/>
        </w:rPr>
        <w:t>de</w:t>
      </w:r>
      <w:r>
        <w:rPr>
          <w:spacing w:val="-63"/>
          <w:sz w:val="24"/>
        </w:rPr>
        <w:t xml:space="preserve"> </w:t>
      </w:r>
      <w:r>
        <w:rPr>
          <w:sz w:val="24"/>
        </w:rPr>
        <w:t>ensino</w:t>
      </w:r>
      <w:r>
        <w:rPr>
          <w:spacing w:val="22"/>
          <w:sz w:val="24"/>
        </w:rPr>
        <w:t xml:space="preserve"> </w:t>
      </w:r>
      <w:r>
        <w:rPr>
          <w:sz w:val="24"/>
        </w:rPr>
        <w:t>fundamental;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2065" w:leader="none"/>
          <w:tab w:val="left" w:pos="2066" w:leader="none"/>
        </w:tabs>
        <w:suppressAutoHyphens w:val="false"/>
        <w:bidi w:val="0"/>
        <w:spacing w:lineRule="auto" w:line="360" w:before="13" w:after="0"/>
        <w:ind w:left="1191" w:right="0" w:hanging="340"/>
        <w:jc w:val="left"/>
        <w:textAlignment w:val="auto"/>
        <w:rPr/>
      </w:pPr>
      <w:r>
        <w:rPr>
          <w:sz w:val="24"/>
        </w:rPr>
        <w:t>equipamentos;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2065" w:leader="none"/>
          <w:tab w:val="left" w:pos="2066" w:leader="none"/>
        </w:tabs>
        <w:suppressAutoHyphens w:val="false"/>
        <w:bidi w:val="0"/>
        <w:spacing w:lineRule="auto" w:line="360" w:before="27" w:after="0"/>
        <w:ind w:left="1191" w:right="0" w:hanging="340"/>
        <w:jc w:val="left"/>
        <w:textAlignment w:val="auto"/>
        <w:rPr/>
      </w:pPr>
      <w:r>
        <w:rPr>
          <w:spacing w:val="-1"/>
          <w:sz w:val="24"/>
        </w:rPr>
        <w:t>habilitação</w:t>
      </w:r>
      <w:r>
        <w:rPr>
          <w:spacing w:val="-6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diretor;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2065" w:leader="none"/>
          <w:tab w:val="left" w:pos="2066" w:leader="none"/>
        </w:tabs>
        <w:suppressAutoHyphens w:val="false"/>
        <w:bidi w:val="0"/>
        <w:spacing w:lineRule="auto" w:line="360" w:before="19" w:after="0"/>
        <w:ind w:left="1191" w:right="0" w:hanging="340"/>
        <w:jc w:val="left"/>
        <w:textAlignment w:val="auto"/>
        <w:rPr/>
      </w:pPr>
      <w:r>
        <w:rPr>
          <w:sz w:val="24"/>
        </w:rPr>
        <w:t>habilitação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z w:val="24"/>
        </w:rPr>
        <w:t>secretária</w:t>
      </w:r>
      <w:r>
        <w:rPr>
          <w:spacing w:val="2"/>
          <w:sz w:val="24"/>
        </w:rPr>
        <w:t>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2065" w:leader="none"/>
          <w:tab w:val="left" w:pos="2066" w:leader="none"/>
        </w:tabs>
        <w:suppressAutoHyphens w:val="false"/>
        <w:bidi w:val="0"/>
        <w:spacing w:lineRule="auto" w:line="360" w:before="19" w:after="0"/>
        <w:ind w:left="1191" w:right="0" w:hanging="340"/>
        <w:jc w:val="left"/>
        <w:textAlignment w:val="auto"/>
        <w:rPr/>
      </w:pPr>
      <w:r>
        <w:rPr>
          <w:spacing w:val="-1"/>
          <w:sz w:val="24"/>
        </w:rPr>
        <w:t>material</w:t>
      </w:r>
      <w:r>
        <w:rPr>
          <w:spacing w:val="-16"/>
          <w:sz w:val="24"/>
        </w:rPr>
        <w:t xml:space="preserve"> </w:t>
      </w:r>
      <w:r>
        <w:rPr>
          <w:sz w:val="24"/>
        </w:rPr>
        <w:t>mobiliário;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bidi w:val="0"/>
        <w:spacing w:lineRule="auto" w:line="360" w:before="19" w:after="0"/>
        <w:ind w:left="1191" w:right="0" w:hanging="340"/>
        <w:jc w:val="left"/>
        <w:textAlignment w:val="auto"/>
        <w:rPr/>
      </w:pPr>
      <w:r>
        <w:rPr>
          <w:sz w:val="24"/>
        </w:rPr>
        <w:t>projeto</w:t>
      </w:r>
      <w:r>
        <w:rPr>
          <w:spacing w:val="-16"/>
          <w:sz w:val="24"/>
        </w:rPr>
        <w:t xml:space="preserve"> </w:t>
      </w:r>
      <w:r>
        <w:rPr>
          <w:sz w:val="24"/>
        </w:rPr>
        <w:t>pedagógico;</w:t>
      </w:r>
    </w:p>
    <w:p>
      <w:pPr>
        <w:pStyle w:val="ListParagraph"/>
        <w:widowControl w:val="false"/>
        <w:numPr>
          <w:ilvl w:val="0"/>
          <w:numId w:val="1"/>
        </w:numPr>
        <w:suppressAutoHyphens w:val="false"/>
        <w:bidi w:val="0"/>
        <w:spacing w:lineRule="auto" w:line="360" w:before="12" w:after="0"/>
        <w:ind w:left="1191" w:right="0" w:hanging="340"/>
        <w:jc w:val="both"/>
        <w:textAlignment w:val="auto"/>
        <w:rPr/>
      </w:pPr>
      <w:r>
        <w:rPr>
          <w:sz w:val="24"/>
        </w:rPr>
        <w:t>relação dos componentes do corpo</w:t>
      </w:r>
      <w:r>
        <w:rPr>
          <w:spacing w:val="-13"/>
          <w:sz w:val="24"/>
        </w:rPr>
        <w:t xml:space="preserve"> </w:t>
      </w:r>
      <w:r>
        <w:rPr>
          <w:sz w:val="24"/>
        </w:rPr>
        <w:t>docente</w:t>
      </w:r>
      <w:r>
        <w:rPr>
          <w:spacing w:val="-12"/>
          <w:sz w:val="24"/>
        </w:rPr>
        <w:t xml:space="preserve"> </w:t>
      </w:r>
      <w:r>
        <w:rPr>
          <w:sz w:val="24"/>
        </w:rPr>
        <w:t>acompanhada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16"/>
          <w:sz w:val="24"/>
        </w:rPr>
        <w:t xml:space="preserve"> </w:t>
      </w:r>
      <w:r>
        <w:rPr>
          <w:sz w:val="24"/>
        </w:rPr>
        <w:t>devidas</w:t>
      </w:r>
      <w:r>
        <w:rPr>
          <w:spacing w:val="-14"/>
          <w:sz w:val="24"/>
        </w:rPr>
        <w:t xml:space="preserve"> </w:t>
      </w:r>
      <w:r>
        <w:rPr>
          <w:sz w:val="24"/>
        </w:rPr>
        <w:t>habilitações;</w:t>
      </w:r>
    </w:p>
    <w:p>
      <w:pPr>
        <w:pStyle w:val="ListParagraph"/>
        <w:widowControl w:val="false"/>
        <w:suppressAutoHyphens w:val="false"/>
        <w:bidi w:val="0"/>
        <w:spacing w:lineRule="auto" w:line="360" w:before="12" w:after="0"/>
        <w:ind w:left="1191" w:right="0" w:hanging="340"/>
        <w:jc w:val="both"/>
        <w:textAlignment w:val="auto"/>
        <w:rPr>
          <w:sz w:val="24"/>
        </w:rPr>
      </w:pPr>
      <w:r>
        <w:rPr>
          <w:sz w:val="24"/>
        </w:rPr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2065" w:leader="none"/>
          <w:tab w:val="left" w:pos="2066" w:leader="none"/>
        </w:tabs>
        <w:suppressAutoHyphens w:val="false"/>
        <w:bidi w:val="0"/>
        <w:spacing w:lineRule="auto" w:line="360" w:before="19" w:after="0"/>
        <w:ind w:left="1191" w:right="0" w:hanging="340"/>
        <w:jc w:val="left"/>
        <w:textAlignment w:val="auto"/>
        <w:rPr/>
      </w:pPr>
      <w:r>
        <w:rPr>
          <w:w w:val="95"/>
          <w:sz w:val="24"/>
        </w:rPr>
        <w:t>fotografias</w:t>
      </w:r>
      <w:r>
        <w:rPr>
          <w:spacing w:val="50"/>
          <w:w w:val="95"/>
          <w:sz w:val="24"/>
        </w:rPr>
        <w:t xml:space="preserve"> </w:t>
      </w:r>
      <w:r>
        <w:rPr>
          <w:w w:val="95"/>
          <w:sz w:val="24"/>
        </w:rPr>
        <w:t>das</w:t>
      </w:r>
      <w:r>
        <w:rPr>
          <w:spacing w:val="22"/>
          <w:w w:val="95"/>
          <w:sz w:val="24"/>
        </w:rPr>
        <w:t xml:space="preserve"> </w:t>
      </w:r>
      <w:r>
        <w:rPr>
          <w:w w:val="95"/>
          <w:sz w:val="24"/>
        </w:rPr>
        <w:t>principais</w:t>
      </w:r>
      <w:r>
        <w:rPr>
          <w:spacing w:val="46"/>
          <w:w w:val="95"/>
          <w:sz w:val="24"/>
        </w:rPr>
        <w:t xml:space="preserve"> </w:t>
      </w:r>
      <w:r>
        <w:rPr>
          <w:w w:val="95"/>
          <w:sz w:val="24"/>
        </w:rPr>
        <w:t>dependências;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2008" w:leader="none"/>
          <w:tab w:val="left" w:pos="2009" w:leader="none"/>
        </w:tabs>
        <w:suppressAutoHyphens w:val="false"/>
        <w:bidi w:val="0"/>
        <w:spacing w:lineRule="auto" w:line="360"/>
        <w:ind w:left="1191" w:right="0" w:hanging="340"/>
        <w:jc w:val="left"/>
        <w:textAlignment w:val="auto"/>
        <w:rPr/>
      </w:pPr>
      <w:r>
        <w:rPr>
          <w:w w:val="95"/>
          <w:sz w:val="24"/>
        </w:rPr>
        <w:t>proposta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curricular</w:t>
      </w:r>
      <w:r>
        <w:rPr>
          <w:spacing w:val="45"/>
          <w:w w:val="95"/>
          <w:sz w:val="24"/>
        </w:rPr>
        <w:t xml:space="preserve"> </w:t>
      </w:r>
      <w:r>
        <w:rPr>
          <w:w w:val="95"/>
          <w:sz w:val="24"/>
        </w:rPr>
        <w:t>do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ensino</w:t>
      </w:r>
      <w:r>
        <w:rPr>
          <w:spacing w:val="44"/>
          <w:w w:val="95"/>
          <w:sz w:val="24"/>
        </w:rPr>
        <w:t xml:space="preserve"> </w:t>
      </w:r>
      <w:r>
        <w:rPr>
          <w:w w:val="95"/>
          <w:sz w:val="24"/>
        </w:rPr>
        <w:t>fundamental;</w:t>
      </w:r>
    </w:p>
    <w:p>
      <w:pPr>
        <w:pStyle w:val="ListParagraph"/>
        <w:widowControl w:val="false"/>
        <w:numPr>
          <w:ilvl w:val="0"/>
          <w:numId w:val="1"/>
        </w:numPr>
        <w:tabs>
          <w:tab w:val="clear" w:pos="720"/>
          <w:tab w:val="left" w:pos="2015" w:leader="none"/>
          <w:tab w:val="left" w:pos="2016" w:leader="none"/>
        </w:tabs>
        <w:suppressAutoHyphens w:val="false"/>
        <w:bidi w:val="0"/>
        <w:spacing w:lineRule="auto" w:line="360" w:before="27" w:after="0"/>
        <w:ind w:left="1191" w:right="0" w:hanging="340"/>
        <w:jc w:val="left"/>
        <w:textAlignment w:val="auto"/>
        <w:rPr/>
      </w:pPr>
      <w:r>
        <w:rPr>
          <w:w w:val="95"/>
          <w:sz w:val="24"/>
        </w:rPr>
        <w:t>regimento</w:t>
      </w:r>
      <w:r>
        <w:rPr>
          <w:spacing w:val="39"/>
          <w:w w:val="95"/>
          <w:sz w:val="24"/>
        </w:rPr>
        <w:t xml:space="preserve"> </w:t>
      </w:r>
      <w:r>
        <w:rPr>
          <w:w w:val="95"/>
          <w:sz w:val="24"/>
        </w:rPr>
        <w:t>atualizado,</w:t>
      </w:r>
      <w:r>
        <w:rPr>
          <w:spacing w:val="47"/>
          <w:w w:val="95"/>
          <w:sz w:val="24"/>
        </w:rPr>
        <w:t xml:space="preserve"> </w:t>
      </w:r>
      <w:r>
        <w:rPr>
          <w:w w:val="95"/>
          <w:sz w:val="24"/>
        </w:rPr>
        <w:t>acompanhado</w:t>
      </w:r>
      <w:r>
        <w:rPr>
          <w:spacing w:val="52"/>
          <w:w w:val="95"/>
          <w:sz w:val="24"/>
        </w:rPr>
        <w:t xml:space="preserve"> </w:t>
      </w:r>
      <w:r>
        <w:rPr>
          <w:w w:val="95"/>
          <w:sz w:val="24"/>
        </w:rPr>
        <w:t>da</w:t>
      </w:r>
      <w:r>
        <w:rPr>
          <w:spacing w:val="25"/>
          <w:w w:val="95"/>
          <w:sz w:val="24"/>
        </w:rPr>
        <w:t xml:space="preserve"> A</w:t>
      </w:r>
      <w:r>
        <w:rPr>
          <w:w w:val="95"/>
          <w:sz w:val="24"/>
        </w:rPr>
        <w:t>ta</w:t>
      </w:r>
      <w:r>
        <w:rPr>
          <w:spacing w:val="17"/>
          <w:w w:val="95"/>
          <w:sz w:val="24"/>
        </w:rPr>
        <w:t xml:space="preserve"> </w:t>
      </w:r>
      <w:r>
        <w:rPr>
          <w:w w:val="95"/>
          <w:sz w:val="24"/>
        </w:rPr>
        <w:t>de</w:t>
      </w:r>
      <w:r>
        <w:rPr>
          <w:spacing w:val="26"/>
          <w:w w:val="95"/>
          <w:sz w:val="24"/>
        </w:rPr>
        <w:t xml:space="preserve"> </w:t>
      </w:r>
      <w:r>
        <w:rPr>
          <w:w w:val="95"/>
          <w:sz w:val="24"/>
        </w:rPr>
        <w:t>aprovação.</w:t>
      </w:r>
    </w:p>
    <w:p>
      <w:pPr>
        <w:pStyle w:val="Standard"/>
        <w:spacing w:before="102" w:after="102"/>
        <w:ind w:left="0" w:right="0" w:firstLine="850"/>
        <w:jc w:val="both"/>
        <w:rPr/>
      </w:pPr>
      <w:r>
        <w:rPr>
          <w:rFonts w:eastAsia="Arial" w:ascii="Arial" w:hAnsi="Arial"/>
          <w:bCs/>
          <w:color w:val="000000"/>
          <w:shd w:fill="FFFFFF" w:val="clear"/>
          <w:lang w:eastAsia="pt-BR"/>
        </w:rPr>
        <w:t>O projeto pedagógico dessa Instituição revela sua identidade, projeta ações e reflete o processo de ensino e aprendizagem. Encontra-se estruturado de acordo com as novas diretrizes pedagógicas para a educação básica/Base Nacional Comum Curricular (BNCC) para o ensino fundamental, explicitando seus</w:t>
      </w:r>
      <w:r>
        <w:rPr>
          <w:rFonts w:eastAsia="Arial" w:ascii="Arial" w:hAnsi="Arial"/>
          <w:color w:val="000000"/>
          <w:shd w:fill="FFFFFF" w:val="clear"/>
          <w:lang w:eastAsia="pt-BR"/>
        </w:rPr>
        <w:t xml:space="preserve"> principais fundamentos ético-políticos e didático-pedagógicos que norteiam a sua missão.</w:t>
      </w:r>
    </w:p>
    <w:p>
      <w:pPr>
        <w:pStyle w:val="Normal"/>
        <w:widowControl w:val="false"/>
        <w:spacing w:before="102" w:after="102"/>
        <w:ind w:left="0" w:right="0" w:firstLine="850"/>
        <w:jc w:val="both"/>
        <w:rPr/>
      </w:pPr>
      <w:r>
        <w:rPr>
          <w:rFonts w:ascii="Arial" w:hAnsi="Arial"/>
          <w:color w:val="0D0D00"/>
        </w:rPr>
        <w:t>O R</w:t>
      </w:r>
      <w:r>
        <w:rPr>
          <w:rFonts w:ascii="Arial" w:hAnsi="Arial"/>
          <w:color w:val="000000"/>
        </w:rPr>
        <w:t>egimento Escolar</w:t>
      </w:r>
      <w:r>
        <w:rPr>
          <w:rFonts w:eastAsia="Arial" w:ascii="Arial" w:hAnsi="Arial"/>
          <w:color w:val="000000"/>
          <w:shd w:fill="FFFFFF" w:val="clear"/>
          <w:lang w:eastAsia="pt-BR"/>
        </w:rPr>
        <w:t>, que determina e normatiza as ações de ensino,</w:t>
      </w:r>
      <w:r>
        <w:rPr>
          <w:rFonts w:ascii="Arial" w:hAnsi="Arial"/>
          <w:color w:val="000000"/>
        </w:rPr>
        <w:t xml:space="preserve"> es</w:t>
      </w:r>
      <w:r>
        <w:rPr>
          <w:rFonts w:eastAsia="Courier New" w:ascii="Arial" w:hAnsi="Arial"/>
          <w:color w:val="000000"/>
        </w:rPr>
        <w:t>t</w:t>
      </w:r>
      <w:r>
        <w:rPr>
          <w:rFonts w:ascii="Arial" w:hAnsi="Arial"/>
          <w:color w:val="000000"/>
        </w:rPr>
        <w:t>á estruturado em Títulos e Capítulos</w:t>
      </w:r>
      <w:r>
        <w:rPr>
          <w:rFonts w:ascii="Arial" w:hAnsi="Arial"/>
          <w:color w:val="404000"/>
        </w:rPr>
        <w:t xml:space="preserve">, </w:t>
      </w:r>
      <w:r>
        <w:rPr>
          <w:rFonts w:ascii="Arial" w:hAnsi="Arial"/>
          <w:color w:val="000000"/>
        </w:rPr>
        <w:t>contemplando, dentre outros assuntos, os objetivos da instituição,</w:t>
      </w:r>
      <w:r>
        <w:rPr>
          <w:rFonts w:ascii="Arial" w:hAnsi="Arial"/>
          <w:color w:val="FEFE00"/>
        </w:rPr>
        <w:t xml:space="preserve"> </w:t>
      </w:r>
      <w:r>
        <w:rPr>
          <w:rFonts w:ascii="Arial" w:hAnsi="Arial"/>
          <w:color w:val="000000"/>
        </w:rPr>
        <w:t xml:space="preserve">o sistema de avaliação, as normas </w:t>
      </w:r>
      <w:r>
        <w:rPr>
          <w:rFonts w:ascii="Arial" w:hAnsi="Arial"/>
          <w:color w:val="1E1E00"/>
        </w:rPr>
        <w:t xml:space="preserve">de </w:t>
      </w:r>
      <w:r>
        <w:rPr>
          <w:rFonts w:ascii="Arial" w:hAnsi="Arial"/>
          <w:color w:val="000000"/>
        </w:rPr>
        <w:t>convivência, a classificação,</w:t>
      </w:r>
      <w:r>
        <w:rPr>
          <w:rFonts w:ascii="Arial" w:hAnsi="Arial"/>
          <w:color w:val="AFAF00"/>
        </w:rPr>
        <w:t xml:space="preserve"> </w:t>
      </w:r>
      <w:r>
        <w:rPr>
          <w:rFonts w:ascii="Arial" w:hAnsi="Arial"/>
          <w:color w:val="000000"/>
        </w:rPr>
        <w:t>a reclassificação, a complementação curricular e o aproveitamento de estudos.</w:t>
      </w:r>
      <w:r>
        <w:rPr>
          <w:rFonts w:ascii="Arial" w:hAnsi="Arial"/>
          <w:color w:val="FFFF00"/>
        </w:rPr>
        <w:t xml:space="preserve"> </w:t>
      </w:r>
      <w:r>
        <w:rPr>
          <w:rFonts w:ascii="Arial" w:hAnsi="Arial"/>
          <w:color w:val="212100"/>
        </w:rPr>
        <w:t xml:space="preserve">O </w:t>
      </w:r>
      <w:r>
        <w:rPr>
          <w:rFonts w:ascii="Arial" w:hAnsi="Arial"/>
          <w:color w:val="000000"/>
        </w:rPr>
        <w:t xml:space="preserve">mesmo </w:t>
      </w:r>
      <w:r>
        <w:rPr>
          <w:rFonts w:ascii="Arial" w:hAnsi="Arial"/>
          <w:color w:val="020200"/>
        </w:rPr>
        <w:t xml:space="preserve">está </w:t>
      </w:r>
      <w:r>
        <w:rPr>
          <w:rFonts w:ascii="Arial" w:hAnsi="Arial"/>
          <w:color w:val="000000"/>
        </w:rPr>
        <w:t>elaborado abordando a BNCC</w:t>
      </w:r>
      <w:r>
        <w:rPr>
          <w:rFonts w:ascii="Arial" w:hAnsi="Arial"/>
          <w:color w:val="1C1C00"/>
        </w:rPr>
        <w:t xml:space="preserve"> </w:t>
      </w:r>
      <w:r>
        <w:rPr>
          <w:rFonts w:ascii="Arial" w:hAnsi="Arial"/>
          <w:color w:val="000000"/>
        </w:rPr>
        <w:t>no que prescrev</w:t>
      </w:r>
      <w:r>
        <w:rPr>
          <w:rFonts w:eastAsia="Courier New" w:ascii="Arial" w:hAnsi="Arial"/>
          <w:color w:val="000000"/>
        </w:rPr>
        <w:t xml:space="preserve">em </w:t>
      </w:r>
      <w:r>
        <w:rPr>
          <w:rFonts w:ascii="Arial" w:hAnsi="Arial"/>
          <w:color w:val="000000"/>
        </w:rPr>
        <w:t xml:space="preserve">a </w:t>
      </w:r>
      <w:r>
        <w:rPr>
          <w:rFonts w:eastAsia="Courier New" w:ascii="Arial" w:hAnsi="Arial"/>
          <w:color w:val="000000"/>
        </w:rPr>
        <w:t>L</w:t>
      </w:r>
      <w:r>
        <w:rPr>
          <w:rFonts w:eastAsia="Times New Roman" w:ascii="Arial" w:hAnsi="Arial"/>
          <w:color w:val="000000"/>
        </w:rPr>
        <w:t>e</w:t>
      </w:r>
      <w:r>
        <w:rPr>
          <w:rFonts w:ascii="Arial" w:hAnsi="Arial"/>
          <w:color w:val="000000"/>
        </w:rPr>
        <w:t>i        nº  9.</w:t>
      </w:r>
      <w:r>
        <w:rPr>
          <w:rFonts w:ascii="Arial" w:hAnsi="Arial"/>
          <w:color w:val="080800"/>
        </w:rPr>
        <w:t>394</w:t>
      </w:r>
      <w:r>
        <w:rPr>
          <w:rFonts w:ascii="Arial" w:hAnsi="Arial"/>
          <w:i/>
          <w:color w:val="121200"/>
        </w:rPr>
        <w:t>/</w:t>
      </w:r>
      <w:r>
        <w:rPr>
          <w:rFonts w:ascii="Arial" w:hAnsi="Arial"/>
          <w:color w:val="000000"/>
        </w:rPr>
        <w:t>1996 e a Resolução CEE nº 395</w:t>
      </w:r>
      <w:r>
        <w:rPr>
          <w:rFonts w:ascii="Arial" w:hAnsi="Arial"/>
          <w:color w:val="080800"/>
        </w:rPr>
        <w:t>/20</w:t>
      </w:r>
      <w:r>
        <w:rPr>
          <w:rFonts w:eastAsia="Courier New" w:ascii="Arial" w:hAnsi="Arial"/>
          <w:color w:val="080800"/>
        </w:rPr>
        <w:t xml:space="preserve">05. Está </w:t>
      </w:r>
      <w:r>
        <w:rPr>
          <w:rFonts w:ascii="Arial" w:hAnsi="Arial"/>
          <w:color w:val="000000"/>
        </w:rPr>
        <w:t>acompanhado da Ata de Aprovação e da proposta curricular do curso de ensino fundamental</w:t>
      </w:r>
      <w:r>
        <w:rPr/>
        <w:t>.</w:t>
      </w:r>
    </w:p>
    <w:p>
      <w:pPr>
        <w:pStyle w:val="ListParagraph"/>
        <w:spacing w:before="102" w:after="102"/>
        <w:ind w:left="0" w:right="0" w:firstLine="850"/>
        <w:rPr/>
      </w:pPr>
      <w:r>
        <w:rPr>
          <w:sz w:val="24"/>
          <w:szCs w:val="24"/>
        </w:rPr>
        <w:t xml:space="preserve">A análise da documentação e das fotografias constantes no processo e do relatório de visita “in loco” mostra que a Escola Princípio do Saber oferece condições satisfatórias para ministrar o curso de ensino fundamental, dispondo de: secretaria, diretoria, biblioteca, instalações sanitárias adequadas, dentre outros ambientes. </w:t>
      </w:r>
      <w:r>
        <w:rPr>
          <w:sz w:val="24"/>
          <w:szCs w:val="24"/>
          <w:shd w:fill="FFFFFF" w:val="clear"/>
        </w:rPr>
        <w:t>A biblioteca conta com um acervo bibliográfico composto de livros didáticos e paradidáticos. C</w:t>
      </w:r>
      <w:r>
        <w:rPr>
          <w:sz w:val="24"/>
          <w:szCs w:val="24"/>
        </w:rPr>
        <w:t xml:space="preserve">om relação aos móveis, equipamentos e material didático, a Instituição atende aos requisitos solicitados. </w:t>
      </w:r>
    </w:p>
    <w:p>
      <w:pPr>
        <w:pStyle w:val="Ttulo1"/>
        <w:spacing w:lineRule="auto" w:line="240" w:before="102" w:after="102"/>
        <w:ind w:left="0" w:right="0" w:firstLine="850"/>
        <w:jc w:val="left"/>
        <w:rPr/>
      </w:pPr>
      <w:r>
        <w:rPr>
          <w:rFonts w:ascii="Arial" w:hAnsi="Arial"/>
          <w:color w:val="000000"/>
          <w:sz w:val="24"/>
          <w:szCs w:val="24"/>
        </w:rPr>
        <w:t xml:space="preserve">II </w:t>
      </w:r>
      <w:r>
        <w:rPr>
          <w:rFonts w:ascii="Arial" w:hAnsi="Arial"/>
          <w:b/>
          <w:bCs/>
          <w:color w:val="000000"/>
          <w:sz w:val="24"/>
          <w:szCs w:val="24"/>
        </w:rPr>
        <w:t>–</w:t>
      </w:r>
      <w:r>
        <w:rPr>
          <w:rFonts w:ascii="Arial" w:hAnsi="Arial"/>
          <w:color w:val="000000"/>
          <w:sz w:val="24"/>
          <w:szCs w:val="24"/>
        </w:rPr>
        <w:t xml:space="preserve"> FUNDAMENTAÇÃO LEGAL</w:t>
      </w:r>
    </w:p>
    <w:p>
      <w:pPr>
        <w:pStyle w:val="Standard"/>
        <w:spacing w:before="102" w:after="102"/>
        <w:ind w:left="0" w:right="0" w:firstLine="850"/>
        <w:jc w:val="both"/>
        <w:rPr/>
      </w:pPr>
      <w:r>
        <w:rPr>
          <w:rFonts w:eastAsia="Arial" w:ascii="Arial" w:hAnsi="Arial"/>
          <w:bCs/>
        </w:rPr>
        <w:t>O deferimento do credenciamento dessa Instituição de ensino, do reconhecimento do curso de ensino fundamental e da homologação do Regimento Escolar tem amparo na Lei nº 9.394/1996 (LDBEN), na Resolução nº 2/2017, do Conselho Nacional de Educação (CNE), na Resolução CEE nº 451/2014, que dispôs sobre o credenciamento e recredenciamento de instituição de ensino da educação básica, autorização, reconhecimento de seus cursos e renovação do reconhecimento, e deu outras providências, e ainda, nas Resoluções CEE               nº</w:t>
      </w:r>
      <w:r>
        <w:rPr>
          <w:rFonts w:eastAsia="Arial" w:ascii="Arial" w:hAnsi="Arial"/>
          <w:bCs/>
          <w:vertAlign w:val="superscript"/>
        </w:rPr>
        <w:t>s</w:t>
      </w:r>
      <w:r>
        <w:rPr>
          <w:rFonts w:eastAsia="Arial" w:ascii="Arial" w:hAnsi="Arial"/>
          <w:bCs/>
        </w:rPr>
        <w:t xml:space="preserve"> 395/2005 e 474/2018. </w:t>
      </w:r>
    </w:p>
    <w:p>
      <w:pPr>
        <w:pStyle w:val="Ttulo1"/>
        <w:spacing w:lineRule="auto" w:line="240" w:before="102" w:after="102"/>
        <w:ind w:left="0" w:right="0" w:firstLine="850"/>
        <w:jc w:val="left"/>
        <w:rPr/>
      </w:pPr>
      <w:r>
        <w:rPr>
          <w:rFonts w:ascii="Arial" w:hAnsi="Arial"/>
          <w:color w:val="000000"/>
          <w:sz w:val="24"/>
          <w:szCs w:val="24"/>
        </w:rPr>
        <w:t xml:space="preserve">III </w:t>
      </w:r>
      <w:r>
        <w:rPr>
          <w:rFonts w:ascii="Arial" w:hAnsi="Arial"/>
          <w:b/>
          <w:bCs/>
          <w:color w:val="000000"/>
          <w:sz w:val="24"/>
          <w:szCs w:val="24"/>
        </w:rPr>
        <w:t>–</w:t>
      </w:r>
      <w:r>
        <w:rPr>
          <w:rFonts w:ascii="Arial" w:hAnsi="Arial"/>
          <w:color w:val="000000"/>
          <w:sz w:val="24"/>
          <w:szCs w:val="24"/>
        </w:rPr>
        <w:t xml:space="preserve"> VOTO DO RELATOR   </w:t>
      </w:r>
    </w:p>
    <w:p>
      <w:pPr>
        <w:pStyle w:val="Standard"/>
        <w:spacing w:before="102" w:after="102"/>
        <w:ind w:left="0" w:right="0" w:firstLine="850"/>
        <w:jc w:val="both"/>
        <w:rPr>
          <w:rFonts w:ascii="Arial" w:hAnsi="Arial"/>
        </w:rPr>
      </w:pPr>
      <w:r>
        <w:rPr>
          <w:rFonts w:ascii="Arial" w:hAnsi="Arial"/>
        </w:rPr>
        <w:t>O voto do relator, com base na Informação nº 0794, d</w:t>
      </w:r>
      <w:r>
        <w:rPr>
          <w:rFonts w:eastAsia="Arial" w:ascii="Arial" w:hAnsi="Arial"/>
          <w:shd w:fill="FFFFFF" w:val="clear"/>
          <w:lang w:eastAsia="pt-BR"/>
        </w:rPr>
        <w:t>a Assessoria Técnica</w:t>
      </w:r>
      <w:r>
        <w:rPr>
          <w:rFonts w:ascii="Arial" w:hAnsi="Arial"/>
          <w:color w:val="121200"/>
        </w:rPr>
        <w:t xml:space="preserve"> do NEB/CEE</w:t>
      </w:r>
      <w:r>
        <w:rPr>
          <w:rFonts w:ascii="Arial" w:hAnsi="Arial"/>
          <w:iCs/>
        </w:rPr>
        <w:t xml:space="preserve"> e</w:t>
      </w:r>
      <w:r>
        <w:rPr>
          <w:rFonts w:ascii="Arial" w:hAnsi="Arial"/>
        </w:rPr>
        <w:t xml:space="preserve"> no Sisp, é favorável ao credenciamento da Escola Princípio do Saber, instituição sediada nesta capital, ao reconhecimento do curso de ensino fundamental, até 31 de dezembro de 2025, e à homologação do Regimento Escolar.</w:t>
      </w:r>
      <w:r>
        <w:rPr>
          <w:rFonts w:eastAsia="Arial" w:ascii="Arial" w:hAnsi="Arial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Standard"/>
        <w:spacing w:before="102" w:after="102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spacing w:before="102" w:after="102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</w:r>
    </w:p>
    <w:p>
      <w:pPr>
        <w:pStyle w:val="Standard"/>
        <w:spacing w:before="102" w:after="102"/>
        <w:ind w:firstLine="850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IV – CONCLUSÃO DA CÂMARA</w:t>
      </w:r>
    </w:p>
    <w:p>
      <w:pPr>
        <w:pStyle w:val="Standard"/>
        <w:tabs>
          <w:tab w:val="clear" w:pos="720"/>
          <w:tab w:val="left" w:pos="708" w:leader="none"/>
          <w:tab w:val="left" w:pos="776" w:leader="none"/>
        </w:tabs>
        <w:spacing w:before="102" w:after="102"/>
        <w:ind w:firstLine="850"/>
        <w:jc w:val="both"/>
        <w:rPr/>
      </w:pPr>
      <w:r>
        <w:rPr>
          <w:rFonts w:ascii="Arial" w:hAnsi="Arial"/>
          <w:bCs/>
        </w:rPr>
        <w:t>Parecer aprovado, por unanimidade, na Sala Virtual das Sessões da Câmara da Educação Básica do Conselho Estadual de Educação, em Fortaleza, ao 1° de março de 2023.</w:t>
      </w:r>
    </w:p>
    <w:p>
      <w:pPr>
        <w:pStyle w:val="Standard"/>
        <w:tabs>
          <w:tab w:val="clear" w:pos="720"/>
          <w:tab w:val="left" w:pos="708" w:leader="none"/>
          <w:tab w:val="left" w:pos="776" w:leader="none"/>
        </w:tabs>
        <w:spacing w:before="102" w:after="102"/>
        <w:ind w:firstLine="850"/>
        <w:jc w:val="both"/>
        <w:rPr/>
      </w:pPr>
      <w:r>
        <w:rPr/>
      </w:r>
    </w:p>
    <w:p>
      <w:pPr>
        <w:pStyle w:val="Standard"/>
        <w:tabs>
          <w:tab w:val="clear" w:pos="720"/>
          <w:tab w:val="left" w:pos="708" w:leader="none"/>
          <w:tab w:val="left" w:pos="776" w:leader="none"/>
        </w:tabs>
        <w:spacing w:before="102" w:after="102"/>
        <w:ind w:firstLine="850"/>
        <w:jc w:val="both"/>
        <w:rPr/>
      </w:pPr>
      <w:r>
        <w:rPr/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JOSÉ MURILO MARTINS FILHO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Relator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RAIMUNDA AURILA MAIA FREIRE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Presidente da Ceb</w:t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</w:r>
    </w:p>
    <w:p>
      <w:pPr>
        <w:pStyle w:val="Standard"/>
        <w:rPr>
          <w:rFonts w:ascii="Arial" w:hAnsi="Arial"/>
          <w:b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ADA PIMENTEL GOMES FERNANDES VIEIRA</w:t>
      </w:r>
    </w:p>
    <w:p>
      <w:pPr>
        <w:pStyle w:val="Standard"/>
        <w:tabs>
          <w:tab w:val="clear" w:pos="720"/>
          <w:tab w:val="left" w:pos="341" w:leader="none"/>
        </w:tabs>
        <w:rPr/>
      </w:pPr>
      <w:r>
        <w:rPr>
          <w:rFonts w:eastAsia="Arial" w:ascii="Arial" w:hAnsi="Arial"/>
          <w:color w:val="000000"/>
        </w:rPr>
        <w:t>Presidente do CEE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701" w:right="1134" w:gutter="0" w:header="850" w:top="981" w:footer="850" w:bottom="980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-1080135</wp:posOffset>
          </wp:positionH>
          <wp:positionV relativeFrom="paragraph">
            <wp:posOffset>29845</wp:posOffset>
          </wp:positionV>
          <wp:extent cx="7560310" cy="831215"/>
          <wp:effectExtent l="0" t="0" r="0" b="0"/>
          <wp:wrapNone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FOR: GRL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t xml:space="preserve"> 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3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/3</w:t>
    </w:r>
  </w:p>
  <w:p>
    <w:pPr>
      <w:pStyle w:val="Normal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REV: JAA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left"/>
      <w:rPr/>
    </w:pPr>
    <w: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-1080135</wp:posOffset>
          </wp:positionH>
          <wp:positionV relativeFrom="paragraph">
            <wp:posOffset>29845</wp:posOffset>
          </wp:positionV>
          <wp:extent cx="7560310" cy="831215"/>
          <wp:effectExtent l="0" t="0" r="0" b="0"/>
          <wp:wrapNone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" t="-1022" r="-86" b="-1022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831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sz w:val="16"/>
        <w:szCs w:val="16"/>
      </w:rPr>
      <w:t>FOR: GRL</w:t>
    </w:r>
    <w:r>
      <w:rPr>
        <w:rFonts w:ascii="Arial" w:hAnsi="Arial"/>
        <w:sz w:val="22"/>
        <w:szCs w:val="22"/>
      </w:rPr>
      <w:t xml:space="preserve">                                                                                                                                </w:t>
    </w:r>
    <w:r>
      <w:rPr>
        <w:rFonts w:ascii="Arial" w:hAnsi="Arial"/>
        <w:sz w:val="20"/>
        <w:szCs w:val="20"/>
      </w:rPr>
      <w:t xml:space="preserve">  </w:t>
    </w:r>
    <w:r>
      <w:rPr>
        <w:rFonts w:ascii="Arial" w:hAnsi="Arial"/>
        <w:sz w:val="20"/>
        <w:szCs w:val="20"/>
      </w:rPr>
      <w:fldChar w:fldCharType="begin"/>
    </w:r>
    <w:r>
      <w:rPr>
        <w:sz w:val="20"/>
        <w:szCs w:val="20"/>
        <w:rFonts w:ascii="Arial" w:hAnsi="Arial"/>
      </w:rPr>
      <w:instrText xml:space="preserve"> PAGE </w:instrText>
    </w:r>
    <w:r>
      <w:rPr>
        <w:sz w:val="20"/>
        <w:szCs w:val="20"/>
        <w:rFonts w:ascii="Arial" w:hAnsi="Arial"/>
      </w:rPr>
      <w:fldChar w:fldCharType="separate"/>
    </w:r>
    <w:r>
      <w:rPr>
        <w:sz w:val="20"/>
        <w:szCs w:val="20"/>
        <w:rFonts w:ascii="Arial" w:hAnsi="Arial"/>
      </w:rPr>
      <w:t>1</w:t>
    </w:r>
    <w:r>
      <w:rPr>
        <w:sz w:val="20"/>
        <w:szCs w:val="20"/>
        <w:rFonts w:ascii="Arial" w:hAnsi="Arial"/>
      </w:rPr>
      <w:fldChar w:fldCharType="end"/>
    </w:r>
    <w:r>
      <w:rPr>
        <w:rFonts w:ascii="Arial" w:hAnsi="Arial"/>
        <w:sz w:val="20"/>
        <w:szCs w:val="20"/>
      </w:rPr>
      <w:t>/3</w:t>
    </w:r>
  </w:p>
  <w:p>
    <w:pPr>
      <w:pStyle w:val="Normal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REV: JAA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332230" cy="128905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CÂMARA DA EDUCAÇÃO BÁSICA</w:t>
    </w:r>
  </w:p>
  <w:p>
    <w:pPr>
      <w:pStyle w:val="Normal"/>
      <w:rPr>
        <w:rFonts w:ascii="Arial" w:hAnsi="Arial"/>
      </w:rPr>
    </w:pPr>
    <w:r>
      <w:rPr>
        <w:rFonts w:ascii="Arial" w:hAnsi="Arial"/>
      </w:rPr>
      <w:t>Cont./Parecer n° 165/2023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/>
    </w:pPr>
    <w:r>
      <w:rPr/>
      <w:drawing>
        <wp:inline distT="0" distB="0" distL="0" distR="0">
          <wp:extent cx="1332230" cy="1289050"/>
          <wp:effectExtent l="0" t="0" r="0" b="0"/>
          <wp:docPr id="2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31" t="-446" r="-431" b="-446"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289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spacing w:before="57" w:after="57"/>
      <w:jc w:val="center"/>
      <w:rPr>
        <w:sz w:val="22"/>
        <w:szCs w:val="22"/>
      </w:rPr>
    </w:pPr>
    <w:r>
      <w:rPr>
        <w:rFonts w:ascii="Arial" w:hAnsi="Arial"/>
        <w:sz w:val="22"/>
        <w:szCs w:val="22"/>
      </w:rPr>
      <w:t>CÂMARA DA EDUCAÇÃO BÁSICA</w:t>
    </w:r>
  </w:p>
  <w:p>
    <w:pPr>
      <w:pStyle w:val="Normal"/>
      <w:rPr>
        <w:rFonts w:ascii="Arial" w:hAnsi="Arial"/>
      </w:rPr>
    </w:pPr>
    <w:r>
      <w:rPr>
        <w:rFonts w:ascii="Arial" w:hAnsi="Aria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ascii="Arial" w:hAnsi="Arial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Arial" w:hAnsi="Arial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ascii="Arial" w:hAnsi="Arial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ascii="Arial" w:hAnsi="Arial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ascii="Arial" w:hAnsi="Aria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8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Standard"/>
    <w:next w:val="Standard"/>
    <w:uiPriority w:val="9"/>
    <w:qFormat/>
    <w:pPr>
      <w:keepNext w:val="true"/>
      <w:spacing w:lineRule="auto" w:line="360"/>
      <w:jc w:val="center"/>
      <w:outlineLvl w:val="0"/>
    </w:pPr>
    <w:rPr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textoChar" w:customStyle="1">
    <w:name w:val="Corpo de texto Char"/>
    <w:basedOn w:val="DefaultParagraphFont"/>
    <w:qFormat/>
    <w:rPr>
      <w:rFonts w:cs="Mangal"/>
      <w:szCs w:val="21"/>
    </w:rPr>
  </w:style>
  <w:style w:type="character" w:styleId="Nfaseforte" w:customStyle="1">
    <w:name w:val="Ênfase forte"/>
    <w:qFormat/>
    <w:rsid w:val="00b53e17"/>
    <w:rPr>
      <w:b/>
      <w:bCs/>
    </w:rPr>
  </w:style>
  <w:style w:type="character" w:styleId="SubttuloChar" w:customStyle="1">
    <w:name w:val="Subtítulo Char"/>
    <w:basedOn w:val="DefaultParagraphFont"/>
    <w:uiPriority w:val="11"/>
    <w:qFormat/>
    <w:rsid w:val="00295b74"/>
    <w:rPr>
      <w:rFonts w:ascii="Georgia" w:hAnsi="Georgia" w:eastAsia="Georgia" w:cs="Georgia"/>
      <w:i/>
      <w:color w:val="666666"/>
      <w:kern w:val="0"/>
      <w:sz w:val="48"/>
      <w:szCs w:val="48"/>
      <w:lang w:eastAsia="pt-BR" w:bidi="ar-SA"/>
    </w:rPr>
  </w:style>
  <w:style w:type="character" w:styleId="Smbolosdenumerao">
    <w:name w:val="Símbolos de numeração"/>
    <w:qFormat/>
    <w:rPr>
      <w:rFonts w:ascii="Arial" w:hAnsi="Arial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>
      <w:rFonts w:cs="Mangal"/>
      <w:szCs w:val="21"/>
    </w:rPr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odyTextIndent2">
    <w:name w:val="Body Text Indent 2"/>
    <w:basedOn w:val="Standard"/>
    <w:qFormat/>
    <w:pPr>
      <w:ind w:left="60" w:hanging="0"/>
      <w:jc w:val="both"/>
    </w:pPr>
    <w:rPr>
      <w:color w:val="FF0000"/>
    </w:rPr>
  </w:style>
  <w:style w:type="paragraph" w:styleId="Western" w:customStyle="1">
    <w:name w:val="western"/>
    <w:basedOn w:val="Standard"/>
    <w:qFormat/>
    <w:pPr>
      <w:spacing w:lineRule="auto" w:line="360" w:before="100" w:after="0"/>
      <w:ind w:right="-96" w:hanging="0"/>
    </w:pPr>
    <w:rPr>
      <w:rFonts w:ascii="Arial" w:hAnsi="Arial" w:eastAsia="Arial Unicode MS"/>
    </w:rPr>
  </w:style>
  <w:style w:type="paragraph" w:styleId="Textbodyindent" w:customStyle="1">
    <w:name w:val="Text body indent"/>
    <w:basedOn w:val="Standard"/>
    <w:qFormat/>
    <w:pPr>
      <w:ind w:left="60" w:firstLine="660"/>
      <w:jc w:val="both"/>
    </w:pPr>
    <w:rPr>
      <w:color w:val="FF0000"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>
      <w:tabs>
        <w:tab w:val="clear" w:pos="4819"/>
        <w:tab w:val="clear" w:pos="9638"/>
        <w:tab w:val="center" w:pos="4535" w:leader="none"/>
        <w:tab w:val="right" w:pos="9071" w:leader="none"/>
      </w:tabs>
    </w:pPr>
    <w:rPr/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ListParagraph">
    <w:name w:val="List Paragraph"/>
    <w:basedOn w:val="Standard"/>
    <w:uiPriority w:val="1"/>
    <w:qFormat/>
    <w:rsid w:val="00b53e17"/>
    <w:pPr>
      <w:ind w:left="720" w:hanging="0"/>
      <w:jc w:val="both"/>
    </w:pPr>
    <w:rPr>
      <w:rFonts w:ascii="Arial" w:hAnsi="Arial" w:eastAsia="Arial"/>
      <w:sz w:val="20"/>
      <w:szCs w:val="20"/>
      <w:lang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95b74"/>
    <w:pPr>
      <w:keepNext w:val="true"/>
      <w:keepLines/>
      <w:suppressAutoHyphens w:val="false"/>
      <w:spacing w:lineRule="auto" w:line="276" w:before="360" w:after="80"/>
      <w:textAlignment w:val="auto"/>
    </w:pPr>
    <w:rPr>
      <w:rFonts w:ascii="Georgia" w:hAnsi="Georgia" w:eastAsia="Georgia" w:cs="Georgia"/>
      <w:i/>
      <w:color w:val="666666"/>
      <w:kern w:val="0"/>
      <w:sz w:val="48"/>
      <w:szCs w:val="48"/>
      <w:lang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LibreOffice/7.3.7.2$Windows_X86_64 LibreOffice_project/e114eadc50a9ff8d8c8a0567d6da8f454beeb84f</Application>
  <AppVersion>15.0000</AppVersion>
  <Pages>3</Pages>
  <Words>678</Words>
  <Characters>3955</Characters>
  <CharactersWithSpaces>5201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2022-05-02T00:05:00Z</dcterms:created>
  <dc:creator/>
  <dc:description/>
  <dc:language>pt-BR</dc:language>
  <cp:lastModifiedBy/>
  <cp:lastPrinted>2023-04-10T15:13:30Z</cp:lastPrinted>
  <dcterms:modified xsi:type="dcterms:W3CDTF">2023-04-10T15:07:33Z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